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F9DC5" w14:textId="147174CA" w:rsidR="00427074" w:rsidRDefault="00427074" w:rsidP="00427074">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760451D9" w14:textId="77777777" w:rsidR="00427074" w:rsidRDefault="00427074" w:rsidP="00427074">
      <w:pPr>
        <w:pStyle w:val="Title"/>
        <w:rPr>
          <w:sz w:val="22"/>
        </w:rPr>
      </w:pPr>
    </w:p>
    <w:p w14:paraId="1EC4F662" w14:textId="51466EA4" w:rsidR="00427074" w:rsidRPr="0091368B" w:rsidRDefault="00427074" w:rsidP="00427074">
      <w:pPr>
        <w:pStyle w:val="Title"/>
        <w:jc w:val="both"/>
        <w:rPr>
          <w:i/>
          <w:iCs/>
          <w:sz w:val="24"/>
        </w:rPr>
      </w:pPr>
      <w:r w:rsidRPr="0091368B">
        <w:rPr>
          <w:i/>
          <w:iCs/>
          <w:sz w:val="24"/>
        </w:rPr>
        <w:t>CHAIRMAN</w:t>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t xml:space="preserve">            PARISH CLERK</w:t>
      </w:r>
    </w:p>
    <w:p w14:paraId="052CCD85" w14:textId="6224CFAF" w:rsidR="00427074" w:rsidRPr="0091368B" w:rsidRDefault="00427074" w:rsidP="00427074">
      <w:pPr>
        <w:pStyle w:val="Title"/>
        <w:jc w:val="both"/>
        <w:rPr>
          <w:sz w:val="24"/>
        </w:rPr>
      </w:pPr>
      <w:r w:rsidRPr="0091368B">
        <w:rPr>
          <w:sz w:val="24"/>
        </w:rPr>
        <w:t>MARK ORSON</w:t>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t xml:space="preserve">       CHRISTINE LAW</w:t>
      </w:r>
    </w:p>
    <w:p w14:paraId="22D51879" w14:textId="7DAB0D27" w:rsidR="00427074" w:rsidRPr="0091368B" w:rsidRDefault="00427074" w:rsidP="00427074">
      <w:pPr>
        <w:pStyle w:val="Title"/>
        <w:jc w:val="both"/>
        <w:rPr>
          <w:sz w:val="24"/>
        </w:rPr>
      </w:pPr>
      <w:r w:rsidRPr="0091368B">
        <w:rPr>
          <w:sz w:val="24"/>
        </w:rPr>
        <w:t>89 PYE CORNER</w:t>
      </w:r>
      <w:r w:rsidRPr="0091368B">
        <w:rPr>
          <w:sz w:val="24"/>
        </w:rPr>
        <w:tab/>
        <w:t xml:space="preserve">  </w:t>
      </w:r>
      <w:r w:rsidRPr="0091368B">
        <w:rPr>
          <w:sz w:val="24"/>
        </w:rPr>
        <w:tab/>
      </w:r>
      <w:r w:rsidRPr="0091368B">
        <w:rPr>
          <w:sz w:val="24"/>
        </w:rPr>
        <w:tab/>
      </w:r>
      <w:r w:rsidRPr="0091368B">
        <w:rPr>
          <w:sz w:val="24"/>
        </w:rPr>
        <w:tab/>
      </w:r>
      <w:r w:rsidRPr="0091368B">
        <w:rPr>
          <w:sz w:val="24"/>
        </w:rPr>
        <w:tab/>
      </w:r>
      <w:r w:rsidRPr="0091368B">
        <w:rPr>
          <w:sz w:val="24"/>
        </w:rPr>
        <w:tab/>
        <w:t xml:space="preserve">                     9CHURCH COTTAGES</w:t>
      </w:r>
    </w:p>
    <w:p w14:paraId="6418936D" w14:textId="15EECF9B" w:rsidR="00427074" w:rsidRPr="0091368B" w:rsidRDefault="00427074" w:rsidP="00427074">
      <w:pPr>
        <w:pStyle w:val="Title"/>
        <w:jc w:val="both"/>
        <w:rPr>
          <w:sz w:val="24"/>
        </w:rPr>
      </w:pPr>
      <w:r w:rsidRPr="0091368B">
        <w:rPr>
          <w:sz w:val="24"/>
        </w:rPr>
        <w:t>GILSTON</w:t>
      </w:r>
      <w:r w:rsidRPr="0091368B">
        <w:rPr>
          <w:sz w:val="24"/>
        </w:rPr>
        <w:tab/>
      </w:r>
      <w:r w:rsidRPr="0091368B">
        <w:rPr>
          <w:sz w:val="24"/>
        </w:rPr>
        <w:tab/>
      </w:r>
      <w:r w:rsidRPr="0091368B">
        <w:rPr>
          <w:sz w:val="24"/>
        </w:rPr>
        <w:tab/>
      </w:r>
      <w:r w:rsidRPr="0091368B">
        <w:rPr>
          <w:sz w:val="24"/>
        </w:rPr>
        <w:tab/>
      </w:r>
      <w:r w:rsidRPr="0091368B">
        <w:rPr>
          <w:sz w:val="24"/>
        </w:rPr>
        <w:tab/>
        <w:t xml:space="preserve">             </w:t>
      </w:r>
      <w:r w:rsidRPr="0091368B">
        <w:rPr>
          <w:sz w:val="24"/>
        </w:rPr>
        <w:tab/>
      </w:r>
      <w:r w:rsidRPr="0091368B">
        <w:rPr>
          <w:sz w:val="24"/>
        </w:rPr>
        <w:tab/>
      </w:r>
      <w:r w:rsidRPr="0091368B">
        <w:rPr>
          <w:sz w:val="24"/>
        </w:rPr>
        <w:tab/>
      </w:r>
      <w:r w:rsidRPr="0091368B">
        <w:rPr>
          <w:sz w:val="24"/>
        </w:rPr>
        <w:tab/>
        <w:t xml:space="preserve">        </w:t>
      </w:r>
      <w:r w:rsidR="0091368B">
        <w:rPr>
          <w:sz w:val="24"/>
        </w:rPr>
        <w:t xml:space="preserve">  </w:t>
      </w:r>
      <w:r w:rsidRPr="0091368B">
        <w:rPr>
          <w:sz w:val="24"/>
        </w:rPr>
        <w:t>GILSTO</w:t>
      </w:r>
      <w:r w:rsidR="0091368B">
        <w:rPr>
          <w:sz w:val="24"/>
        </w:rPr>
        <w:t>N</w:t>
      </w:r>
    </w:p>
    <w:p w14:paraId="1DDCA2A7" w14:textId="175784A1" w:rsidR="00427074" w:rsidRPr="0091368B" w:rsidRDefault="00427074" w:rsidP="00427074">
      <w:pPr>
        <w:pStyle w:val="Title"/>
        <w:jc w:val="both"/>
        <w:rPr>
          <w:sz w:val="24"/>
        </w:rPr>
      </w:pPr>
      <w:r w:rsidRPr="0091368B">
        <w:rPr>
          <w:sz w:val="24"/>
        </w:rPr>
        <w:t>NR HARLOW</w:t>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t xml:space="preserve"> </w:t>
      </w:r>
      <w:r w:rsidRPr="0091368B">
        <w:rPr>
          <w:sz w:val="24"/>
        </w:rPr>
        <w:tab/>
      </w:r>
      <w:r w:rsidRPr="0091368B">
        <w:rPr>
          <w:sz w:val="24"/>
        </w:rPr>
        <w:tab/>
      </w:r>
      <w:r w:rsidRPr="0091368B">
        <w:rPr>
          <w:sz w:val="24"/>
        </w:rPr>
        <w:tab/>
        <w:t xml:space="preserve">   NR HARLOW</w:t>
      </w:r>
    </w:p>
    <w:p w14:paraId="3458A348" w14:textId="19999A75" w:rsidR="00427074" w:rsidRPr="0091368B" w:rsidRDefault="00427074" w:rsidP="00427074">
      <w:pPr>
        <w:pStyle w:val="Title"/>
        <w:jc w:val="both"/>
        <w:rPr>
          <w:sz w:val="24"/>
        </w:rPr>
      </w:pPr>
      <w:r w:rsidRPr="0091368B">
        <w:rPr>
          <w:sz w:val="24"/>
        </w:rPr>
        <w:t xml:space="preserve">HERTS CM20 2RD </w:t>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t xml:space="preserve">                 HERTS CM20 2RH</w:t>
      </w:r>
    </w:p>
    <w:p w14:paraId="477CC6FD" w14:textId="28E11038" w:rsidR="00427074" w:rsidRPr="0091368B" w:rsidRDefault="00427074" w:rsidP="00427074">
      <w:pPr>
        <w:pStyle w:val="Title"/>
        <w:jc w:val="both"/>
        <w:rPr>
          <w:sz w:val="24"/>
        </w:rPr>
      </w:pPr>
      <w:r w:rsidRPr="0091368B">
        <w:rPr>
          <w:sz w:val="24"/>
        </w:rPr>
        <w:t>TELEPHONE 01279 453257</w:t>
      </w:r>
      <w:r w:rsidRPr="0091368B">
        <w:rPr>
          <w:sz w:val="24"/>
        </w:rPr>
        <w:tab/>
      </w:r>
      <w:r w:rsidRPr="0091368B">
        <w:rPr>
          <w:sz w:val="24"/>
        </w:rPr>
        <w:tab/>
      </w:r>
      <w:r w:rsidRPr="0091368B">
        <w:rPr>
          <w:sz w:val="24"/>
        </w:rPr>
        <w:tab/>
      </w:r>
      <w:r w:rsidRPr="0091368B">
        <w:rPr>
          <w:sz w:val="24"/>
        </w:rPr>
        <w:tab/>
      </w:r>
      <w:r w:rsidRPr="0091368B">
        <w:rPr>
          <w:sz w:val="24"/>
        </w:rPr>
        <w:tab/>
        <w:t xml:space="preserve">    TELEPHONE 01279 411646</w:t>
      </w:r>
    </w:p>
    <w:p w14:paraId="18EABCD7" w14:textId="290FB495" w:rsidR="00427074" w:rsidRPr="0091368B" w:rsidRDefault="00427074" w:rsidP="00427074">
      <w:pPr>
        <w:pStyle w:val="Title"/>
        <w:jc w:val="both"/>
        <w:rPr>
          <w:sz w:val="24"/>
        </w:rPr>
      </w:pPr>
      <w:r w:rsidRPr="0091368B">
        <w:rPr>
          <w:sz w:val="24"/>
        </w:rPr>
        <w:t xml:space="preserve">Email: </w:t>
      </w:r>
      <w:hyperlink r:id="rId8" w:history="1">
        <w:r w:rsidRPr="0091368B">
          <w:rPr>
            <w:rStyle w:val="Hyperlink"/>
            <w:sz w:val="24"/>
          </w:rPr>
          <w:t>mark.orson@outlook.com</w:t>
        </w:r>
      </w:hyperlink>
      <w:r w:rsidRPr="0091368B">
        <w:rPr>
          <w:sz w:val="24"/>
        </w:rPr>
        <w:t xml:space="preserve"> </w:t>
      </w:r>
      <w:r w:rsidRPr="0091368B">
        <w:rPr>
          <w:sz w:val="24"/>
        </w:rPr>
        <w:tab/>
      </w:r>
      <w:r w:rsidRPr="0091368B">
        <w:rPr>
          <w:sz w:val="24"/>
        </w:rPr>
        <w:tab/>
        <w:t xml:space="preserve">                      Email: </w:t>
      </w:r>
      <w:hyperlink r:id="rId9" w:history="1">
        <w:r w:rsidRPr="0091368B">
          <w:rPr>
            <w:rStyle w:val="Hyperlink"/>
            <w:sz w:val="24"/>
          </w:rPr>
          <w:t>christine.law2@btinternet.com</w:t>
        </w:r>
      </w:hyperlink>
    </w:p>
    <w:p w14:paraId="6263458A" w14:textId="77777777" w:rsidR="00427074" w:rsidRPr="0091368B" w:rsidRDefault="00427074">
      <w:pPr>
        <w:pStyle w:val="Title"/>
        <w:jc w:val="both"/>
        <w:rPr>
          <w:sz w:val="24"/>
        </w:rPr>
      </w:pPr>
    </w:p>
    <w:p w14:paraId="305BB885" w14:textId="510AFF25" w:rsidR="00C02058" w:rsidRPr="0091368B" w:rsidRDefault="00C02058" w:rsidP="00C02058">
      <w:pPr>
        <w:pStyle w:val="Title"/>
        <w:jc w:val="left"/>
        <w:rPr>
          <w:sz w:val="24"/>
        </w:rPr>
      </w:pPr>
      <w:r w:rsidRPr="0091368B">
        <w:rPr>
          <w:sz w:val="24"/>
        </w:rPr>
        <w:t xml:space="preserve">Due to the current government regulations the Parish Council is unable to hold Parish Council meetings in the Village Hall. This meeting was held remotely using Zoom.  </w:t>
      </w:r>
    </w:p>
    <w:p w14:paraId="1906AE5C" w14:textId="77777777" w:rsidR="00C02058" w:rsidRDefault="00C02058" w:rsidP="0052751B">
      <w:pPr>
        <w:pStyle w:val="Title"/>
        <w:jc w:val="left"/>
        <w:rPr>
          <w:sz w:val="24"/>
        </w:rPr>
      </w:pPr>
    </w:p>
    <w:p w14:paraId="20F0040D" w14:textId="64427D81" w:rsidR="00394A84" w:rsidRPr="0091368B" w:rsidRDefault="00C02058" w:rsidP="0052751B">
      <w:pPr>
        <w:pStyle w:val="Title"/>
        <w:jc w:val="left"/>
        <w:rPr>
          <w:sz w:val="24"/>
        </w:rPr>
      </w:pPr>
      <w:r>
        <w:rPr>
          <w:sz w:val="24"/>
        </w:rPr>
        <w:t>DRA</w:t>
      </w:r>
      <w:r w:rsidR="003666DE">
        <w:rPr>
          <w:sz w:val="24"/>
        </w:rPr>
        <w:t>F</w:t>
      </w:r>
      <w:r>
        <w:rPr>
          <w:sz w:val="24"/>
        </w:rPr>
        <w:t>T</w:t>
      </w:r>
      <w:r w:rsidR="003666DE">
        <w:rPr>
          <w:sz w:val="24"/>
        </w:rPr>
        <w:t xml:space="preserve"> MINUTES</w:t>
      </w:r>
    </w:p>
    <w:p w14:paraId="052BE463" w14:textId="667E4F5D" w:rsidR="00394A84" w:rsidRPr="0091368B" w:rsidRDefault="0060598B" w:rsidP="004E6FD1">
      <w:pPr>
        <w:pStyle w:val="Title"/>
        <w:jc w:val="left"/>
        <w:rPr>
          <w:sz w:val="24"/>
        </w:rPr>
      </w:pPr>
      <w:r w:rsidRPr="004E6FD1">
        <w:rPr>
          <w:szCs w:val="28"/>
        </w:rPr>
        <w:t xml:space="preserve">Annual </w:t>
      </w:r>
      <w:r w:rsidR="00394A84" w:rsidRPr="004E6FD1">
        <w:rPr>
          <w:szCs w:val="28"/>
        </w:rPr>
        <w:t>Parish Council</w:t>
      </w:r>
      <w:r w:rsidR="00394A84" w:rsidRPr="0091368B">
        <w:rPr>
          <w:sz w:val="24"/>
        </w:rPr>
        <w:t xml:space="preserve"> meeting of Monday </w:t>
      </w:r>
      <w:r w:rsidR="006304B9">
        <w:rPr>
          <w:sz w:val="24"/>
        </w:rPr>
        <w:t>8</w:t>
      </w:r>
      <w:r w:rsidR="006304B9" w:rsidRPr="006304B9">
        <w:rPr>
          <w:sz w:val="24"/>
          <w:vertAlign w:val="superscript"/>
        </w:rPr>
        <w:t>th</w:t>
      </w:r>
      <w:r w:rsidR="006304B9">
        <w:rPr>
          <w:sz w:val="24"/>
        </w:rPr>
        <w:t xml:space="preserve"> March</w:t>
      </w:r>
      <w:r w:rsidR="002C123B">
        <w:rPr>
          <w:sz w:val="24"/>
        </w:rPr>
        <w:t xml:space="preserve"> 2021</w:t>
      </w:r>
      <w:r w:rsidR="00394A84" w:rsidRPr="0091368B">
        <w:rPr>
          <w:sz w:val="24"/>
        </w:rPr>
        <w:t xml:space="preserve"> at 8.0</w:t>
      </w:r>
      <w:r w:rsidR="006304B9">
        <w:rPr>
          <w:sz w:val="24"/>
        </w:rPr>
        <w:t>0</w:t>
      </w:r>
      <w:r w:rsidR="00394A84" w:rsidRPr="0091368B">
        <w:rPr>
          <w:sz w:val="24"/>
        </w:rPr>
        <w:t>pm</w:t>
      </w:r>
      <w:r w:rsidR="0036780D" w:rsidRPr="0091368B">
        <w:rPr>
          <w:sz w:val="24"/>
        </w:rPr>
        <w:t xml:space="preserve"> </w:t>
      </w:r>
    </w:p>
    <w:p w14:paraId="1DE406D4" w14:textId="77777777" w:rsidR="00071C3A" w:rsidRPr="0091368B" w:rsidRDefault="00071C3A" w:rsidP="00071C3A">
      <w:pPr>
        <w:pStyle w:val="Title"/>
        <w:jc w:val="left"/>
        <w:rPr>
          <w:b w:val="0"/>
          <w:sz w:val="24"/>
        </w:rPr>
      </w:pPr>
      <w:r w:rsidRPr="0091368B">
        <w:rPr>
          <w:sz w:val="24"/>
        </w:rPr>
        <w:t xml:space="preserve">PRESENT: </w:t>
      </w:r>
      <w:r w:rsidRPr="0091368B">
        <w:rPr>
          <w:b w:val="0"/>
          <w:sz w:val="24"/>
        </w:rPr>
        <w:t>Cllr Beazley, Bryant, Harvey, Jones, Orson, Wightwick</w:t>
      </w:r>
    </w:p>
    <w:p w14:paraId="4FE6A2F8" w14:textId="77777777" w:rsidR="00071C3A" w:rsidRDefault="00071C3A" w:rsidP="00071C3A">
      <w:pPr>
        <w:pStyle w:val="Title"/>
        <w:jc w:val="left"/>
        <w:rPr>
          <w:b w:val="0"/>
          <w:sz w:val="24"/>
        </w:rPr>
      </w:pPr>
      <w:r w:rsidRPr="0091368B">
        <w:rPr>
          <w:b w:val="0"/>
          <w:sz w:val="24"/>
        </w:rPr>
        <w:t>In attendance: Eric Buckmaster (District &amp; County Councillor)</w:t>
      </w:r>
      <w:r>
        <w:rPr>
          <w:b w:val="0"/>
          <w:sz w:val="24"/>
        </w:rPr>
        <w:t xml:space="preserve"> </w:t>
      </w:r>
      <w:r w:rsidRPr="0091368B">
        <w:rPr>
          <w:b w:val="0"/>
          <w:sz w:val="24"/>
        </w:rPr>
        <w:t>(his report is Appendix 1</w:t>
      </w:r>
      <w:r>
        <w:rPr>
          <w:b w:val="0"/>
          <w:sz w:val="24"/>
        </w:rPr>
        <w:t>)</w:t>
      </w:r>
    </w:p>
    <w:p w14:paraId="5E06E786" w14:textId="77777777" w:rsidR="00071C3A" w:rsidRPr="0091368B" w:rsidRDefault="00071C3A" w:rsidP="00071C3A">
      <w:pPr>
        <w:pStyle w:val="Title"/>
        <w:jc w:val="left"/>
        <w:rPr>
          <w:sz w:val="24"/>
        </w:rPr>
      </w:pPr>
    </w:p>
    <w:p w14:paraId="49ECDAF1" w14:textId="77777777" w:rsidR="00071C3A" w:rsidRPr="0091368B" w:rsidRDefault="00071C3A" w:rsidP="00071C3A">
      <w:pPr>
        <w:pStyle w:val="Title"/>
        <w:jc w:val="left"/>
        <w:rPr>
          <w:bCs w:val="0"/>
          <w:sz w:val="24"/>
        </w:rPr>
      </w:pPr>
      <w:r w:rsidRPr="0091368B">
        <w:rPr>
          <w:bCs w:val="0"/>
          <w:sz w:val="24"/>
        </w:rPr>
        <w:t>PUBLIC PARTICIPATION</w:t>
      </w:r>
    </w:p>
    <w:p w14:paraId="61EA2196" w14:textId="4CA9D74D" w:rsidR="0089268A" w:rsidRPr="00071C3A" w:rsidRDefault="00071C3A" w:rsidP="0052751B">
      <w:pPr>
        <w:pStyle w:val="ListParagraph"/>
        <w:numPr>
          <w:ilvl w:val="1"/>
          <w:numId w:val="3"/>
        </w:numPr>
        <w:rPr>
          <w:rFonts w:ascii="Times New Roman" w:hAnsi="Times New Roman"/>
          <w:sz w:val="24"/>
          <w:szCs w:val="24"/>
        </w:rPr>
      </w:pPr>
      <w:r>
        <w:rPr>
          <w:rFonts w:ascii="Times New Roman" w:hAnsi="Times New Roman"/>
          <w:sz w:val="24"/>
          <w:szCs w:val="24"/>
        </w:rPr>
        <w:t>One</w:t>
      </w:r>
      <w:r w:rsidRPr="0091368B">
        <w:rPr>
          <w:rFonts w:ascii="Times New Roman" w:hAnsi="Times New Roman"/>
          <w:sz w:val="24"/>
          <w:szCs w:val="24"/>
        </w:rPr>
        <w:t xml:space="preserve"> </w:t>
      </w:r>
      <w:r>
        <w:rPr>
          <w:rFonts w:ascii="Times New Roman" w:hAnsi="Times New Roman"/>
          <w:sz w:val="24"/>
          <w:szCs w:val="24"/>
        </w:rPr>
        <w:t>member of the public was</w:t>
      </w:r>
      <w:r w:rsidRPr="0091368B">
        <w:rPr>
          <w:rFonts w:ascii="Times New Roman" w:hAnsi="Times New Roman"/>
          <w:sz w:val="24"/>
          <w:szCs w:val="24"/>
        </w:rPr>
        <w:t xml:space="preserve"> present.</w:t>
      </w:r>
    </w:p>
    <w:p w14:paraId="61C6C63B" w14:textId="77777777" w:rsidR="004E6FD1" w:rsidRPr="00FC0C16" w:rsidRDefault="004E6FD1" w:rsidP="004E6FD1">
      <w:pPr>
        <w:pStyle w:val="Title"/>
        <w:jc w:val="left"/>
        <w:rPr>
          <w:sz w:val="24"/>
        </w:rPr>
      </w:pPr>
      <w:r w:rsidRPr="00FC0C16">
        <w:rPr>
          <w:sz w:val="24"/>
        </w:rPr>
        <w:t>PUBLIC PARTICIPTION</w:t>
      </w:r>
    </w:p>
    <w:p w14:paraId="21AFC14B" w14:textId="10DC7133" w:rsidR="004E6FD1" w:rsidRPr="00FC0C16" w:rsidRDefault="004E6FD1" w:rsidP="004E6FD1">
      <w:pPr>
        <w:pStyle w:val="Title"/>
        <w:jc w:val="left"/>
        <w:rPr>
          <w:sz w:val="24"/>
        </w:rPr>
      </w:pPr>
      <w:r>
        <w:rPr>
          <w:sz w:val="24"/>
        </w:rPr>
        <w:t>M</w:t>
      </w:r>
      <w:r w:rsidRPr="00FC0C16">
        <w:rPr>
          <w:sz w:val="24"/>
        </w:rPr>
        <w:t xml:space="preserve">embers of the public to ask questions of the Council.  </w:t>
      </w:r>
      <w:r>
        <w:rPr>
          <w:sz w:val="24"/>
        </w:rPr>
        <w:t>T</w:t>
      </w:r>
      <w:r w:rsidRPr="00FC0C16">
        <w:rPr>
          <w:sz w:val="24"/>
        </w:rPr>
        <w:t xml:space="preserve">he press, the police &amp; district/county councillors </w:t>
      </w:r>
      <w:r>
        <w:rPr>
          <w:sz w:val="24"/>
        </w:rPr>
        <w:t xml:space="preserve">invited </w:t>
      </w:r>
      <w:r w:rsidRPr="00FC0C16">
        <w:rPr>
          <w:sz w:val="24"/>
        </w:rPr>
        <w:t>to ask questions or provide reports if they so wish.</w:t>
      </w:r>
    </w:p>
    <w:p w14:paraId="0342E038" w14:textId="5A2C825B" w:rsidR="0060598B" w:rsidRPr="00596E48" w:rsidRDefault="00596E48" w:rsidP="0052751B">
      <w:pPr>
        <w:pStyle w:val="Title"/>
        <w:jc w:val="left"/>
        <w:rPr>
          <w:b w:val="0"/>
          <w:sz w:val="24"/>
        </w:rPr>
      </w:pPr>
      <w:r w:rsidRPr="00596E48">
        <w:rPr>
          <w:b w:val="0"/>
          <w:sz w:val="24"/>
        </w:rPr>
        <w:t>Following items raised:</w:t>
      </w:r>
    </w:p>
    <w:p w14:paraId="3D3605B4" w14:textId="3A4D97B6" w:rsidR="00FA5B7D" w:rsidRDefault="00FA5B7D" w:rsidP="007F3A7B">
      <w:pPr>
        <w:pStyle w:val="Title"/>
        <w:numPr>
          <w:ilvl w:val="0"/>
          <w:numId w:val="45"/>
        </w:numPr>
        <w:jc w:val="left"/>
        <w:rPr>
          <w:sz w:val="24"/>
        </w:rPr>
      </w:pPr>
      <w:r w:rsidRPr="00FA5B7D">
        <w:rPr>
          <w:b w:val="0"/>
          <w:sz w:val="24"/>
        </w:rPr>
        <w:t>Councillors were thanked for their effort and time over the last year.</w:t>
      </w:r>
    </w:p>
    <w:p w14:paraId="0E28D4FB" w14:textId="3E94836E" w:rsidR="00675AF6" w:rsidRPr="00A15294" w:rsidRDefault="009B14CA" w:rsidP="00746A07">
      <w:pPr>
        <w:pStyle w:val="Title"/>
        <w:numPr>
          <w:ilvl w:val="0"/>
          <w:numId w:val="45"/>
        </w:numPr>
        <w:jc w:val="left"/>
        <w:rPr>
          <w:b w:val="0"/>
          <w:sz w:val="24"/>
        </w:rPr>
      </w:pPr>
      <w:r w:rsidRPr="00A15294">
        <w:rPr>
          <w:b w:val="0"/>
          <w:sz w:val="24"/>
        </w:rPr>
        <w:t>Litter along C161 from Eastwick Roundabout to Gilston Village</w:t>
      </w:r>
      <w:r w:rsidR="00B207E1" w:rsidRPr="00A15294">
        <w:rPr>
          <w:b w:val="0"/>
          <w:sz w:val="24"/>
        </w:rPr>
        <w:t xml:space="preserve">.  </w:t>
      </w:r>
      <w:r w:rsidR="00675AF6" w:rsidRPr="00A15294">
        <w:rPr>
          <w:b w:val="0"/>
          <w:sz w:val="24"/>
        </w:rPr>
        <w:t xml:space="preserve">Cllr Orson </w:t>
      </w:r>
      <w:r w:rsidR="007F3A7B" w:rsidRPr="00A15294">
        <w:rPr>
          <w:b w:val="0"/>
          <w:sz w:val="24"/>
        </w:rPr>
        <w:t>has</w:t>
      </w:r>
      <w:r w:rsidR="00675AF6" w:rsidRPr="00A15294">
        <w:rPr>
          <w:b w:val="0"/>
          <w:sz w:val="24"/>
        </w:rPr>
        <w:t xml:space="preserve"> emai</w:t>
      </w:r>
      <w:r w:rsidR="00A15294" w:rsidRPr="00A15294">
        <w:rPr>
          <w:b w:val="0"/>
          <w:sz w:val="24"/>
        </w:rPr>
        <w:t>l</w:t>
      </w:r>
      <w:r w:rsidR="007F3A7B" w:rsidRPr="00A15294">
        <w:rPr>
          <w:b w:val="0"/>
          <w:sz w:val="24"/>
        </w:rPr>
        <w:t>ed</w:t>
      </w:r>
      <w:r w:rsidR="00675AF6" w:rsidRPr="00A15294">
        <w:rPr>
          <w:b w:val="0"/>
          <w:sz w:val="24"/>
        </w:rPr>
        <w:t xml:space="preserve"> EHC Operational Admin</w:t>
      </w:r>
      <w:r w:rsidR="00174C1A" w:rsidRPr="00A15294">
        <w:rPr>
          <w:b w:val="0"/>
          <w:sz w:val="24"/>
        </w:rPr>
        <w:t xml:space="preserve"> to log need for EHC litter pick.</w:t>
      </w:r>
      <w:r w:rsidR="00A15294" w:rsidRPr="00A15294">
        <w:rPr>
          <w:b w:val="0"/>
          <w:sz w:val="24"/>
        </w:rPr>
        <w:t xml:space="preserve"> </w:t>
      </w:r>
      <w:r w:rsidR="00675AF6" w:rsidRPr="00A15294">
        <w:rPr>
          <w:b w:val="0"/>
          <w:sz w:val="24"/>
        </w:rPr>
        <w:t xml:space="preserve">Cllr Buckmaster has </w:t>
      </w:r>
      <w:r w:rsidR="00A15294">
        <w:rPr>
          <w:b w:val="0"/>
          <w:sz w:val="24"/>
        </w:rPr>
        <w:t>also l</w:t>
      </w:r>
      <w:r w:rsidR="00174C1A" w:rsidRPr="00A15294">
        <w:rPr>
          <w:b w:val="0"/>
          <w:sz w:val="24"/>
        </w:rPr>
        <w:t xml:space="preserve">ogged </w:t>
      </w:r>
      <w:r w:rsidR="00A15294">
        <w:rPr>
          <w:b w:val="0"/>
          <w:sz w:val="24"/>
        </w:rPr>
        <w:t xml:space="preserve">the </w:t>
      </w:r>
      <w:r w:rsidR="00174C1A" w:rsidRPr="00A15294">
        <w:rPr>
          <w:b w:val="0"/>
          <w:sz w:val="24"/>
        </w:rPr>
        <w:t>need for EHC litter pick</w:t>
      </w:r>
      <w:r w:rsidR="00675AF6" w:rsidRPr="00A15294">
        <w:rPr>
          <w:b w:val="0"/>
          <w:sz w:val="24"/>
        </w:rPr>
        <w:t xml:space="preserve"> with EHC Customer Services</w:t>
      </w:r>
    </w:p>
    <w:p w14:paraId="2A01894B" w14:textId="5B632DC0" w:rsidR="009B3E0D" w:rsidRPr="009B14CA" w:rsidRDefault="009B3E0D" w:rsidP="007F3A7B">
      <w:pPr>
        <w:pStyle w:val="Title"/>
        <w:numPr>
          <w:ilvl w:val="0"/>
          <w:numId w:val="45"/>
        </w:numPr>
        <w:jc w:val="left"/>
        <w:rPr>
          <w:b w:val="0"/>
          <w:sz w:val="24"/>
        </w:rPr>
      </w:pPr>
      <w:r>
        <w:rPr>
          <w:b w:val="0"/>
          <w:sz w:val="24"/>
        </w:rPr>
        <w:t>Cllr Buckmaster advised</w:t>
      </w:r>
      <w:r w:rsidR="00A15294">
        <w:rPr>
          <w:b w:val="0"/>
          <w:sz w:val="24"/>
        </w:rPr>
        <w:t xml:space="preserve"> that if residents organised their own litter </w:t>
      </w:r>
      <w:r w:rsidR="0083338F">
        <w:rPr>
          <w:b w:val="0"/>
          <w:sz w:val="24"/>
        </w:rPr>
        <w:t>picks EHC</w:t>
      </w:r>
      <w:r>
        <w:rPr>
          <w:b w:val="0"/>
          <w:sz w:val="24"/>
        </w:rPr>
        <w:t xml:space="preserve"> will collect bags of collected litter if they are informed where bags are and when they will be ready for collection.</w:t>
      </w:r>
    </w:p>
    <w:p w14:paraId="3218190C" w14:textId="448C60FB" w:rsidR="00497B1B" w:rsidRPr="00A15294" w:rsidRDefault="009B14CA" w:rsidP="007D276F">
      <w:pPr>
        <w:pStyle w:val="Title"/>
        <w:numPr>
          <w:ilvl w:val="0"/>
          <w:numId w:val="45"/>
        </w:numPr>
        <w:jc w:val="left"/>
        <w:rPr>
          <w:b w:val="0"/>
          <w:sz w:val="24"/>
        </w:rPr>
      </w:pPr>
      <w:r w:rsidRPr="00A15294">
        <w:rPr>
          <w:b w:val="0"/>
          <w:sz w:val="24"/>
        </w:rPr>
        <w:t>Gilston Lane subsidence into Fiddlers Brook (short distance north of junction with C161)</w:t>
      </w:r>
      <w:r w:rsidR="00F35CAE" w:rsidRPr="00A15294">
        <w:rPr>
          <w:b w:val="0"/>
          <w:sz w:val="24"/>
        </w:rPr>
        <w:t xml:space="preserve">.  </w:t>
      </w:r>
      <w:r w:rsidR="009C3C9C" w:rsidRPr="00A15294">
        <w:rPr>
          <w:b w:val="0"/>
          <w:sz w:val="24"/>
        </w:rPr>
        <w:t>D</w:t>
      </w:r>
      <w:r w:rsidR="00F35CAE" w:rsidRPr="00A15294">
        <w:rPr>
          <w:b w:val="0"/>
          <w:sz w:val="24"/>
        </w:rPr>
        <w:t>elay due to establishing responsibility –</w:t>
      </w:r>
      <w:r w:rsidR="00130154" w:rsidRPr="00A15294">
        <w:rPr>
          <w:b w:val="0"/>
          <w:sz w:val="24"/>
        </w:rPr>
        <w:t xml:space="preserve"> </w:t>
      </w:r>
      <w:r w:rsidR="00A15294" w:rsidRPr="00A15294">
        <w:rPr>
          <w:b w:val="0"/>
          <w:sz w:val="24"/>
        </w:rPr>
        <w:t>landowner</w:t>
      </w:r>
      <w:r w:rsidR="00F35CAE" w:rsidRPr="00A15294">
        <w:rPr>
          <w:b w:val="0"/>
          <w:sz w:val="24"/>
        </w:rPr>
        <w:t xml:space="preserve"> or Herts CC Highways?</w:t>
      </w:r>
      <w:r w:rsidR="00A15294" w:rsidRPr="00A15294">
        <w:rPr>
          <w:b w:val="0"/>
          <w:sz w:val="24"/>
        </w:rPr>
        <w:t xml:space="preserve"> </w:t>
      </w:r>
      <w:r w:rsidR="00497B1B" w:rsidRPr="00A15294">
        <w:rPr>
          <w:b w:val="0"/>
          <w:sz w:val="24"/>
        </w:rPr>
        <w:t xml:space="preserve">Cllr Orson to remind Knight Frank </w:t>
      </w:r>
      <w:r w:rsidR="00FC669A" w:rsidRPr="00A15294">
        <w:rPr>
          <w:b w:val="0"/>
          <w:sz w:val="24"/>
        </w:rPr>
        <w:t>this needs to be resolved.</w:t>
      </w:r>
    </w:p>
    <w:p w14:paraId="2F8E96FA" w14:textId="0733C4B8" w:rsidR="00FC669A" w:rsidRPr="00A15294" w:rsidRDefault="00E91F55" w:rsidP="00E43949">
      <w:pPr>
        <w:pStyle w:val="Title"/>
        <w:numPr>
          <w:ilvl w:val="0"/>
          <w:numId w:val="45"/>
        </w:numPr>
        <w:jc w:val="left"/>
        <w:rPr>
          <w:b w:val="0"/>
          <w:sz w:val="24"/>
        </w:rPr>
      </w:pPr>
      <w:r w:rsidRPr="00A15294">
        <w:rPr>
          <w:b w:val="0"/>
          <w:sz w:val="24"/>
        </w:rPr>
        <w:t>Enquiry regarding the frequent flooding of C161 close to the junction with Redricks Lane</w:t>
      </w:r>
      <w:r w:rsidR="00A15294" w:rsidRPr="00A15294">
        <w:rPr>
          <w:b w:val="0"/>
          <w:sz w:val="24"/>
        </w:rPr>
        <w:t xml:space="preserve">. </w:t>
      </w:r>
      <w:r w:rsidR="009C3C9C" w:rsidRPr="00A15294">
        <w:rPr>
          <w:b w:val="0"/>
          <w:sz w:val="24"/>
        </w:rPr>
        <w:t xml:space="preserve">Cllr Buckmaster </w:t>
      </w:r>
      <w:r w:rsidR="00F2408B" w:rsidRPr="00A15294">
        <w:rPr>
          <w:b w:val="0"/>
          <w:sz w:val="24"/>
        </w:rPr>
        <w:t>has</w:t>
      </w:r>
      <w:r w:rsidR="00FC669A" w:rsidRPr="00A15294">
        <w:rPr>
          <w:b w:val="0"/>
          <w:sz w:val="24"/>
        </w:rPr>
        <w:t xml:space="preserve"> raise</w:t>
      </w:r>
      <w:r w:rsidR="00F2408B" w:rsidRPr="00A15294">
        <w:rPr>
          <w:b w:val="0"/>
          <w:sz w:val="24"/>
        </w:rPr>
        <w:t>d this</w:t>
      </w:r>
      <w:r w:rsidR="004A20D5" w:rsidRPr="00A15294">
        <w:rPr>
          <w:b w:val="0"/>
          <w:sz w:val="24"/>
        </w:rPr>
        <w:t>, blocked gully,</w:t>
      </w:r>
      <w:r w:rsidR="00F2408B" w:rsidRPr="00A15294">
        <w:rPr>
          <w:b w:val="0"/>
          <w:sz w:val="24"/>
        </w:rPr>
        <w:t xml:space="preserve"> with Her</w:t>
      </w:r>
      <w:r w:rsidR="00A15294">
        <w:rPr>
          <w:b w:val="0"/>
          <w:sz w:val="24"/>
        </w:rPr>
        <w:t>t</w:t>
      </w:r>
      <w:r w:rsidR="00F2408B" w:rsidRPr="00A15294">
        <w:rPr>
          <w:b w:val="0"/>
          <w:sz w:val="24"/>
        </w:rPr>
        <w:t>s CC Highways dept</w:t>
      </w:r>
      <w:r w:rsidR="009C3C9C" w:rsidRPr="00A15294">
        <w:rPr>
          <w:b w:val="0"/>
          <w:sz w:val="24"/>
        </w:rPr>
        <w:t xml:space="preserve"> several times.  Will chase</w:t>
      </w:r>
      <w:r w:rsidR="00F2408B" w:rsidRPr="00A15294">
        <w:rPr>
          <w:b w:val="0"/>
          <w:sz w:val="24"/>
        </w:rPr>
        <w:t xml:space="preserve"> again.</w:t>
      </w:r>
    </w:p>
    <w:p w14:paraId="24382CE9" w14:textId="1A1FB16D" w:rsidR="0060598B" w:rsidRDefault="0060598B" w:rsidP="0052751B">
      <w:pPr>
        <w:pStyle w:val="Title"/>
        <w:jc w:val="left"/>
        <w:rPr>
          <w:sz w:val="24"/>
        </w:rPr>
      </w:pPr>
    </w:p>
    <w:p w14:paraId="3D191636" w14:textId="65D5A9E8" w:rsidR="0060598B" w:rsidRPr="0091368B" w:rsidRDefault="00073FE8" w:rsidP="00073FE8">
      <w:pPr>
        <w:pStyle w:val="Title"/>
        <w:jc w:val="left"/>
        <w:rPr>
          <w:sz w:val="24"/>
        </w:rPr>
      </w:pPr>
      <w:r w:rsidRPr="00073FE8">
        <w:rPr>
          <w:szCs w:val="28"/>
        </w:rPr>
        <w:t xml:space="preserve">Business Meeting of the </w:t>
      </w:r>
      <w:r w:rsidR="0060598B" w:rsidRPr="00073FE8">
        <w:rPr>
          <w:szCs w:val="28"/>
        </w:rPr>
        <w:t>Parish Council</w:t>
      </w:r>
      <w:r w:rsidRPr="00073FE8">
        <w:rPr>
          <w:szCs w:val="28"/>
        </w:rPr>
        <w:t>,</w:t>
      </w:r>
      <w:r w:rsidR="0060598B" w:rsidRPr="0091368B">
        <w:rPr>
          <w:sz w:val="24"/>
        </w:rPr>
        <w:t xml:space="preserve"> Monday </w:t>
      </w:r>
      <w:r w:rsidR="0060598B">
        <w:rPr>
          <w:sz w:val="24"/>
        </w:rPr>
        <w:t>8</w:t>
      </w:r>
      <w:r w:rsidR="0060598B" w:rsidRPr="006304B9">
        <w:rPr>
          <w:sz w:val="24"/>
          <w:vertAlign w:val="superscript"/>
        </w:rPr>
        <w:t>th</w:t>
      </w:r>
      <w:r w:rsidR="0060598B">
        <w:rPr>
          <w:sz w:val="24"/>
        </w:rPr>
        <w:t xml:space="preserve"> March 2021</w:t>
      </w:r>
      <w:r>
        <w:rPr>
          <w:sz w:val="24"/>
        </w:rPr>
        <w:t xml:space="preserve"> </w:t>
      </w:r>
      <w:r w:rsidR="00BB2D40">
        <w:rPr>
          <w:sz w:val="24"/>
        </w:rPr>
        <w:t xml:space="preserve">started </w:t>
      </w:r>
      <w:r>
        <w:rPr>
          <w:sz w:val="24"/>
        </w:rPr>
        <w:t>at 8.15</w:t>
      </w:r>
      <w:r w:rsidR="0060598B" w:rsidRPr="0091368B">
        <w:rPr>
          <w:sz w:val="24"/>
        </w:rPr>
        <w:t xml:space="preserve">pm.  </w:t>
      </w:r>
    </w:p>
    <w:p w14:paraId="4CE660B6" w14:textId="77777777" w:rsidR="0060598B" w:rsidRPr="0091368B" w:rsidRDefault="0060598B" w:rsidP="0052751B">
      <w:pPr>
        <w:pStyle w:val="Title"/>
        <w:jc w:val="left"/>
        <w:rPr>
          <w:sz w:val="24"/>
        </w:rPr>
      </w:pPr>
    </w:p>
    <w:p w14:paraId="5F0986AB" w14:textId="1B1A30F5" w:rsidR="0052751B" w:rsidRPr="0091368B" w:rsidRDefault="0052751B" w:rsidP="0052751B">
      <w:pPr>
        <w:pStyle w:val="Title"/>
        <w:jc w:val="left"/>
        <w:rPr>
          <w:b w:val="0"/>
          <w:sz w:val="24"/>
        </w:rPr>
      </w:pPr>
      <w:r w:rsidRPr="0091368B">
        <w:rPr>
          <w:sz w:val="24"/>
        </w:rPr>
        <w:t xml:space="preserve">PRESENT: </w:t>
      </w:r>
      <w:r w:rsidRPr="0091368B">
        <w:rPr>
          <w:b w:val="0"/>
          <w:sz w:val="24"/>
        </w:rPr>
        <w:t>Cllr Beazley, Bryant,</w:t>
      </w:r>
      <w:r w:rsidR="003A0961" w:rsidRPr="0091368B">
        <w:rPr>
          <w:b w:val="0"/>
          <w:sz w:val="24"/>
        </w:rPr>
        <w:t xml:space="preserve"> Harvey, </w:t>
      </w:r>
      <w:r w:rsidRPr="0091368B">
        <w:rPr>
          <w:b w:val="0"/>
          <w:sz w:val="24"/>
        </w:rPr>
        <w:t xml:space="preserve">Jones, </w:t>
      </w:r>
      <w:r w:rsidR="0089268A" w:rsidRPr="0091368B">
        <w:rPr>
          <w:b w:val="0"/>
          <w:sz w:val="24"/>
        </w:rPr>
        <w:t>Orson</w:t>
      </w:r>
      <w:r w:rsidR="00302E20" w:rsidRPr="0091368B">
        <w:rPr>
          <w:b w:val="0"/>
          <w:sz w:val="24"/>
        </w:rPr>
        <w:t xml:space="preserve">, </w:t>
      </w:r>
      <w:r w:rsidRPr="0091368B">
        <w:rPr>
          <w:b w:val="0"/>
          <w:sz w:val="24"/>
        </w:rPr>
        <w:t>Wightwick</w:t>
      </w:r>
    </w:p>
    <w:p w14:paraId="360D454C" w14:textId="094BCFBB" w:rsidR="00F85540" w:rsidRDefault="0052751B" w:rsidP="00D63091">
      <w:pPr>
        <w:pStyle w:val="Title"/>
        <w:jc w:val="left"/>
        <w:rPr>
          <w:b w:val="0"/>
          <w:sz w:val="24"/>
        </w:rPr>
      </w:pPr>
      <w:r w:rsidRPr="0091368B">
        <w:rPr>
          <w:b w:val="0"/>
          <w:sz w:val="24"/>
        </w:rPr>
        <w:t>In attendance: Eric Buckmaster (District &amp; County Councill</w:t>
      </w:r>
      <w:r w:rsidR="00D731CA" w:rsidRPr="0091368B">
        <w:rPr>
          <w:b w:val="0"/>
          <w:sz w:val="24"/>
        </w:rPr>
        <w:t>or)</w:t>
      </w:r>
      <w:r w:rsidR="009C3C9C">
        <w:rPr>
          <w:b w:val="0"/>
          <w:sz w:val="24"/>
        </w:rPr>
        <w:t xml:space="preserve"> </w:t>
      </w:r>
      <w:r w:rsidR="006818A1" w:rsidRPr="0091368B">
        <w:rPr>
          <w:b w:val="0"/>
          <w:sz w:val="24"/>
        </w:rPr>
        <w:t>(his report is Appendix 1</w:t>
      </w:r>
      <w:r w:rsidR="009C3C9C">
        <w:rPr>
          <w:b w:val="0"/>
          <w:sz w:val="24"/>
        </w:rPr>
        <w:t>)</w:t>
      </w:r>
    </w:p>
    <w:p w14:paraId="362835CC" w14:textId="77777777" w:rsidR="00F85540" w:rsidRPr="0091368B" w:rsidRDefault="00F85540">
      <w:pPr>
        <w:pStyle w:val="Title"/>
        <w:jc w:val="left"/>
        <w:rPr>
          <w:sz w:val="24"/>
        </w:rPr>
      </w:pPr>
    </w:p>
    <w:p w14:paraId="5F3DE997" w14:textId="77777777" w:rsidR="00FB4E1F" w:rsidRPr="00C342A3" w:rsidRDefault="00FB4E1F" w:rsidP="00C342A3">
      <w:pPr>
        <w:pStyle w:val="NoSpacing"/>
        <w:numPr>
          <w:ilvl w:val="0"/>
          <w:numId w:val="44"/>
        </w:numPr>
        <w:rPr>
          <w:b/>
          <w:bCs/>
        </w:rPr>
      </w:pPr>
      <w:r w:rsidRPr="00C342A3">
        <w:rPr>
          <w:b/>
          <w:bCs/>
        </w:rPr>
        <w:t>PUBLIC PARTICIPATION</w:t>
      </w:r>
    </w:p>
    <w:p w14:paraId="65374229" w14:textId="1B016E87" w:rsidR="00FB4E1F" w:rsidRPr="00C342A3" w:rsidRDefault="00680E5B" w:rsidP="00C342A3">
      <w:pPr>
        <w:pStyle w:val="NoSpacing"/>
        <w:numPr>
          <w:ilvl w:val="1"/>
          <w:numId w:val="44"/>
        </w:numPr>
      </w:pPr>
      <w:r w:rsidRPr="00C342A3">
        <w:t>One</w:t>
      </w:r>
      <w:r w:rsidR="00AC4FA1" w:rsidRPr="00C342A3">
        <w:t xml:space="preserve"> </w:t>
      </w:r>
      <w:r w:rsidRPr="00C342A3">
        <w:t>member</w:t>
      </w:r>
      <w:r w:rsidR="00BB2D40" w:rsidRPr="00C342A3">
        <w:t xml:space="preserve"> of the public was</w:t>
      </w:r>
      <w:r w:rsidR="00726E4C" w:rsidRPr="00C342A3">
        <w:t xml:space="preserve"> present.</w:t>
      </w:r>
    </w:p>
    <w:p w14:paraId="5170D3EE" w14:textId="20C41313" w:rsidR="008D12E8" w:rsidRPr="00C342A3" w:rsidRDefault="008D12E8" w:rsidP="00C342A3">
      <w:pPr>
        <w:pStyle w:val="NoSpacing"/>
        <w:numPr>
          <w:ilvl w:val="0"/>
          <w:numId w:val="44"/>
        </w:numPr>
        <w:rPr>
          <w:b/>
          <w:bCs/>
        </w:rPr>
      </w:pPr>
      <w:r w:rsidRPr="00C342A3">
        <w:rPr>
          <w:b/>
          <w:bCs/>
        </w:rPr>
        <w:t>A</w:t>
      </w:r>
      <w:r w:rsidR="0025411B" w:rsidRPr="00C342A3">
        <w:rPr>
          <w:b/>
          <w:bCs/>
        </w:rPr>
        <w:t>POLOGIES FOR ABSENCE</w:t>
      </w:r>
    </w:p>
    <w:p w14:paraId="331469C0" w14:textId="753CBA5E" w:rsidR="00DC307D" w:rsidRPr="00C342A3" w:rsidRDefault="00DD1F96" w:rsidP="00C342A3">
      <w:pPr>
        <w:pStyle w:val="NoSpacing"/>
        <w:numPr>
          <w:ilvl w:val="1"/>
          <w:numId w:val="44"/>
        </w:numPr>
      </w:pPr>
      <w:r w:rsidRPr="00C342A3">
        <w:t xml:space="preserve">Christine Law (Parish Clerk), </w:t>
      </w:r>
      <w:r w:rsidR="00DC307D" w:rsidRPr="00C342A3">
        <w:t>PCSO Leon DeBruyn.</w:t>
      </w:r>
      <w:r w:rsidR="0015113B" w:rsidRPr="00C342A3">
        <w:t xml:space="preserve"> PCSO’s </w:t>
      </w:r>
      <w:r w:rsidR="004D1631" w:rsidRPr="00C342A3">
        <w:t xml:space="preserve">– </w:t>
      </w:r>
      <w:r w:rsidR="00A62B46" w:rsidRPr="00C342A3">
        <w:t xml:space="preserve">He is not able to join us on our zoom </w:t>
      </w:r>
      <w:r w:rsidR="00F52AA2" w:rsidRPr="00C342A3">
        <w:t>meeting,</w:t>
      </w:r>
      <w:r w:rsidR="00A62B46" w:rsidRPr="00C342A3">
        <w:t xml:space="preserve"> but he has reported that</w:t>
      </w:r>
      <w:r w:rsidR="00A36E74" w:rsidRPr="00C342A3">
        <w:t xml:space="preserve"> he</w:t>
      </w:r>
      <w:r w:rsidR="00A62B46" w:rsidRPr="00C342A3">
        <w:t xml:space="preserve"> has nothing new to report to us.</w:t>
      </w:r>
    </w:p>
    <w:p w14:paraId="5F6B07C0" w14:textId="77777777" w:rsidR="00F14347" w:rsidRPr="00C342A3" w:rsidRDefault="00F14347" w:rsidP="00C342A3">
      <w:pPr>
        <w:pStyle w:val="NoSpacing"/>
        <w:numPr>
          <w:ilvl w:val="1"/>
          <w:numId w:val="44"/>
        </w:numPr>
      </w:pPr>
      <w:r w:rsidRPr="00C342A3">
        <w:t>Note: Ms Teresa Baxter has resigned from the Parish Council</w:t>
      </w:r>
    </w:p>
    <w:p w14:paraId="30724765" w14:textId="106A8DB5" w:rsidR="00875EF5" w:rsidRPr="00C342A3" w:rsidRDefault="0000289A" w:rsidP="00C342A3">
      <w:pPr>
        <w:pStyle w:val="NoSpacing"/>
        <w:numPr>
          <w:ilvl w:val="0"/>
          <w:numId w:val="44"/>
        </w:numPr>
        <w:rPr>
          <w:b/>
          <w:bCs/>
        </w:rPr>
      </w:pPr>
      <w:r w:rsidRPr="00C342A3">
        <w:rPr>
          <w:b/>
          <w:bCs/>
        </w:rPr>
        <w:t>COUNCILLOR’S DECLARATION OF</w:t>
      </w:r>
      <w:r w:rsidR="00EA6861" w:rsidRPr="00C342A3">
        <w:rPr>
          <w:b/>
          <w:bCs/>
        </w:rPr>
        <w:t xml:space="preserve"> INTEREST</w:t>
      </w:r>
      <w:r w:rsidRPr="00C342A3">
        <w:rPr>
          <w:b/>
          <w:bCs/>
        </w:rPr>
        <w:t xml:space="preserve"> </w:t>
      </w:r>
    </w:p>
    <w:p w14:paraId="71EE4D8C" w14:textId="67F748A9" w:rsidR="003F64FD" w:rsidRPr="00C342A3" w:rsidRDefault="008D12E8" w:rsidP="00C342A3">
      <w:pPr>
        <w:pStyle w:val="NoSpacing"/>
        <w:numPr>
          <w:ilvl w:val="1"/>
          <w:numId w:val="44"/>
        </w:numPr>
      </w:pPr>
      <w:r w:rsidRPr="00C342A3">
        <w:t xml:space="preserve">Cllrs. Beazley &amp; Wightwick </w:t>
      </w:r>
      <w:r w:rsidR="00AE0B6E" w:rsidRPr="00C342A3">
        <w:t xml:space="preserve">declared an interest in New Homes Bonus item </w:t>
      </w:r>
      <w:r w:rsidR="00C173C5" w:rsidRPr="00C342A3">
        <w:t>95</w:t>
      </w:r>
      <w:r w:rsidR="00A14D72" w:rsidRPr="00C342A3">
        <w:t xml:space="preserve"> </w:t>
      </w:r>
      <w:r w:rsidR="00AE0B6E" w:rsidRPr="00C342A3">
        <w:t xml:space="preserve">a) Play Equipment proposal </w:t>
      </w:r>
      <w:r w:rsidR="00A170F0" w:rsidRPr="00C342A3">
        <w:t xml:space="preserve">and </w:t>
      </w:r>
      <w:r w:rsidR="00C173C5" w:rsidRPr="00C342A3">
        <w:t>95</w:t>
      </w:r>
      <w:r w:rsidR="00A170F0" w:rsidRPr="00C342A3">
        <w:t xml:space="preserve"> b) Notice Board </w:t>
      </w:r>
      <w:r w:rsidR="00AE0B6E" w:rsidRPr="00C342A3">
        <w:t>for Terlings Park as they are Terlings Park Management Company directors and Terlings Park residents</w:t>
      </w:r>
      <w:r w:rsidR="003F64FD" w:rsidRPr="00C342A3">
        <w:t>.</w:t>
      </w:r>
    </w:p>
    <w:p w14:paraId="73F969BD" w14:textId="52FF923E" w:rsidR="006B36C5" w:rsidRPr="00C342A3" w:rsidRDefault="008F4678" w:rsidP="00C342A3">
      <w:pPr>
        <w:pStyle w:val="NoSpacing"/>
        <w:numPr>
          <w:ilvl w:val="0"/>
          <w:numId w:val="44"/>
        </w:numPr>
        <w:rPr>
          <w:b/>
          <w:bCs/>
        </w:rPr>
      </w:pPr>
      <w:r w:rsidRPr="00C342A3">
        <w:rPr>
          <w:b/>
          <w:bCs/>
        </w:rPr>
        <w:t>MINUTES FOR APPROVAL</w:t>
      </w:r>
    </w:p>
    <w:p w14:paraId="615D126D" w14:textId="7E6E7AF9" w:rsidR="008D12E8" w:rsidRPr="00C342A3" w:rsidRDefault="008D12E8" w:rsidP="00C342A3">
      <w:pPr>
        <w:pStyle w:val="NoSpacing"/>
        <w:numPr>
          <w:ilvl w:val="1"/>
          <w:numId w:val="44"/>
        </w:numPr>
      </w:pPr>
      <w:r w:rsidRPr="00C342A3">
        <w:lastRenderedPageBreak/>
        <w:t xml:space="preserve">The </w:t>
      </w:r>
      <w:r w:rsidR="007B6BE2" w:rsidRPr="00C342A3">
        <w:t>minutes of</w:t>
      </w:r>
      <w:r w:rsidR="00EA6861" w:rsidRPr="00C342A3">
        <w:t xml:space="preserve"> the</w:t>
      </w:r>
      <w:r w:rsidR="00A20614" w:rsidRPr="00C342A3">
        <w:t xml:space="preserve"> </w:t>
      </w:r>
      <w:r w:rsidR="00191A4A" w:rsidRPr="00C342A3">
        <w:t>11 January</w:t>
      </w:r>
      <w:r w:rsidR="00A20614" w:rsidRPr="00C342A3">
        <w:t xml:space="preserve"> 202</w:t>
      </w:r>
      <w:r w:rsidR="00191A4A" w:rsidRPr="00C342A3">
        <w:t>1</w:t>
      </w:r>
      <w:r w:rsidR="00A20614" w:rsidRPr="00C342A3">
        <w:t xml:space="preserve"> Business Meeting </w:t>
      </w:r>
      <w:r w:rsidRPr="00C342A3">
        <w:t xml:space="preserve">were </w:t>
      </w:r>
      <w:r w:rsidR="00A20614" w:rsidRPr="00C342A3">
        <w:t>proposed</w:t>
      </w:r>
      <w:r w:rsidRPr="00C342A3">
        <w:t xml:space="preserve"> by Cllr. </w:t>
      </w:r>
      <w:r w:rsidR="002C123B" w:rsidRPr="00C342A3">
        <w:t>Jones</w:t>
      </w:r>
      <w:r w:rsidRPr="00C342A3">
        <w:t xml:space="preserve"> and seconded by Cllr. </w:t>
      </w:r>
      <w:r w:rsidR="00191A4A" w:rsidRPr="00C342A3">
        <w:t>Wightwick</w:t>
      </w:r>
      <w:r w:rsidRPr="00C342A3">
        <w:t>.</w:t>
      </w:r>
    </w:p>
    <w:p w14:paraId="62F18E1F" w14:textId="07D1F099" w:rsidR="008D12E8" w:rsidRPr="00C342A3" w:rsidRDefault="008D12E8" w:rsidP="00C342A3">
      <w:pPr>
        <w:pStyle w:val="NoSpacing"/>
        <w:numPr>
          <w:ilvl w:val="0"/>
          <w:numId w:val="44"/>
        </w:numPr>
        <w:rPr>
          <w:b/>
          <w:bCs/>
        </w:rPr>
      </w:pPr>
      <w:r w:rsidRPr="00C342A3">
        <w:rPr>
          <w:b/>
          <w:bCs/>
        </w:rPr>
        <w:t>A</w:t>
      </w:r>
      <w:r w:rsidR="006B36C5" w:rsidRPr="00C342A3">
        <w:rPr>
          <w:b/>
          <w:bCs/>
        </w:rPr>
        <w:t>CCOUNTS</w:t>
      </w:r>
    </w:p>
    <w:p w14:paraId="67E623B6" w14:textId="2392C883" w:rsidR="008D12E8" w:rsidRPr="00C342A3" w:rsidRDefault="00C342A3" w:rsidP="00C342A3">
      <w:pPr>
        <w:pStyle w:val="NoSpacing"/>
        <w:numPr>
          <w:ilvl w:val="1"/>
          <w:numId w:val="44"/>
        </w:numPr>
      </w:pPr>
      <w:r w:rsidRPr="00C342A3">
        <w:t>Clerks’</w:t>
      </w:r>
      <w:r w:rsidR="008D12E8" w:rsidRPr="00C342A3">
        <w:t xml:space="preserve"> summary of </w:t>
      </w:r>
      <w:r w:rsidR="00A1348F" w:rsidRPr="00C342A3">
        <w:t>Accounts</w:t>
      </w:r>
      <w:r w:rsidR="00254BE7" w:rsidRPr="00C342A3">
        <w:t>.</w:t>
      </w:r>
      <w:r w:rsidR="008D12E8" w:rsidRPr="00C342A3">
        <w:t xml:space="preserve"> </w:t>
      </w:r>
      <w:r w:rsidR="00C228FF" w:rsidRPr="00C342A3">
        <w:t>(Appendix 2)</w:t>
      </w:r>
      <w:r>
        <w:t xml:space="preserve">. </w:t>
      </w:r>
      <w:r w:rsidR="00C228FF" w:rsidRPr="00C342A3">
        <w:t xml:space="preserve">Following amendment needed: </w:t>
      </w:r>
    </w:p>
    <w:p w14:paraId="6AB2A191" w14:textId="34D674CD" w:rsidR="00773A58" w:rsidRPr="00C342A3" w:rsidRDefault="00773A58" w:rsidP="00C342A3">
      <w:pPr>
        <w:pStyle w:val="NoSpacing"/>
        <w:numPr>
          <w:ilvl w:val="2"/>
          <w:numId w:val="44"/>
        </w:numPr>
      </w:pPr>
      <w:r w:rsidRPr="00C342A3">
        <w:t>Section - Grants, Terlings Playground needs an additional line to</w:t>
      </w:r>
      <w:r w:rsidR="009B349C" w:rsidRPr="00C342A3">
        <w:t xml:space="preserve"> record the additional £3</w:t>
      </w:r>
      <w:r w:rsidRPr="00C342A3">
        <w:t>00 tha</w:t>
      </w:r>
      <w:r w:rsidR="009B349C" w:rsidRPr="00C342A3">
        <w:t>t h</w:t>
      </w:r>
      <w:r w:rsidRPr="00C342A3">
        <w:t xml:space="preserve">as </w:t>
      </w:r>
      <w:r w:rsidR="00D26440" w:rsidRPr="00C342A3">
        <w:t xml:space="preserve">been </w:t>
      </w:r>
      <w:r w:rsidRPr="00C342A3">
        <w:t xml:space="preserve">approved for this project.  </w:t>
      </w:r>
      <w:r w:rsidR="003B19B0" w:rsidRPr="00C342A3">
        <w:t>That is;</w:t>
      </w:r>
      <w:r w:rsidR="009B349C" w:rsidRPr="00C342A3">
        <w:t xml:space="preserve"> a total of £7</w:t>
      </w:r>
      <w:r w:rsidRPr="00C342A3">
        <w:t>00 budget has been approved</w:t>
      </w:r>
      <w:r w:rsidR="003B19B0" w:rsidRPr="00C342A3">
        <w:t xml:space="preserve"> by the PC</w:t>
      </w:r>
      <w:r w:rsidRPr="00C342A3">
        <w:t xml:space="preserve"> for the Terlings Playground project.</w:t>
      </w:r>
      <w:r w:rsidR="009B349C" w:rsidRPr="00C342A3">
        <w:t xml:space="preserve">  Plus, a further £300</w:t>
      </w:r>
      <w:r w:rsidR="007D09D9" w:rsidRPr="00C342A3">
        <w:t>,</w:t>
      </w:r>
      <w:r w:rsidR="009B349C" w:rsidRPr="00C342A3">
        <w:t xml:space="preserve"> as approved at the 11 January 2021 PC meeting, making a total of £1,000.</w:t>
      </w:r>
    </w:p>
    <w:p w14:paraId="141DA785" w14:textId="5B664186" w:rsidR="007D09D9" w:rsidRPr="00C342A3" w:rsidRDefault="00E847C2" w:rsidP="00C342A3">
      <w:pPr>
        <w:pStyle w:val="NoSpacing"/>
        <w:numPr>
          <w:ilvl w:val="1"/>
          <w:numId w:val="44"/>
        </w:numPr>
      </w:pPr>
      <w:r w:rsidRPr="00C342A3">
        <w:t xml:space="preserve">New Homes Bonus.  </w:t>
      </w:r>
      <w:r w:rsidR="00AC3F33" w:rsidRPr="00C342A3">
        <w:t>EHC a</w:t>
      </w:r>
      <w:r w:rsidRPr="00C342A3">
        <w:t xml:space="preserve">re </w:t>
      </w:r>
      <w:r w:rsidR="007177E2" w:rsidRPr="00C342A3">
        <w:t>changing</w:t>
      </w:r>
      <w:r w:rsidRPr="00C342A3">
        <w:t xml:space="preserve"> the allocation of funds </w:t>
      </w:r>
      <w:r w:rsidR="00C342A3" w:rsidRPr="00C342A3">
        <w:t xml:space="preserve">methodology: </w:t>
      </w:r>
      <w:r w:rsidRPr="00C342A3">
        <w:t>an amount equivalent to the 25% normally paid over to Town and Parish Councils will be held in reserves for eligible Town and Parish Councils to bid for. The payments will be conditional on the Town and Parish Council: having local Member endorsement of the bid; that the bid amount is capped</w:t>
      </w:r>
      <w:r w:rsidR="00C342A3" w:rsidRPr="00C342A3">
        <w:t xml:space="preserve"> </w:t>
      </w:r>
      <w:r w:rsidRPr="00C342A3">
        <w:t>at the amount they would have received under the previous arrangement; that they have spent all New Homes Bonus previously received and that the scheme being bid for meets one or more of the council’s SEED priorities.</w:t>
      </w:r>
      <w:r w:rsidR="00773A58" w:rsidRPr="00C342A3">
        <w:tab/>
      </w:r>
    </w:p>
    <w:p w14:paraId="061E99F2" w14:textId="22F3587E" w:rsidR="00AD343C" w:rsidRPr="00C342A3" w:rsidRDefault="00AD343C" w:rsidP="00C342A3">
      <w:pPr>
        <w:pStyle w:val="NoSpacing"/>
        <w:numPr>
          <w:ilvl w:val="0"/>
          <w:numId w:val="44"/>
        </w:numPr>
        <w:rPr>
          <w:b/>
          <w:bCs/>
        </w:rPr>
      </w:pPr>
      <w:r w:rsidRPr="00C342A3">
        <w:rPr>
          <w:b/>
          <w:bCs/>
        </w:rPr>
        <w:t xml:space="preserve">PLANNING AND ASSOCIATED APPLICATION  </w:t>
      </w:r>
    </w:p>
    <w:p w14:paraId="6C2C9DB8" w14:textId="0EBFC683" w:rsidR="00723143" w:rsidRPr="00C342A3" w:rsidRDefault="00723143" w:rsidP="00C342A3">
      <w:pPr>
        <w:pStyle w:val="NoSpacing"/>
        <w:numPr>
          <w:ilvl w:val="1"/>
          <w:numId w:val="44"/>
        </w:numPr>
      </w:pPr>
      <w:r w:rsidRPr="00C342A3">
        <w:t xml:space="preserve">Places for People: </w:t>
      </w:r>
    </w:p>
    <w:p w14:paraId="06AB8DE4" w14:textId="77777777" w:rsidR="00723143" w:rsidRPr="00C342A3" w:rsidRDefault="00723143" w:rsidP="00C342A3">
      <w:pPr>
        <w:pStyle w:val="NoSpacing"/>
        <w:numPr>
          <w:ilvl w:val="2"/>
          <w:numId w:val="44"/>
        </w:numPr>
      </w:pPr>
      <w:r w:rsidRPr="00C342A3">
        <w:t>Outline planning permission with all matters reserved apart from external vehicular access for a mixed-use development of up to 8,500 homes for a part of the Gilston Area.</w:t>
      </w:r>
    </w:p>
    <w:p w14:paraId="7E6F198C" w14:textId="77777777" w:rsidR="00723143" w:rsidRPr="00C342A3" w:rsidRDefault="00723143" w:rsidP="00C342A3">
      <w:pPr>
        <w:pStyle w:val="NoSpacing"/>
        <w:numPr>
          <w:ilvl w:val="2"/>
          <w:numId w:val="44"/>
        </w:numPr>
      </w:pPr>
      <w:r w:rsidRPr="00C342A3">
        <w:t>Detailed planning permission for alteration to the existing Fifth Avenue bridge.</w:t>
      </w:r>
    </w:p>
    <w:p w14:paraId="07341922" w14:textId="77777777" w:rsidR="00723143" w:rsidRPr="00C342A3" w:rsidRDefault="00723143" w:rsidP="00C342A3">
      <w:pPr>
        <w:pStyle w:val="NoSpacing"/>
        <w:numPr>
          <w:ilvl w:val="2"/>
          <w:numId w:val="44"/>
        </w:numPr>
      </w:pPr>
      <w:r w:rsidRPr="00C342A3">
        <w:t>Detailed Planning Permission for erection of a new road, pedestrian, and cycle way.  All awaiting permission.  No update.</w:t>
      </w:r>
    </w:p>
    <w:p w14:paraId="28EFEB02" w14:textId="4892D0EC" w:rsidR="008D12E8" w:rsidRPr="00C342A3" w:rsidRDefault="00CB0C19" w:rsidP="00C342A3">
      <w:pPr>
        <w:pStyle w:val="NoSpacing"/>
        <w:ind w:left="1080"/>
      </w:pPr>
      <w:r w:rsidRPr="00C342A3">
        <w:t>Awaiting decision.  The OPA is not likely to</w:t>
      </w:r>
      <w:r w:rsidR="009F1128" w:rsidRPr="00C342A3">
        <w:t xml:space="preserve"> be</w:t>
      </w:r>
      <w:r w:rsidRPr="00C342A3">
        <w:t xml:space="preserve"> put before the Planning Committee before June / July 2021.  The detailed applications (ii. and iii. above) will possibly be determined</w:t>
      </w:r>
      <w:r w:rsidR="00FC4971" w:rsidRPr="00C342A3">
        <w:t xml:space="preserve"> before the OPA due to the funding deadlines imposed by Homes England.</w:t>
      </w:r>
    </w:p>
    <w:p w14:paraId="16E2CF47" w14:textId="26422553" w:rsidR="00ED6013" w:rsidRPr="00C342A3" w:rsidRDefault="000A66BC" w:rsidP="00C342A3">
      <w:pPr>
        <w:pStyle w:val="NoSpacing"/>
        <w:numPr>
          <w:ilvl w:val="1"/>
          <w:numId w:val="44"/>
        </w:numPr>
      </w:pPr>
      <w:r w:rsidRPr="00C342A3">
        <w:t xml:space="preserve">Grassland, Pye Corner – Widening of access – 3/19/0849/FUL – has gone to appeal </w:t>
      </w:r>
      <w:r w:rsidR="00BD171B" w:rsidRPr="00C342A3">
        <w:t>and awaiting</w:t>
      </w:r>
      <w:r w:rsidRPr="00C342A3">
        <w:t xml:space="preserve"> decision</w:t>
      </w:r>
      <w:r w:rsidR="009E600D" w:rsidRPr="00C342A3">
        <w:t>.</w:t>
      </w:r>
    </w:p>
    <w:p w14:paraId="1D1B096E" w14:textId="74924A29" w:rsidR="001A4E0D" w:rsidRPr="00C342A3" w:rsidRDefault="001A4E0D" w:rsidP="00C342A3">
      <w:pPr>
        <w:pStyle w:val="NoSpacing"/>
        <w:numPr>
          <w:ilvl w:val="1"/>
          <w:numId w:val="44"/>
        </w:numPr>
      </w:pPr>
      <w:r w:rsidRPr="00C342A3">
        <w:t>1 Gilston Park House 3 applications for this property –.</w:t>
      </w:r>
    </w:p>
    <w:p w14:paraId="5FD430C6" w14:textId="493B800F" w:rsidR="001A4E0D" w:rsidRPr="00C342A3" w:rsidRDefault="001A4E0D" w:rsidP="00C342A3">
      <w:pPr>
        <w:pStyle w:val="NoSpacing"/>
        <w:numPr>
          <w:ilvl w:val="2"/>
          <w:numId w:val="44"/>
        </w:numPr>
      </w:pPr>
      <w:r w:rsidRPr="00C342A3">
        <w:t xml:space="preserve">Kitchen hood exhaust replacement requiring a new hole in outside wall.  Existing hole for the old hood exhaust to be permanently closed and in-filled with materials matching wall stone colour.  </w:t>
      </w:r>
      <w:r w:rsidR="005D1855" w:rsidRPr="00C342A3">
        <w:t>Granted 26.11.2020.</w:t>
      </w:r>
    </w:p>
    <w:p w14:paraId="7F4D75AF" w14:textId="0AAC98C4" w:rsidR="001A4E0D" w:rsidRPr="00C342A3" w:rsidRDefault="001A4E0D" w:rsidP="00C342A3">
      <w:pPr>
        <w:pStyle w:val="NoSpacing"/>
        <w:numPr>
          <w:ilvl w:val="2"/>
          <w:numId w:val="44"/>
        </w:numPr>
      </w:pPr>
      <w:r w:rsidRPr="00C342A3">
        <w:t xml:space="preserve">Install two external Victorian style wrought iron lanterns on the porch, requiring two 2- centimetre holes in outside wall (4.2 metre above ground level).  </w:t>
      </w:r>
      <w:r w:rsidR="005D1855" w:rsidRPr="00C342A3">
        <w:t>Granted 17.12.2020.</w:t>
      </w:r>
    </w:p>
    <w:p w14:paraId="1A6D5E76" w14:textId="1F7A56F7" w:rsidR="005D1855" w:rsidRPr="00C342A3" w:rsidRDefault="005D1855" w:rsidP="00C342A3">
      <w:pPr>
        <w:pStyle w:val="NoSpacing"/>
        <w:numPr>
          <w:ilvl w:val="1"/>
          <w:numId w:val="44"/>
        </w:numPr>
      </w:pPr>
      <w:r w:rsidRPr="00C342A3">
        <w:t>95 Pye Corner, Gilston.  First floor rear extension, enlargement of first floor side window and change first floor rear window to obscured glass.  Refused 17.12.2020.</w:t>
      </w:r>
    </w:p>
    <w:p w14:paraId="33670BC3" w14:textId="598718CB" w:rsidR="00381837" w:rsidRPr="00C342A3" w:rsidRDefault="0071729D" w:rsidP="00C342A3">
      <w:pPr>
        <w:pStyle w:val="NoSpacing"/>
        <w:numPr>
          <w:ilvl w:val="1"/>
          <w:numId w:val="44"/>
        </w:numPr>
      </w:pPr>
      <w:r w:rsidRPr="00C342A3">
        <w:t>7 Roseley Cottages, Eastwick. Variation on condition 2 (approved plans) 3/19/0585/FUL. Awaiting decision.</w:t>
      </w:r>
    </w:p>
    <w:p w14:paraId="2ECF01EF" w14:textId="517348AE" w:rsidR="0071729D" w:rsidRPr="00C342A3" w:rsidRDefault="0071729D" w:rsidP="00C342A3">
      <w:pPr>
        <w:pStyle w:val="NoSpacing"/>
        <w:numPr>
          <w:ilvl w:val="1"/>
          <w:numId w:val="44"/>
        </w:numPr>
      </w:pPr>
      <w:r w:rsidRPr="00C342A3">
        <w:t>Play Equipment – T</w:t>
      </w:r>
      <w:r w:rsidR="00006202" w:rsidRPr="00C342A3">
        <w:t>erlings Park.  Approval granted</w:t>
      </w:r>
      <w:r w:rsidRPr="00C342A3">
        <w:t>.</w:t>
      </w:r>
    </w:p>
    <w:p w14:paraId="03EF2850" w14:textId="09E8AE96" w:rsidR="0091368B" w:rsidRPr="00C342A3" w:rsidRDefault="0071729D" w:rsidP="00C342A3">
      <w:pPr>
        <w:pStyle w:val="NoSpacing"/>
        <w:numPr>
          <w:ilvl w:val="1"/>
          <w:numId w:val="44"/>
        </w:numPr>
      </w:pPr>
      <w:r w:rsidRPr="00C342A3">
        <w:t xml:space="preserve">Land in Gilston Lane – Between Church cottages and Black </w:t>
      </w:r>
      <w:r w:rsidR="00CB5AB2" w:rsidRPr="00C342A3">
        <w:t xml:space="preserve">Thorn </w:t>
      </w:r>
      <w:r w:rsidRPr="00C342A3">
        <w:t xml:space="preserve">Cottage. </w:t>
      </w:r>
      <w:r w:rsidR="00006202" w:rsidRPr="00C342A3">
        <w:t>Application refused.</w:t>
      </w:r>
      <w:r w:rsidRPr="00C342A3">
        <w:t xml:space="preserve">  </w:t>
      </w:r>
    </w:p>
    <w:p w14:paraId="43923D91" w14:textId="3D593613" w:rsidR="006B7C44" w:rsidRPr="00C342A3" w:rsidRDefault="006B7C44" w:rsidP="007F3A7B">
      <w:pPr>
        <w:pStyle w:val="NoSpacing"/>
        <w:numPr>
          <w:ilvl w:val="1"/>
          <w:numId w:val="44"/>
        </w:numPr>
      </w:pPr>
      <w:proofErr w:type="spellStart"/>
      <w:r w:rsidRPr="00C342A3">
        <w:t>Briggens</w:t>
      </w:r>
      <w:proofErr w:type="spellEnd"/>
      <w:r w:rsidRPr="00C342A3">
        <w:t xml:space="preserve"> Estate 1 OPA for Village 7 of the Gilston Area development</w:t>
      </w:r>
      <w:r w:rsidR="00006202" w:rsidRPr="00C342A3">
        <w:t xml:space="preserve">.  </w:t>
      </w:r>
    </w:p>
    <w:p w14:paraId="139D3871" w14:textId="495870AC" w:rsidR="00513471" w:rsidRPr="00C342A3" w:rsidRDefault="00513471" w:rsidP="007F3A7B">
      <w:pPr>
        <w:pStyle w:val="NoSpacing"/>
        <w:ind w:left="720"/>
      </w:pPr>
      <w:r w:rsidRPr="00C342A3">
        <w:t>The HEGNPG are in the process of formulating a resp</w:t>
      </w:r>
      <w:r w:rsidR="00692645" w:rsidRPr="00C342A3">
        <w:t>onse to the revised application,</w:t>
      </w:r>
      <w:r w:rsidRPr="00C342A3">
        <w:t xml:space="preserve"> that will be published on their website </w:t>
      </w:r>
      <w:hyperlink r:id="rId10" w:history="1">
        <w:r w:rsidRPr="00A15294">
          <w:rPr>
            <w:rStyle w:val="Hyperlink"/>
            <w:sz w:val="22"/>
            <w:szCs w:val="22"/>
          </w:rPr>
          <w:t>www.hegnp.org.uk/</w:t>
        </w:r>
      </w:hyperlink>
      <w:r w:rsidRPr="00C342A3">
        <w:t xml:space="preserve"> together with guidance for residents making their own responses. Consultation responses to be submitted by </w:t>
      </w:r>
      <w:r w:rsidR="00C756E9" w:rsidRPr="00C342A3">
        <w:t>1</w:t>
      </w:r>
      <w:r w:rsidRPr="00C342A3">
        <w:t>8th March 2021.</w:t>
      </w:r>
    </w:p>
    <w:p w14:paraId="328A558B" w14:textId="39802C35" w:rsidR="00031B5D" w:rsidRPr="007F3A7B" w:rsidRDefault="00031B5D" w:rsidP="00C342A3">
      <w:pPr>
        <w:pStyle w:val="NoSpacing"/>
        <w:numPr>
          <w:ilvl w:val="0"/>
          <w:numId w:val="44"/>
        </w:numPr>
        <w:rPr>
          <w:b/>
          <w:bCs/>
        </w:rPr>
      </w:pPr>
      <w:r w:rsidRPr="007F3A7B">
        <w:rPr>
          <w:b/>
          <w:bCs/>
        </w:rPr>
        <w:t>UPDATE ON ITEMS WITH EAST HERTS/HERTFORDSHURE CC FOR ACTION</w:t>
      </w:r>
    </w:p>
    <w:p w14:paraId="739AF94C" w14:textId="20415D74" w:rsidR="008D12E8" w:rsidRPr="00C342A3" w:rsidRDefault="008D12E8" w:rsidP="007F3A7B">
      <w:pPr>
        <w:pStyle w:val="NoSpacing"/>
        <w:numPr>
          <w:ilvl w:val="1"/>
          <w:numId w:val="44"/>
        </w:numPr>
      </w:pPr>
      <w:r w:rsidRPr="00C342A3">
        <w:t>Cllr Orson report</w:t>
      </w:r>
      <w:r w:rsidR="009D776F" w:rsidRPr="00C342A3">
        <w:t xml:space="preserve">ed </w:t>
      </w:r>
      <w:r w:rsidR="00970767" w:rsidRPr="00C342A3">
        <w:t>that</w:t>
      </w:r>
      <w:r w:rsidR="00953193" w:rsidRPr="00C342A3">
        <w:t xml:space="preserve"> no</w:t>
      </w:r>
      <w:r w:rsidR="009D776F" w:rsidRPr="00C342A3">
        <w:t xml:space="preserve"> progress ha</w:t>
      </w:r>
      <w:r w:rsidR="00472D4C" w:rsidRPr="00C342A3">
        <w:t>s</w:t>
      </w:r>
      <w:r w:rsidR="009D776F" w:rsidRPr="00C342A3">
        <w:t xml:space="preserve"> been made </w:t>
      </w:r>
      <w:r w:rsidR="00953193" w:rsidRPr="00C342A3">
        <w:t>since the 11</w:t>
      </w:r>
      <w:r w:rsidR="00A15294">
        <w:t xml:space="preserve"> </w:t>
      </w:r>
      <w:r w:rsidR="00953193" w:rsidRPr="00C342A3">
        <w:t>January 2021 PC meeting.</w:t>
      </w:r>
      <w:r w:rsidR="00CE6F74" w:rsidRPr="00C342A3">
        <w:t xml:space="preserve">  He is still trying to arrange a zoom meeting with Sara Saunders Head of Service to discuss outstanding planning issues</w:t>
      </w:r>
      <w:r w:rsidR="00CA3387" w:rsidRPr="00C342A3">
        <w:t xml:space="preserve">.  If nothing is scheduled by 22nd March 2021 </w:t>
      </w:r>
      <w:r w:rsidR="00A15294">
        <w:t>Cllr Orson</w:t>
      </w:r>
      <w:r w:rsidR="00CA3387" w:rsidRPr="00C342A3">
        <w:t xml:space="preserve"> proposes to contact Linda Haysey, Leader of EHC. </w:t>
      </w:r>
    </w:p>
    <w:p w14:paraId="5B0EBE91" w14:textId="2190D393" w:rsidR="00E81E1F" w:rsidRPr="00C342A3" w:rsidRDefault="00E81E1F" w:rsidP="007F3A7B">
      <w:pPr>
        <w:pStyle w:val="NoSpacing"/>
        <w:numPr>
          <w:ilvl w:val="1"/>
          <w:numId w:val="44"/>
        </w:numPr>
      </w:pPr>
      <w:r w:rsidRPr="00C342A3">
        <w:t xml:space="preserve">EHC Planning Dept have published </w:t>
      </w:r>
      <w:r w:rsidR="00D404FA" w:rsidRPr="00C342A3">
        <w:t xml:space="preserve">“Planning Enforcement Plan 2021, Procedure and Practice Statement” – Appendix </w:t>
      </w:r>
      <w:r w:rsidR="001F4725" w:rsidRPr="00C342A3">
        <w:t>6</w:t>
      </w:r>
    </w:p>
    <w:p w14:paraId="17C5290F" w14:textId="6E20E82F" w:rsidR="003F3128" w:rsidRPr="007F3A7B" w:rsidRDefault="003F3128" w:rsidP="00C342A3">
      <w:pPr>
        <w:pStyle w:val="NoSpacing"/>
        <w:numPr>
          <w:ilvl w:val="0"/>
          <w:numId w:val="44"/>
        </w:numPr>
        <w:rPr>
          <w:b/>
          <w:bCs/>
        </w:rPr>
      </w:pPr>
      <w:r w:rsidRPr="007F3A7B">
        <w:rPr>
          <w:b/>
          <w:bCs/>
        </w:rPr>
        <w:t>PARISH PATHS</w:t>
      </w:r>
    </w:p>
    <w:p w14:paraId="37319A53" w14:textId="0EC712CD" w:rsidR="00FF115A" w:rsidRPr="00C342A3" w:rsidRDefault="001D691B" w:rsidP="007F3A7B">
      <w:pPr>
        <w:pStyle w:val="NoSpacing"/>
        <w:numPr>
          <w:ilvl w:val="1"/>
          <w:numId w:val="44"/>
        </w:numPr>
      </w:pPr>
      <w:r w:rsidRPr="00C342A3">
        <w:t xml:space="preserve">See </w:t>
      </w:r>
      <w:r w:rsidR="008835AC" w:rsidRPr="00C342A3">
        <w:t>Appendix 3</w:t>
      </w:r>
    </w:p>
    <w:p w14:paraId="6B6A6BAB" w14:textId="0F5957AF" w:rsidR="00701E21" w:rsidRPr="00C342A3" w:rsidRDefault="00675C43" w:rsidP="007F3A7B">
      <w:pPr>
        <w:pStyle w:val="NoSpacing"/>
        <w:numPr>
          <w:ilvl w:val="1"/>
          <w:numId w:val="44"/>
        </w:numPr>
      </w:pPr>
      <w:r w:rsidRPr="00C342A3">
        <w:t xml:space="preserve">Cllr </w:t>
      </w:r>
      <w:r w:rsidR="00701E21" w:rsidRPr="00C342A3">
        <w:t>J</w:t>
      </w:r>
      <w:r w:rsidRPr="00C342A3">
        <w:t>ones</w:t>
      </w:r>
      <w:r w:rsidR="00701E21" w:rsidRPr="00C342A3">
        <w:t xml:space="preserve"> to send </w:t>
      </w:r>
      <w:proofErr w:type="spellStart"/>
      <w:r w:rsidR="00701E21" w:rsidRPr="00C342A3">
        <w:t>Maydencroft</w:t>
      </w:r>
      <w:proofErr w:type="spellEnd"/>
      <w:r w:rsidR="00701E21" w:rsidRPr="00C342A3">
        <w:t xml:space="preserve"> assessment of Oak Tree on footpath E20 </w:t>
      </w:r>
      <w:r w:rsidRPr="00C342A3">
        <w:t xml:space="preserve">to Parish Clerk </w:t>
      </w:r>
      <w:r w:rsidR="00701E21" w:rsidRPr="00C342A3">
        <w:t xml:space="preserve"> for filing</w:t>
      </w:r>
    </w:p>
    <w:p w14:paraId="5C3A57E8" w14:textId="23783D74" w:rsidR="00BB65DE" w:rsidRPr="00C342A3" w:rsidRDefault="00CF5637" w:rsidP="007F3A7B">
      <w:pPr>
        <w:pStyle w:val="NoSpacing"/>
        <w:numPr>
          <w:ilvl w:val="1"/>
          <w:numId w:val="44"/>
        </w:numPr>
      </w:pPr>
      <w:r w:rsidRPr="00C342A3">
        <w:t>Footpath from Eastwick Farm Shop to Eastwick roundabout overgrown</w:t>
      </w:r>
      <w:r w:rsidR="000A6C02" w:rsidRPr="00C342A3">
        <w:t xml:space="preserve"> and strewn with rubbish</w:t>
      </w:r>
      <w:r w:rsidR="007F3A7B">
        <w:t xml:space="preserve">. </w:t>
      </w:r>
      <w:r w:rsidR="005D4BAF" w:rsidRPr="00C342A3">
        <w:t xml:space="preserve">Cllr </w:t>
      </w:r>
      <w:r w:rsidR="00230C81" w:rsidRPr="00C342A3">
        <w:t>W</w:t>
      </w:r>
      <w:r w:rsidR="005D4BAF" w:rsidRPr="00C342A3">
        <w:t>ightwick</w:t>
      </w:r>
      <w:r w:rsidR="00230C81" w:rsidRPr="00C342A3">
        <w:t xml:space="preserve"> &amp; </w:t>
      </w:r>
      <w:r w:rsidR="005D4BAF" w:rsidRPr="00C342A3">
        <w:t xml:space="preserve">Cllr </w:t>
      </w:r>
      <w:r w:rsidR="00230C81" w:rsidRPr="00C342A3">
        <w:t>B</w:t>
      </w:r>
      <w:r w:rsidR="005D4BAF" w:rsidRPr="00C342A3">
        <w:t>uckmaster</w:t>
      </w:r>
      <w:r w:rsidR="00230C81" w:rsidRPr="00C342A3">
        <w:t xml:space="preserve"> to coordinate </w:t>
      </w:r>
      <w:r w:rsidR="007F3A7B" w:rsidRPr="00C342A3">
        <w:t>clearance.</w:t>
      </w:r>
    </w:p>
    <w:p w14:paraId="4E27E058" w14:textId="5562C365" w:rsidR="00B0435F" w:rsidRPr="007F3A7B" w:rsidRDefault="004A75BF" w:rsidP="00C342A3">
      <w:pPr>
        <w:pStyle w:val="NoSpacing"/>
        <w:numPr>
          <w:ilvl w:val="0"/>
          <w:numId w:val="44"/>
        </w:numPr>
        <w:rPr>
          <w:b/>
          <w:bCs/>
        </w:rPr>
      </w:pPr>
      <w:r w:rsidRPr="007F3A7B">
        <w:rPr>
          <w:b/>
          <w:bCs/>
        </w:rPr>
        <w:t>G</w:t>
      </w:r>
      <w:r w:rsidR="002E7FA7" w:rsidRPr="007F3A7B">
        <w:rPr>
          <w:b/>
          <w:bCs/>
        </w:rPr>
        <w:t xml:space="preserve">ILSTON </w:t>
      </w:r>
      <w:r w:rsidR="00231273" w:rsidRPr="007F3A7B">
        <w:rPr>
          <w:b/>
          <w:bCs/>
        </w:rPr>
        <w:t xml:space="preserve">PARK </w:t>
      </w:r>
      <w:r w:rsidR="002E7FA7" w:rsidRPr="007F3A7B">
        <w:rPr>
          <w:b/>
          <w:bCs/>
        </w:rPr>
        <w:t>ESTATE MANAGEMENT</w:t>
      </w:r>
    </w:p>
    <w:p w14:paraId="259C84C9" w14:textId="2A97717F" w:rsidR="00701E21" w:rsidRPr="00C342A3" w:rsidRDefault="006E19B1" w:rsidP="007F3A7B">
      <w:pPr>
        <w:pStyle w:val="NoSpacing"/>
        <w:numPr>
          <w:ilvl w:val="1"/>
          <w:numId w:val="44"/>
        </w:numPr>
      </w:pPr>
      <w:r w:rsidRPr="00C342A3">
        <w:lastRenderedPageBreak/>
        <w:t>Knight Frank</w:t>
      </w:r>
      <w:r w:rsidR="002E7FA7" w:rsidRPr="00C342A3">
        <w:t xml:space="preserve"> report</w:t>
      </w:r>
      <w:r w:rsidR="002D1251" w:rsidRPr="00C342A3">
        <w:t>ed nothing to add</w:t>
      </w:r>
      <w:r w:rsidR="001D691B" w:rsidRPr="00C342A3">
        <w:t xml:space="preserve"> to</w:t>
      </w:r>
      <w:r w:rsidR="002D1251" w:rsidRPr="00C342A3">
        <w:t xml:space="preserve"> </w:t>
      </w:r>
      <w:r w:rsidR="001D691B" w:rsidRPr="00C342A3">
        <w:t>estate management matters January 2021 report</w:t>
      </w:r>
      <w:r w:rsidR="00477587" w:rsidRPr="00C342A3">
        <w:t>.</w:t>
      </w:r>
      <w:r w:rsidR="002E7FA7" w:rsidRPr="00C342A3">
        <w:t xml:space="preserve"> </w:t>
      </w:r>
    </w:p>
    <w:p w14:paraId="61DE9060" w14:textId="6EF79694" w:rsidR="007321B3" w:rsidRPr="007F3A7B" w:rsidRDefault="007321B3" w:rsidP="00C342A3">
      <w:pPr>
        <w:pStyle w:val="NoSpacing"/>
        <w:numPr>
          <w:ilvl w:val="0"/>
          <w:numId w:val="44"/>
        </w:numPr>
        <w:rPr>
          <w:b/>
          <w:bCs/>
        </w:rPr>
      </w:pPr>
      <w:r w:rsidRPr="007F3A7B">
        <w:rPr>
          <w:b/>
          <w:bCs/>
        </w:rPr>
        <w:t>NEIGHBOURHOOD PLAN</w:t>
      </w:r>
    </w:p>
    <w:p w14:paraId="02F0CEF9" w14:textId="4D9F87C7" w:rsidR="008D12E8" w:rsidRPr="00C342A3" w:rsidRDefault="008D12E8" w:rsidP="007F3A7B">
      <w:pPr>
        <w:pStyle w:val="NoSpacing"/>
        <w:numPr>
          <w:ilvl w:val="1"/>
          <w:numId w:val="44"/>
        </w:numPr>
      </w:pPr>
      <w:r w:rsidRPr="00C342A3">
        <w:t xml:space="preserve">Cllr Bryant reported </w:t>
      </w:r>
      <w:r w:rsidR="00477587" w:rsidRPr="00C342A3">
        <w:t>the HE&amp;G Neighbourhood P</w:t>
      </w:r>
      <w:r w:rsidR="00A14A55" w:rsidRPr="00C342A3">
        <w:t>l</w:t>
      </w:r>
      <w:r w:rsidR="00477587" w:rsidRPr="00C342A3">
        <w:t>an (Dec 2020 version) has been approved by the Examiner subject to a small number of minor modifications.  The Plan has been passed to EHC, Georg</w:t>
      </w:r>
      <w:r w:rsidR="00A14A55" w:rsidRPr="00C342A3">
        <w:t xml:space="preserve">e Pavey, for their </w:t>
      </w:r>
      <w:r w:rsidR="00B52A30" w:rsidRPr="00C342A3">
        <w:t xml:space="preserve">final </w:t>
      </w:r>
      <w:r w:rsidR="00A14A55" w:rsidRPr="00C342A3">
        <w:t xml:space="preserve">approval.  </w:t>
      </w:r>
      <w:r w:rsidR="00B52A30" w:rsidRPr="00C342A3">
        <w:t>This means the Plan will be a material consideration for all planning applications.</w:t>
      </w:r>
      <w:r w:rsidR="00AE36DD" w:rsidRPr="00C342A3">
        <w:t xml:space="preserve"> </w:t>
      </w:r>
      <w:r w:rsidR="00A14A55" w:rsidRPr="00C342A3">
        <w:t>It is hoped the Plan will go to Referendum May 2021</w:t>
      </w:r>
      <w:r w:rsidR="00B52A30" w:rsidRPr="00C342A3">
        <w:t>.</w:t>
      </w:r>
    </w:p>
    <w:p w14:paraId="3EF320CE" w14:textId="65193936" w:rsidR="00A14A55" w:rsidRPr="00C342A3" w:rsidRDefault="00A14A55" w:rsidP="007F3A7B">
      <w:pPr>
        <w:pStyle w:val="NoSpacing"/>
        <w:numPr>
          <w:ilvl w:val="1"/>
          <w:numId w:val="44"/>
        </w:numPr>
      </w:pPr>
      <w:r w:rsidRPr="00C342A3">
        <w:t>Cllr Buckmaster to contact responsible EHC Officer encouraging them to hold Referendum May 2021</w:t>
      </w:r>
    </w:p>
    <w:p w14:paraId="1B1E530A" w14:textId="0FC04CA2" w:rsidR="007200C5" w:rsidRPr="00C342A3" w:rsidRDefault="008C43B0" w:rsidP="007F3A7B">
      <w:pPr>
        <w:pStyle w:val="NoSpacing"/>
        <w:numPr>
          <w:ilvl w:val="1"/>
          <w:numId w:val="44"/>
        </w:numPr>
      </w:pPr>
      <w:r w:rsidRPr="00C342A3">
        <w:t>Landscape Master Planning</w:t>
      </w:r>
      <w:r w:rsidR="003C296B" w:rsidRPr="00C342A3">
        <w:t xml:space="preserve"> (LMP).  The HEGNP Group will be engaging with </w:t>
      </w:r>
      <w:r w:rsidR="007F3A7B" w:rsidRPr="00C342A3">
        <w:t>landowners</w:t>
      </w:r>
      <w:r w:rsidR="003C296B" w:rsidRPr="00C342A3">
        <w:t xml:space="preserve"> on the LMP.  It is important Parish Councillors </w:t>
      </w:r>
      <w:proofErr w:type="gramStart"/>
      <w:r w:rsidR="003C296B" w:rsidRPr="00C342A3">
        <w:t>are able to</w:t>
      </w:r>
      <w:proofErr w:type="gramEnd"/>
      <w:r w:rsidR="003C296B" w:rsidRPr="00C342A3">
        <w:t xml:space="preserve"> lead on behalf of residents.  Parish Cllrs were reminded the Neighbourhood Plan includes several items which could benefit existing residents</w:t>
      </w:r>
      <w:r w:rsidR="008E32FE" w:rsidRPr="00C342A3">
        <w:t xml:space="preserve"> (early wins)</w:t>
      </w:r>
      <w:r w:rsidR="003E5085" w:rsidRPr="00C342A3">
        <w:t>;</w:t>
      </w:r>
      <w:r w:rsidR="00EC05DA" w:rsidRPr="00C342A3">
        <w:t xml:space="preserve"> the HEGNP Group welcome </w:t>
      </w:r>
      <w:r w:rsidR="007641F7" w:rsidRPr="00C342A3">
        <w:t>additional ideas and assistance in engaging with all residents.</w:t>
      </w:r>
    </w:p>
    <w:p w14:paraId="139BE15D" w14:textId="1768CB83" w:rsidR="002B6CF6" w:rsidRPr="00C342A3" w:rsidRDefault="002B6CF6" w:rsidP="007F3A7B">
      <w:pPr>
        <w:pStyle w:val="NoSpacing"/>
        <w:numPr>
          <w:ilvl w:val="1"/>
          <w:numId w:val="44"/>
        </w:numPr>
      </w:pPr>
      <w:r w:rsidRPr="00C342A3">
        <w:t>Cllr Orson to schedule weekend meeting to focus on L</w:t>
      </w:r>
      <w:r w:rsidR="00A15294">
        <w:t>andscape Master Planning requirements for the existing settlements of Eastwick and Gilston and potential early wins.</w:t>
      </w:r>
    </w:p>
    <w:p w14:paraId="342FB153" w14:textId="3123CC96" w:rsidR="00D82FE5" w:rsidRPr="00C342A3" w:rsidRDefault="00D82FE5" w:rsidP="007F3A7B">
      <w:pPr>
        <w:pStyle w:val="NoSpacing"/>
        <w:numPr>
          <w:ilvl w:val="1"/>
          <w:numId w:val="44"/>
        </w:numPr>
      </w:pPr>
      <w:r w:rsidRPr="00C342A3">
        <w:t xml:space="preserve">Cllr Orson </w:t>
      </w:r>
      <w:r w:rsidR="00B11B67" w:rsidRPr="00C342A3">
        <w:t xml:space="preserve">again </w:t>
      </w:r>
      <w:r w:rsidRPr="00C342A3">
        <w:t>thank</w:t>
      </w:r>
      <w:r w:rsidR="00A97CE9" w:rsidRPr="00C342A3">
        <w:t>ed</w:t>
      </w:r>
      <w:r w:rsidRPr="00C342A3">
        <w:t xml:space="preserve"> </w:t>
      </w:r>
      <w:r w:rsidR="00B11B67" w:rsidRPr="00C342A3">
        <w:t>all concerned</w:t>
      </w:r>
      <w:r w:rsidR="0027276C" w:rsidRPr="00C342A3">
        <w:t xml:space="preserve"> </w:t>
      </w:r>
      <w:r w:rsidRPr="00C342A3">
        <w:t>for their work</w:t>
      </w:r>
      <w:r w:rsidR="0076215C" w:rsidRPr="00C342A3">
        <w:t xml:space="preserve"> </w:t>
      </w:r>
      <w:r w:rsidR="00C1165F" w:rsidRPr="00C342A3">
        <w:t>in</w:t>
      </w:r>
      <w:r w:rsidR="0076215C" w:rsidRPr="00C342A3">
        <w:t xml:space="preserve"> </w:t>
      </w:r>
      <w:r w:rsidR="00C1165F" w:rsidRPr="00C342A3">
        <w:t>preparation</w:t>
      </w:r>
      <w:r w:rsidR="0076215C" w:rsidRPr="00C342A3">
        <w:t xml:space="preserve"> for the Neighbourhood Plan</w:t>
      </w:r>
      <w:r w:rsidR="0039576E" w:rsidRPr="00C342A3">
        <w:t xml:space="preserve"> examination.</w:t>
      </w:r>
    </w:p>
    <w:p w14:paraId="51FCC02E" w14:textId="7F9CCAF2" w:rsidR="00930AB4" w:rsidRPr="007F3A7B" w:rsidRDefault="00875EF5" w:rsidP="00C342A3">
      <w:pPr>
        <w:pStyle w:val="NoSpacing"/>
        <w:numPr>
          <w:ilvl w:val="0"/>
          <w:numId w:val="44"/>
        </w:numPr>
        <w:rPr>
          <w:b/>
          <w:bCs/>
        </w:rPr>
      </w:pPr>
      <w:r w:rsidRPr="007F3A7B">
        <w:rPr>
          <w:b/>
          <w:bCs/>
        </w:rPr>
        <w:t>H</w:t>
      </w:r>
      <w:r w:rsidR="00930AB4" w:rsidRPr="007F3A7B">
        <w:rPr>
          <w:b/>
          <w:bCs/>
        </w:rPr>
        <w:t>IGHWAYS</w:t>
      </w:r>
    </w:p>
    <w:p w14:paraId="7A85DC06" w14:textId="425DB332" w:rsidR="00D82FE5" w:rsidRPr="00C342A3" w:rsidRDefault="008D12E8" w:rsidP="007F3A7B">
      <w:pPr>
        <w:pStyle w:val="NoSpacing"/>
        <w:numPr>
          <w:ilvl w:val="1"/>
          <w:numId w:val="44"/>
        </w:numPr>
      </w:pPr>
      <w:r w:rsidRPr="00C342A3">
        <w:t xml:space="preserve">Cllr Wightwick </w:t>
      </w:r>
      <w:r w:rsidR="0039576E" w:rsidRPr="00C342A3">
        <w:t xml:space="preserve">made </w:t>
      </w:r>
      <w:r w:rsidR="00BE5E2D" w:rsidRPr="00C342A3">
        <w:t xml:space="preserve">apologies that he </w:t>
      </w:r>
      <w:r w:rsidR="0039576E" w:rsidRPr="00C342A3">
        <w:t>had been unable</w:t>
      </w:r>
      <w:r w:rsidR="00BE5E2D" w:rsidRPr="00C342A3">
        <w:t xml:space="preserve"> to </w:t>
      </w:r>
      <w:r w:rsidR="0039576E" w:rsidRPr="00C342A3">
        <w:t>prepare</w:t>
      </w:r>
      <w:r w:rsidR="00BE5E2D" w:rsidRPr="00C342A3">
        <w:t xml:space="preserve"> a </w:t>
      </w:r>
      <w:r w:rsidR="0039576E" w:rsidRPr="00C342A3">
        <w:t xml:space="preserve">Highways update </w:t>
      </w:r>
      <w:r w:rsidR="00BE5E2D" w:rsidRPr="00C342A3">
        <w:t>report for this meeting</w:t>
      </w:r>
      <w:r w:rsidR="0039576E" w:rsidRPr="00C342A3">
        <w:t xml:space="preserve"> and would give a full update at our next meeting.</w:t>
      </w:r>
    </w:p>
    <w:p w14:paraId="1FB05EEE" w14:textId="78BA8904" w:rsidR="005D4BAF" w:rsidRPr="00C342A3" w:rsidRDefault="005D4BAF" w:rsidP="007F3A7B">
      <w:pPr>
        <w:pStyle w:val="NoSpacing"/>
        <w:numPr>
          <w:ilvl w:val="1"/>
          <w:numId w:val="44"/>
        </w:numPr>
      </w:pPr>
      <w:r w:rsidRPr="00C342A3">
        <w:t xml:space="preserve">Cllr Wightwick to establish ownership / responsibility for </w:t>
      </w:r>
      <w:r w:rsidR="001030A0" w:rsidRPr="00C342A3">
        <w:t xml:space="preserve">footpath, fencing, etc on north side of A414 from Eastwick </w:t>
      </w:r>
      <w:r w:rsidR="00E34BA5" w:rsidRPr="00C342A3">
        <w:t xml:space="preserve">Village </w:t>
      </w:r>
      <w:r w:rsidR="001030A0" w:rsidRPr="00C342A3">
        <w:t xml:space="preserve">entrance / exit </w:t>
      </w:r>
      <w:r w:rsidR="00E34BA5" w:rsidRPr="00C342A3">
        <w:t>road</w:t>
      </w:r>
      <w:r w:rsidR="001030A0" w:rsidRPr="00C342A3">
        <w:t xml:space="preserve"> </w:t>
      </w:r>
      <w:r w:rsidR="00E34BA5" w:rsidRPr="00C342A3">
        <w:t xml:space="preserve">to Eastwick </w:t>
      </w:r>
      <w:r w:rsidR="00A15294" w:rsidRPr="00C342A3">
        <w:t>roundabout,</w:t>
      </w:r>
      <w:r w:rsidR="005754C5" w:rsidRPr="00C342A3">
        <w:t xml:space="preserve"> following which requests for improvement to be written to relevant parties.</w:t>
      </w:r>
    </w:p>
    <w:p w14:paraId="5D805B1F" w14:textId="6824D66C" w:rsidR="00BE5E2D" w:rsidRPr="00C342A3" w:rsidRDefault="002C3278" w:rsidP="007F3A7B">
      <w:pPr>
        <w:pStyle w:val="NoSpacing"/>
        <w:numPr>
          <w:ilvl w:val="1"/>
          <w:numId w:val="44"/>
        </w:numPr>
      </w:pPr>
      <w:r w:rsidRPr="00C342A3">
        <w:t xml:space="preserve">Cllr Buckmaster </w:t>
      </w:r>
      <w:r w:rsidR="007E63FC" w:rsidRPr="00C342A3">
        <w:t xml:space="preserve">hopes to allocate </w:t>
      </w:r>
      <w:r w:rsidRPr="00C342A3">
        <w:t>funding for a speed and traffic volume assessment in support of a</w:t>
      </w:r>
      <w:r w:rsidR="009445D4" w:rsidRPr="00C342A3">
        <w:t xml:space="preserve"> 20mph speed limit</w:t>
      </w:r>
      <w:r w:rsidR="007B7AC5" w:rsidRPr="00C342A3">
        <w:t xml:space="preserve"> </w:t>
      </w:r>
      <w:r w:rsidRPr="00C342A3">
        <w:t>through Eastwick Village</w:t>
      </w:r>
      <w:r w:rsidR="007E63FC" w:rsidRPr="00C342A3">
        <w:t xml:space="preserve"> in 2021/22 budget year</w:t>
      </w:r>
      <w:r w:rsidR="00AD3774" w:rsidRPr="00C342A3">
        <w:t>.</w:t>
      </w:r>
      <w:r w:rsidR="008D12E8" w:rsidRPr="00C342A3">
        <w:t xml:space="preserve"> </w:t>
      </w:r>
      <w:r w:rsidR="00AD3774" w:rsidRPr="00C342A3">
        <w:t>T</w:t>
      </w:r>
      <w:r w:rsidR="007E63FC" w:rsidRPr="00C342A3">
        <w:t>his could potentially lead to implementation 2022/23 financial year.</w:t>
      </w:r>
    </w:p>
    <w:p w14:paraId="6842DB01" w14:textId="0D386496" w:rsidR="00AF4D65" w:rsidRPr="00C342A3" w:rsidRDefault="00AF4D65" w:rsidP="007F3A7B">
      <w:pPr>
        <w:pStyle w:val="NoSpacing"/>
        <w:numPr>
          <w:ilvl w:val="1"/>
          <w:numId w:val="44"/>
        </w:numPr>
      </w:pPr>
      <w:r w:rsidRPr="00C342A3">
        <w:t>Cllr Buckmaster warned of future potential disruption caused by HGV drivers ignoring weight restrictions once the Gilston Area development starts.  He is currently putting considerable effort into problems in the Sawbridgeworth West Road are</w:t>
      </w:r>
      <w:r w:rsidR="00977D1D" w:rsidRPr="00C342A3">
        <w:t>a</w:t>
      </w:r>
      <w:r w:rsidRPr="00C342A3">
        <w:t>.</w:t>
      </w:r>
    </w:p>
    <w:p w14:paraId="4E768F60" w14:textId="77777777" w:rsidR="00924A3C" w:rsidRPr="007F3A7B" w:rsidRDefault="00924A3C" w:rsidP="00C342A3">
      <w:pPr>
        <w:pStyle w:val="NoSpacing"/>
        <w:numPr>
          <w:ilvl w:val="0"/>
          <w:numId w:val="44"/>
        </w:numPr>
        <w:rPr>
          <w:b/>
          <w:bCs/>
        </w:rPr>
      </w:pPr>
      <w:r w:rsidRPr="007F3A7B">
        <w:rPr>
          <w:b/>
          <w:bCs/>
        </w:rPr>
        <w:t>NEW HOMES BONUS</w:t>
      </w:r>
    </w:p>
    <w:p w14:paraId="28BEE419" w14:textId="26B4D283" w:rsidR="00944FFF" w:rsidRPr="00C342A3" w:rsidRDefault="00A14D72" w:rsidP="007F3A7B">
      <w:pPr>
        <w:pStyle w:val="NoSpacing"/>
        <w:numPr>
          <w:ilvl w:val="1"/>
          <w:numId w:val="44"/>
        </w:numPr>
      </w:pPr>
      <w:r w:rsidRPr="00C342A3">
        <w:t>Play Equipment proposal for Terlings Park</w:t>
      </w:r>
      <w:r w:rsidR="008D12E8" w:rsidRPr="00C342A3">
        <w:t xml:space="preserve">. Cllr Wightwick </w:t>
      </w:r>
      <w:r w:rsidRPr="00C342A3">
        <w:t>repo</w:t>
      </w:r>
      <w:r w:rsidR="007B00B9" w:rsidRPr="00C342A3">
        <w:t>rt</w:t>
      </w:r>
      <w:r w:rsidR="009B2EE5" w:rsidRPr="00C342A3">
        <w:t>ed the</w:t>
      </w:r>
      <w:r w:rsidR="00BE5E2D" w:rsidRPr="00C342A3">
        <w:t xml:space="preserve"> planning application has been </w:t>
      </w:r>
      <w:r w:rsidR="009B2EE5" w:rsidRPr="00C342A3">
        <w:t>approved.  He is now seeking written approval</w:t>
      </w:r>
      <w:r w:rsidR="00EC71F6" w:rsidRPr="00C342A3">
        <w:t xml:space="preserve">, of the existing </w:t>
      </w:r>
      <w:proofErr w:type="gramStart"/>
      <w:r w:rsidR="00EC71F6" w:rsidRPr="00C342A3">
        <w:t>land owner</w:t>
      </w:r>
      <w:proofErr w:type="gramEnd"/>
      <w:r w:rsidR="00EC71F6" w:rsidRPr="00C342A3">
        <w:t>,</w:t>
      </w:r>
      <w:r w:rsidR="009B2EE5" w:rsidRPr="00C342A3">
        <w:t xml:space="preserve"> to install new equipment, following which he will submit application for Section 106 funding.</w:t>
      </w:r>
    </w:p>
    <w:p w14:paraId="61F731A1" w14:textId="0A9024FF" w:rsidR="00EF7840" w:rsidRPr="00C342A3" w:rsidRDefault="00A06ECD" w:rsidP="007F3A7B">
      <w:pPr>
        <w:pStyle w:val="NoSpacing"/>
        <w:numPr>
          <w:ilvl w:val="1"/>
          <w:numId w:val="44"/>
        </w:numPr>
      </w:pPr>
      <w:r w:rsidRPr="00C342A3">
        <w:t xml:space="preserve">Community Notice Board – Terlings Park - </w:t>
      </w:r>
      <w:r w:rsidR="00053D20" w:rsidRPr="00C342A3">
        <w:t xml:space="preserve">Cllr </w:t>
      </w:r>
      <w:r w:rsidR="00944FFF" w:rsidRPr="00C342A3">
        <w:t>Wightwick</w:t>
      </w:r>
      <w:r w:rsidR="002C3278" w:rsidRPr="00C342A3">
        <w:t xml:space="preserve"> </w:t>
      </w:r>
      <w:r w:rsidR="00EF7840" w:rsidRPr="00C342A3">
        <w:t xml:space="preserve">thanked Cllr Buckmaster for his assistance in gaining a £1,000 grant from EHC for this project.  Cllr Wightwick will now submit planning application and will be seeking Parish Council </w:t>
      </w:r>
      <w:r w:rsidR="00233A4F" w:rsidRPr="00C342A3">
        <w:t xml:space="preserve">approval to </w:t>
      </w:r>
      <w:r w:rsidR="00EF7840" w:rsidRPr="00C342A3">
        <w:t>fund the remaining £520 cost of the project.</w:t>
      </w:r>
    </w:p>
    <w:p w14:paraId="6D662A80" w14:textId="77777777" w:rsidR="007C2552" w:rsidRPr="007F3A7B" w:rsidRDefault="007C2552" w:rsidP="00C342A3">
      <w:pPr>
        <w:pStyle w:val="NoSpacing"/>
        <w:numPr>
          <w:ilvl w:val="0"/>
          <w:numId w:val="44"/>
        </w:numPr>
        <w:rPr>
          <w:b/>
          <w:bCs/>
        </w:rPr>
      </w:pPr>
      <w:r w:rsidRPr="007F3A7B">
        <w:rPr>
          <w:b/>
          <w:bCs/>
        </w:rPr>
        <w:t>VILLAGE HALL MANAGEMENT COMMITTEE</w:t>
      </w:r>
    </w:p>
    <w:p w14:paraId="23EF3B73" w14:textId="3D02BB65" w:rsidR="006E2016" w:rsidRPr="00C342A3" w:rsidRDefault="008D12E8" w:rsidP="007F3A7B">
      <w:pPr>
        <w:pStyle w:val="NoSpacing"/>
        <w:numPr>
          <w:ilvl w:val="1"/>
          <w:numId w:val="44"/>
        </w:numPr>
      </w:pPr>
      <w:r w:rsidRPr="00C342A3">
        <w:t xml:space="preserve">Cllr Bryant </w:t>
      </w:r>
      <w:r w:rsidR="00AE25F3" w:rsidRPr="00C342A3">
        <w:t xml:space="preserve">reported </w:t>
      </w:r>
      <w:r w:rsidR="006E2016" w:rsidRPr="00C342A3">
        <w:t>a recent meeting of the Management Committee has approved expenditure with AD Architects, approx. £6,000, to prepare a full project plan in 2 phases.  Phase 1 – installation of commercial standard kitchen, Phase 2 structural improvements to the building.</w:t>
      </w:r>
    </w:p>
    <w:p w14:paraId="2CDBD461" w14:textId="4279569C" w:rsidR="006E2016" w:rsidRPr="00C342A3" w:rsidRDefault="006E2016" w:rsidP="007F3A7B">
      <w:pPr>
        <w:pStyle w:val="NoSpacing"/>
        <w:numPr>
          <w:ilvl w:val="1"/>
          <w:numId w:val="44"/>
        </w:numPr>
      </w:pPr>
      <w:r w:rsidRPr="00C342A3">
        <w:t>The Annual General Meeting has been deferred until an “open” meeting is once again permitted (subject to Covid-19 rules &amp; guidance).</w:t>
      </w:r>
    </w:p>
    <w:p w14:paraId="4692660F" w14:textId="028493BA" w:rsidR="00A06ECD" w:rsidRPr="007F3A7B" w:rsidRDefault="00300085" w:rsidP="00C342A3">
      <w:pPr>
        <w:pStyle w:val="NoSpacing"/>
        <w:numPr>
          <w:ilvl w:val="0"/>
          <w:numId w:val="44"/>
        </w:numPr>
        <w:rPr>
          <w:b/>
          <w:bCs/>
        </w:rPr>
      </w:pPr>
      <w:r w:rsidRPr="007F3A7B">
        <w:rPr>
          <w:b/>
          <w:bCs/>
        </w:rPr>
        <w:t>VILLAGE GREEN - EASTWICK</w:t>
      </w:r>
    </w:p>
    <w:p w14:paraId="3AE57F59" w14:textId="57C35F03" w:rsidR="00A06ECD" w:rsidRPr="00C342A3" w:rsidRDefault="00785A04" w:rsidP="007F3A7B">
      <w:pPr>
        <w:pStyle w:val="NoSpacing"/>
        <w:numPr>
          <w:ilvl w:val="1"/>
          <w:numId w:val="44"/>
        </w:numPr>
      </w:pPr>
      <w:r w:rsidRPr="00C342A3">
        <w:t xml:space="preserve">Proposal prepared &amp; circulated by Cllr Harvey (Appendix </w:t>
      </w:r>
      <w:r w:rsidR="0041479D" w:rsidRPr="00C342A3">
        <w:t>4</w:t>
      </w:r>
      <w:r w:rsidRPr="00C342A3">
        <w:t>)</w:t>
      </w:r>
    </w:p>
    <w:p w14:paraId="090B5E5E" w14:textId="7EB5750A" w:rsidR="00EF48EE" w:rsidRPr="00C342A3" w:rsidRDefault="00EF48EE" w:rsidP="007F3A7B">
      <w:pPr>
        <w:pStyle w:val="NoSpacing"/>
        <w:numPr>
          <w:ilvl w:val="1"/>
          <w:numId w:val="44"/>
        </w:numPr>
      </w:pPr>
      <w:r w:rsidRPr="00C342A3">
        <w:t>Proposal supported by all Councillors.  Cllr Orson will pursue as one of the “early wins”, item 9</w:t>
      </w:r>
      <w:r w:rsidR="007F3A7B">
        <w:t>4d</w:t>
      </w:r>
      <w:r w:rsidRPr="00C342A3">
        <w:t xml:space="preserve"> above, with the </w:t>
      </w:r>
      <w:r w:rsidR="007F3A7B" w:rsidRPr="00C342A3">
        <w:t>landowners</w:t>
      </w:r>
      <w:r w:rsidRPr="00C342A3">
        <w:t>, Places for People.</w:t>
      </w:r>
    </w:p>
    <w:p w14:paraId="45099FCD" w14:textId="15A51D96" w:rsidR="00EF48EE" w:rsidRPr="00C342A3" w:rsidRDefault="00EF48EE" w:rsidP="007F3A7B">
      <w:pPr>
        <w:pStyle w:val="NoSpacing"/>
        <w:numPr>
          <w:ilvl w:val="1"/>
          <w:numId w:val="44"/>
        </w:numPr>
      </w:pPr>
      <w:r w:rsidRPr="00C342A3">
        <w:t xml:space="preserve">Cllr Harvey was thanked for the </w:t>
      </w:r>
      <w:r w:rsidR="007F3A7B" w:rsidRPr="00C342A3">
        <w:t>paper.</w:t>
      </w:r>
    </w:p>
    <w:p w14:paraId="5CF2FB86" w14:textId="1257F932" w:rsidR="00A9471E" w:rsidRPr="007F3A7B" w:rsidRDefault="00EF48EE" w:rsidP="00C342A3">
      <w:pPr>
        <w:pStyle w:val="NoSpacing"/>
        <w:numPr>
          <w:ilvl w:val="0"/>
          <w:numId w:val="44"/>
        </w:numPr>
        <w:rPr>
          <w:b/>
          <w:bCs/>
        </w:rPr>
      </w:pPr>
      <w:r w:rsidRPr="007F3A7B">
        <w:rPr>
          <w:b/>
          <w:bCs/>
        </w:rPr>
        <w:t>CELEBRATION – RE COVID</w:t>
      </w:r>
    </w:p>
    <w:p w14:paraId="5772C33F" w14:textId="35693F1F" w:rsidR="006F417D" w:rsidRPr="00C342A3" w:rsidRDefault="006F417D" w:rsidP="007F3A7B">
      <w:pPr>
        <w:pStyle w:val="NoSpacing"/>
        <w:numPr>
          <w:ilvl w:val="1"/>
          <w:numId w:val="44"/>
        </w:numPr>
      </w:pPr>
      <w:r w:rsidRPr="00C342A3">
        <w:t xml:space="preserve">Proposal prepared &amp; circulated by Cllr Harvey </w:t>
      </w:r>
      <w:r w:rsidR="0041479D" w:rsidRPr="00C342A3">
        <w:t>(Appendix 5</w:t>
      </w:r>
      <w:r w:rsidRPr="00C342A3">
        <w:t>)</w:t>
      </w:r>
    </w:p>
    <w:p w14:paraId="55A01618" w14:textId="24719D7B" w:rsidR="001F332A" w:rsidRPr="00C342A3" w:rsidRDefault="001F332A" w:rsidP="007F3A7B">
      <w:pPr>
        <w:pStyle w:val="NoSpacing"/>
        <w:numPr>
          <w:ilvl w:val="1"/>
          <w:numId w:val="44"/>
        </w:numPr>
      </w:pPr>
      <w:r w:rsidRPr="00C342A3">
        <w:t xml:space="preserve">Proposal supported by all Councillors.  Cllr </w:t>
      </w:r>
      <w:r w:rsidR="00653901" w:rsidRPr="00C342A3">
        <w:t>Harvey</w:t>
      </w:r>
      <w:r w:rsidRPr="00C342A3">
        <w:t xml:space="preserve"> will develop the proposal further and bring forward to the May 2021 council meeting.</w:t>
      </w:r>
    </w:p>
    <w:p w14:paraId="797C7A98" w14:textId="77777777" w:rsidR="001F332A" w:rsidRPr="00C342A3" w:rsidRDefault="001F332A" w:rsidP="007F3A7B">
      <w:pPr>
        <w:pStyle w:val="NoSpacing"/>
        <w:numPr>
          <w:ilvl w:val="1"/>
          <w:numId w:val="44"/>
        </w:numPr>
      </w:pPr>
      <w:r w:rsidRPr="00C342A3">
        <w:t xml:space="preserve">Cllr Harvey was thanked for the </w:t>
      </w:r>
      <w:proofErr w:type="gramStart"/>
      <w:r w:rsidRPr="00C342A3">
        <w:t>paper</w:t>
      </w:r>
      <w:proofErr w:type="gramEnd"/>
    </w:p>
    <w:p w14:paraId="0FFF8B90" w14:textId="5100458B" w:rsidR="007E7835" w:rsidRDefault="007E7835" w:rsidP="00C342A3">
      <w:pPr>
        <w:pStyle w:val="NoSpacing"/>
        <w:numPr>
          <w:ilvl w:val="0"/>
          <w:numId w:val="44"/>
        </w:numPr>
        <w:rPr>
          <w:b/>
          <w:bCs/>
        </w:rPr>
      </w:pPr>
      <w:r w:rsidRPr="007F3A7B">
        <w:rPr>
          <w:b/>
          <w:bCs/>
        </w:rPr>
        <w:t>CORRESPONDANCE</w:t>
      </w:r>
    </w:p>
    <w:p w14:paraId="1278BC91" w14:textId="1A098974" w:rsidR="00A15294" w:rsidRPr="00A15294" w:rsidRDefault="00A15294" w:rsidP="00A15294">
      <w:pPr>
        <w:pStyle w:val="NoSpacing"/>
        <w:numPr>
          <w:ilvl w:val="1"/>
          <w:numId w:val="44"/>
        </w:numPr>
      </w:pPr>
      <w:r w:rsidRPr="00A15294">
        <w:t>None</w:t>
      </w:r>
    </w:p>
    <w:p w14:paraId="292AF659" w14:textId="1DFBA4D9" w:rsidR="002B4657" w:rsidRPr="007F3A7B" w:rsidRDefault="00A178B6" w:rsidP="00C342A3">
      <w:pPr>
        <w:pStyle w:val="NoSpacing"/>
        <w:numPr>
          <w:ilvl w:val="0"/>
          <w:numId w:val="44"/>
        </w:numPr>
        <w:rPr>
          <w:b/>
          <w:bCs/>
        </w:rPr>
      </w:pPr>
      <w:r w:rsidRPr="007F3A7B">
        <w:rPr>
          <w:b/>
          <w:bCs/>
        </w:rPr>
        <w:lastRenderedPageBreak/>
        <w:t xml:space="preserve">ITEMS BROUGHT FORWARD AT THE DISCRETION OF THE CHAIRMAN FOR INFORMATION ONLY </w:t>
      </w:r>
    </w:p>
    <w:p w14:paraId="475160DF" w14:textId="4C950224" w:rsidR="008D12E8" w:rsidRPr="00C342A3" w:rsidRDefault="007B70EF" w:rsidP="007F3A7B">
      <w:pPr>
        <w:pStyle w:val="NoSpacing"/>
        <w:numPr>
          <w:ilvl w:val="1"/>
          <w:numId w:val="44"/>
        </w:numPr>
      </w:pPr>
      <w:r w:rsidRPr="00C342A3">
        <w:t>None.</w:t>
      </w:r>
    </w:p>
    <w:p w14:paraId="0D7F2312" w14:textId="77777777" w:rsidR="002E2812" w:rsidRPr="007F3A7B" w:rsidRDefault="002E2812" w:rsidP="00C342A3">
      <w:pPr>
        <w:pStyle w:val="NoSpacing"/>
        <w:numPr>
          <w:ilvl w:val="0"/>
          <w:numId w:val="44"/>
        </w:numPr>
        <w:rPr>
          <w:b/>
          <w:bCs/>
        </w:rPr>
      </w:pPr>
      <w:r w:rsidRPr="007F3A7B">
        <w:rPr>
          <w:b/>
          <w:bCs/>
        </w:rPr>
        <w:t>ITEMS COUNCILLORS WOULD LIKE TO BE ADDED TO THE NEXT AGENDA</w:t>
      </w:r>
    </w:p>
    <w:p w14:paraId="6B431DD5" w14:textId="7D3AE70E" w:rsidR="0091368B" w:rsidRPr="00C342A3" w:rsidRDefault="00591E26" w:rsidP="00A15294">
      <w:pPr>
        <w:pStyle w:val="NoSpacing"/>
        <w:numPr>
          <w:ilvl w:val="1"/>
          <w:numId w:val="44"/>
        </w:numPr>
      </w:pPr>
      <w:r w:rsidRPr="00C342A3">
        <w:t>Celebration re-</w:t>
      </w:r>
      <w:r w:rsidR="004462CB" w:rsidRPr="00C342A3">
        <w:t>Covid Event</w:t>
      </w:r>
    </w:p>
    <w:p w14:paraId="37C08741" w14:textId="77777777" w:rsidR="00185234" w:rsidRPr="007F3A7B" w:rsidRDefault="00185234" w:rsidP="00C342A3">
      <w:pPr>
        <w:pStyle w:val="NoSpacing"/>
        <w:numPr>
          <w:ilvl w:val="0"/>
          <w:numId w:val="44"/>
        </w:numPr>
        <w:rPr>
          <w:b/>
          <w:bCs/>
        </w:rPr>
      </w:pPr>
      <w:r w:rsidRPr="007F3A7B">
        <w:rPr>
          <w:b/>
          <w:bCs/>
        </w:rPr>
        <w:t>DATE OF NEXT MEETING</w:t>
      </w:r>
    </w:p>
    <w:p w14:paraId="05D6A4C6" w14:textId="4C0579A7" w:rsidR="008D12E8" w:rsidRPr="00C342A3" w:rsidRDefault="00CE03D1" w:rsidP="00A15294">
      <w:pPr>
        <w:pStyle w:val="NoSpacing"/>
        <w:numPr>
          <w:ilvl w:val="1"/>
          <w:numId w:val="44"/>
        </w:numPr>
      </w:pPr>
      <w:r w:rsidRPr="00C342A3">
        <w:t xml:space="preserve">Date of next meeting – Monday 10TH May 2021 –  Annual Meeting of the Council – </w:t>
      </w:r>
      <w:r w:rsidR="007F3A7B">
        <w:t>f</w:t>
      </w:r>
      <w:r w:rsidRPr="00C342A3">
        <w:t>ollowed by Parish Council Business Meeting.</w:t>
      </w:r>
      <w:r w:rsidR="007F3A7B">
        <w:t xml:space="preserve"> </w:t>
      </w:r>
      <w:r w:rsidR="007B70EF" w:rsidRPr="00C342A3">
        <w:t>A</w:t>
      </w:r>
      <w:r w:rsidR="002B4657" w:rsidRPr="00C342A3">
        <w:t>t present this will be a Zoom meeting.</w:t>
      </w:r>
    </w:p>
    <w:p w14:paraId="396419D1" w14:textId="77777777" w:rsidR="00A1348F" w:rsidRPr="0091368B" w:rsidRDefault="00A1348F" w:rsidP="00875EF5"/>
    <w:p w14:paraId="652DAA84" w14:textId="3C9B9AE8" w:rsidR="008D12E8" w:rsidRPr="0091368B" w:rsidRDefault="008D12E8" w:rsidP="008D12E8">
      <w:pPr>
        <w:rPr>
          <w:bCs/>
        </w:rPr>
      </w:pPr>
      <w:r w:rsidRPr="0091368B">
        <w:rPr>
          <w:bCs/>
        </w:rPr>
        <w:t xml:space="preserve">Meeting ended at </w:t>
      </w:r>
      <w:r w:rsidR="002B4657" w:rsidRPr="0091368B">
        <w:rPr>
          <w:bCs/>
        </w:rPr>
        <w:t>10.</w:t>
      </w:r>
      <w:r w:rsidR="007B70EF">
        <w:rPr>
          <w:bCs/>
        </w:rPr>
        <w:t>10</w:t>
      </w:r>
      <w:r w:rsidR="002B4657" w:rsidRPr="0091368B">
        <w:rPr>
          <w:bCs/>
        </w:rPr>
        <w:t>pm</w:t>
      </w:r>
    </w:p>
    <w:p w14:paraId="2F852D22" w14:textId="77777777" w:rsidR="00D721BC" w:rsidRDefault="00D721BC" w:rsidP="00D721BC">
      <w:pPr>
        <w:rPr>
          <w:rFonts w:ascii="Arial" w:hAnsi="Arial" w:cs="Arial"/>
          <w:b/>
          <w:bCs/>
          <w:sz w:val="20"/>
          <w:szCs w:val="20"/>
          <w:u w:val="single"/>
          <w:lang w:val="en-US"/>
        </w:rPr>
      </w:pPr>
    </w:p>
    <w:p w14:paraId="17314686" w14:textId="1BA73AC9" w:rsidR="00BC46AE" w:rsidRPr="007959E1" w:rsidRDefault="00BC46AE">
      <w:pPr>
        <w:rPr>
          <w:bCs/>
          <w:highlight w:val="yellow"/>
          <w:lang w:val="en-US"/>
        </w:rPr>
      </w:pPr>
      <w:r w:rsidRPr="007959E1">
        <w:rPr>
          <w:bCs/>
          <w:highlight w:val="yellow"/>
          <w:lang w:val="en-US"/>
        </w:rPr>
        <w:t>Following the meeting the following email correspondence</w:t>
      </w:r>
      <w:r w:rsidR="00AA69AB" w:rsidRPr="007959E1">
        <w:rPr>
          <w:bCs/>
          <w:highlight w:val="yellow"/>
          <w:lang w:val="en-US"/>
        </w:rPr>
        <w:t>, from Cllr Baxter to Cllr Orson,</w:t>
      </w:r>
      <w:r w:rsidRPr="007959E1">
        <w:rPr>
          <w:bCs/>
          <w:highlight w:val="yellow"/>
          <w:lang w:val="en-US"/>
        </w:rPr>
        <w:t xml:space="preserve"> was circulated.</w:t>
      </w:r>
    </w:p>
    <w:p w14:paraId="4F6B26C6" w14:textId="77777777" w:rsidR="00AA69AB" w:rsidRPr="007959E1" w:rsidRDefault="00AA69AB" w:rsidP="00AA69AB">
      <w:pPr>
        <w:shd w:val="clear" w:color="auto" w:fill="FFFFFF"/>
        <w:rPr>
          <w:i/>
          <w:color w:val="1D2228"/>
          <w:highlight w:val="yellow"/>
          <w:lang w:eastAsia="en-GB"/>
        </w:rPr>
      </w:pPr>
      <w:r w:rsidRPr="007959E1">
        <w:rPr>
          <w:i/>
          <w:color w:val="1D2228"/>
          <w:highlight w:val="yellow"/>
        </w:rPr>
        <w:t>It is with deep regret I have decided to withdraw from the PC with immediate effect.</w:t>
      </w:r>
    </w:p>
    <w:p w14:paraId="493AF572" w14:textId="77777777" w:rsidR="00AA69AB" w:rsidRPr="007959E1" w:rsidRDefault="00AA69AB">
      <w:pPr>
        <w:rPr>
          <w:bCs/>
          <w:highlight w:val="yellow"/>
          <w:lang w:val="en-US"/>
        </w:rPr>
      </w:pPr>
    </w:p>
    <w:p w14:paraId="257D5120" w14:textId="0A578370" w:rsidR="00BC46AE" w:rsidRPr="00BC46AE" w:rsidRDefault="00BC46AE">
      <w:pPr>
        <w:rPr>
          <w:bCs/>
          <w:lang w:val="en-US"/>
        </w:rPr>
      </w:pPr>
      <w:r w:rsidRPr="00BC46AE">
        <w:rPr>
          <w:bCs/>
          <w:lang w:val="en-US"/>
        </w:rPr>
        <w:br w:type="page"/>
      </w:r>
    </w:p>
    <w:p w14:paraId="4EF82C5A" w14:textId="5059F0F2" w:rsidR="00D721BC" w:rsidRPr="008E7774" w:rsidRDefault="00D721BC" w:rsidP="00D721BC">
      <w:pPr>
        <w:rPr>
          <w:rFonts w:ascii="Arial" w:hAnsi="Arial" w:cs="Arial"/>
          <w:b/>
          <w:bCs/>
          <w:sz w:val="28"/>
          <w:szCs w:val="28"/>
          <w:u w:val="single"/>
          <w:lang w:val="en-US"/>
        </w:rPr>
      </w:pPr>
      <w:r w:rsidRPr="008E7774">
        <w:rPr>
          <w:rFonts w:ascii="Arial" w:hAnsi="Arial" w:cs="Arial"/>
          <w:b/>
          <w:bCs/>
          <w:sz w:val="28"/>
          <w:szCs w:val="28"/>
          <w:u w:val="single"/>
          <w:lang w:val="en-US"/>
        </w:rPr>
        <w:lastRenderedPageBreak/>
        <w:t>Appendix 1</w:t>
      </w:r>
    </w:p>
    <w:p w14:paraId="44B7AAED" w14:textId="31F573FF" w:rsidR="00D721BC" w:rsidRDefault="00D721BC" w:rsidP="00D721BC">
      <w:pPr>
        <w:rPr>
          <w:rFonts w:eastAsiaTheme="minorHAnsi"/>
          <w:b/>
        </w:rPr>
      </w:pPr>
      <w:r w:rsidRPr="00D721BC">
        <w:rPr>
          <w:rFonts w:eastAsiaTheme="minorHAnsi"/>
          <w:b/>
        </w:rPr>
        <w:t xml:space="preserve">County </w:t>
      </w:r>
      <w:r w:rsidR="007B70EF">
        <w:rPr>
          <w:rFonts w:eastAsiaTheme="minorHAnsi"/>
          <w:b/>
        </w:rPr>
        <w:t>C</w:t>
      </w:r>
      <w:r w:rsidRPr="00D721BC">
        <w:rPr>
          <w:rFonts w:eastAsiaTheme="minorHAnsi"/>
          <w:b/>
        </w:rPr>
        <w:t xml:space="preserve">ouncillor </w:t>
      </w:r>
      <w:r w:rsidR="007B70EF">
        <w:rPr>
          <w:rFonts w:eastAsiaTheme="minorHAnsi"/>
          <w:b/>
        </w:rPr>
        <w:t>R</w:t>
      </w:r>
      <w:r w:rsidR="00C01E04">
        <w:rPr>
          <w:rFonts w:eastAsiaTheme="minorHAnsi"/>
          <w:b/>
        </w:rPr>
        <w:t>eport March</w:t>
      </w:r>
      <w:r w:rsidRPr="00D721BC">
        <w:rPr>
          <w:rFonts w:eastAsiaTheme="minorHAnsi"/>
          <w:b/>
        </w:rPr>
        <w:t xml:space="preserve"> 2021 </w:t>
      </w:r>
    </w:p>
    <w:p w14:paraId="29F1BB73" w14:textId="77777777" w:rsidR="00A66032" w:rsidRPr="00FA1BDB" w:rsidRDefault="00A66032" w:rsidP="00A66032">
      <w:pPr>
        <w:pStyle w:val="PlainText"/>
        <w:rPr>
          <w:rFonts w:ascii="Tahoma" w:hAnsi="Tahoma" w:cs="Tahoma"/>
          <w:b/>
          <w:sz w:val="20"/>
          <w:szCs w:val="20"/>
        </w:rPr>
      </w:pPr>
      <w:r w:rsidRPr="00FA1BDB">
        <w:rPr>
          <w:rFonts w:ascii="Tahoma" w:hAnsi="Tahoma" w:cs="Tahoma"/>
          <w:b/>
          <w:sz w:val="20"/>
          <w:szCs w:val="20"/>
        </w:rPr>
        <w:t xml:space="preserve">County councillor report March 2021 </w:t>
      </w:r>
    </w:p>
    <w:p w14:paraId="39B104FE" w14:textId="77777777" w:rsidR="00A66032" w:rsidRPr="00FA1BDB" w:rsidRDefault="00A66032" w:rsidP="00A66032">
      <w:pPr>
        <w:pStyle w:val="PlainText"/>
        <w:rPr>
          <w:rFonts w:ascii="Tahoma" w:hAnsi="Tahoma" w:cs="Tahoma"/>
          <w:b/>
          <w:sz w:val="20"/>
          <w:szCs w:val="20"/>
        </w:rPr>
      </w:pPr>
    </w:p>
    <w:p w14:paraId="017BE463"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b/>
          <w:bCs/>
          <w:sz w:val="20"/>
          <w:szCs w:val="20"/>
        </w:rPr>
        <w:t xml:space="preserve">County Budget.  Investment to support those in need, protect the environment and make Hertfordshire more sustainable are the key priorities in the council’s spending and budget plans for the year </w:t>
      </w:r>
      <w:proofErr w:type="gramStart"/>
      <w:r w:rsidRPr="00FA1BDB">
        <w:rPr>
          <w:rFonts w:ascii="Tahoma" w:hAnsi="Tahoma" w:cs="Tahoma"/>
          <w:b/>
          <w:bCs/>
          <w:sz w:val="20"/>
          <w:szCs w:val="20"/>
        </w:rPr>
        <w:t>ahead</w:t>
      </w:r>
      <w:proofErr w:type="gramEnd"/>
    </w:p>
    <w:p w14:paraId="08F553B4"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sz w:val="20"/>
          <w:szCs w:val="20"/>
        </w:rPr>
        <w:t>Councillors today (Tuesday 23 February) agreed the budget for 2021/22, which includes an increase of 2% for the adult social care precept and an additional 1.99% for general council tax, meaning a total increase to council tax of 3.99%. This works out at an extra £1.08 a week for average Band D households.</w:t>
      </w:r>
    </w:p>
    <w:p w14:paraId="4698DA89"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sz w:val="20"/>
          <w:szCs w:val="20"/>
        </w:rPr>
        <w:t> </w:t>
      </w:r>
    </w:p>
    <w:p w14:paraId="71049D4F"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sz w:val="20"/>
          <w:szCs w:val="20"/>
        </w:rPr>
        <w:t>The county council has decided to not take up the option of increasing the adult social care precept to 3% this year and will instead collect the remaining 1% next year in 2022/23.</w:t>
      </w:r>
    </w:p>
    <w:p w14:paraId="5913D8A2"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sz w:val="20"/>
          <w:szCs w:val="20"/>
        </w:rPr>
        <w:t> </w:t>
      </w:r>
    </w:p>
    <w:p w14:paraId="696A9F48"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sz w:val="20"/>
          <w:szCs w:val="20"/>
        </w:rPr>
        <w:t xml:space="preserve">The key areas highlighted within the budget are: </w:t>
      </w:r>
      <w:r w:rsidRPr="00FA1BDB">
        <w:rPr>
          <w:rFonts w:ascii="Tahoma" w:hAnsi="Tahoma" w:cs="Tahoma"/>
          <w:sz w:val="20"/>
          <w:szCs w:val="20"/>
        </w:rPr>
        <w:br/>
      </w:r>
      <w:r w:rsidRPr="00FA1BDB">
        <w:rPr>
          <w:rFonts w:ascii="Tahoma" w:hAnsi="Tahoma" w:cs="Tahoma"/>
          <w:sz w:val="20"/>
          <w:szCs w:val="20"/>
        </w:rPr>
        <w:br/>
        <w:t xml:space="preserve">• Supporting the vulnerable and COVID recovery: This includes funding for additional numbers of people needing support and increases in the National Living Wage, in addition to providing the Voluntary Sector with an enhanced package to support COVID recovery. This will be broadly met by the extra 2% in social care precept. Investment will also be made in safeguarding to support vulnerable individuals in care. This is on top of further investment to enable care worker pay increases and funding for the Domestic Violence Service, and to provide support for the future transformation of disability </w:t>
      </w:r>
      <w:proofErr w:type="gramStart"/>
      <w:r w:rsidRPr="00FA1BDB">
        <w:rPr>
          <w:rFonts w:ascii="Tahoma" w:hAnsi="Tahoma" w:cs="Tahoma"/>
          <w:sz w:val="20"/>
          <w:szCs w:val="20"/>
        </w:rPr>
        <w:t>services;</w:t>
      </w:r>
      <w:proofErr w:type="gramEnd"/>
    </w:p>
    <w:p w14:paraId="3A6D8498"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sz w:val="20"/>
          <w:szCs w:val="20"/>
        </w:rPr>
        <w:br/>
        <w:t>• Protecting the environment: This budget includes £10m investment as part of our climate change response, providing additional capital funding to improve drainage in response to highways flooding brought about by increasing and changing rainfall patterns. There will be an additional £7m investment to fund the roll-out of 20mph speed limits, in line with the Speed Management Strategy approved by Cabinet in December 2020, as well as an extra £3m investment in active travel schemes and extra funding for winter maintenance;</w:t>
      </w:r>
      <w:r w:rsidRPr="00FA1BDB">
        <w:rPr>
          <w:rFonts w:ascii="Tahoma" w:hAnsi="Tahoma" w:cs="Tahoma"/>
          <w:sz w:val="20"/>
          <w:szCs w:val="20"/>
        </w:rPr>
        <w:br/>
      </w:r>
      <w:r w:rsidRPr="00FA1BDB">
        <w:rPr>
          <w:rFonts w:ascii="Tahoma" w:hAnsi="Tahoma" w:cs="Tahoma"/>
          <w:sz w:val="20"/>
          <w:szCs w:val="20"/>
        </w:rPr>
        <w:br/>
        <w:t>• Making Hertfordshire more sustainable: Including a total of £12m investment in sustainable projects to significantly drive forward delivery of the </w:t>
      </w:r>
      <w:hyperlink r:id="rId11" w:tooltip="Sustainable Hertfordshire" w:history="1">
        <w:r w:rsidRPr="00FA1BDB">
          <w:rPr>
            <w:rStyle w:val="Hyperlink"/>
            <w:rFonts w:ascii="Tahoma" w:hAnsi="Tahoma" w:cs="Tahoma"/>
            <w:color w:val="005EA5"/>
            <w:sz w:val="20"/>
            <w:szCs w:val="20"/>
          </w:rPr>
          <w:t>Sustainable Hertfordshire strategy</w:t>
        </w:r>
      </w:hyperlink>
      <w:r w:rsidRPr="00FA1BDB">
        <w:rPr>
          <w:rFonts w:ascii="Tahoma" w:hAnsi="Tahoma" w:cs="Tahoma"/>
          <w:sz w:val="20"/>
          <w:szCs w:val="20"/>
        </w:rPr>
        <w:t> approved by Cabinet in March 2020;</w:t>
      </w:r>
    </w:p>
    <w:p w14:paraId="1684833A"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sz w:val="20"/>
          <w:szCs w:val="20"/>
        </w:rPr>
        <w:t> </w:t>
      </w:r>
    </w:p>
    <w:p w14:paraId="74AB10E6" w14:textId="77777777" w:rsidR="00A66032" w:rsidRPr="00FA1BDB" w:rsidRDefault="00A66032" w:rsidP="00A66032">
      <w:pPr>
        <w:pStyle w:val="NormalWeb"/>
        <w:spacing w:before="120" w:beforeAutospacing="0" w:after="120" w:afterAutospacing="0"/>
        <w:rPr>
          <w:rFonts w:ascii="Tahoma" w:hAnsi="Tahoma" w:cs="Tahoma"/>
          <w:sz w:val="20"/>
          <w:szCs w:val="20"/>
        </w:rPr>
      </w:pPr>
      <w:r w:rsidRPr="00FA1BDB">
        <w:rPr>
          <w:rFonts w:ascii="Tahoma" w:hAnsi="Tahoma" w:cs="Tahoma"/>
          <w:sz w:val="20"/>
          <w:szCs w:val="20"/>
        </w:rPr>
        <w:t>• Meeting the challenges of a growing county: A £2m investment fund has been established to progress Growth and Infrastructure work to put the council at the forefront of being able to bid for government and other external funding.</w:t>
      </w:r>
    </w:p>
    <w:p w14:paraId="61B436AC" w14:textId="77777777" w:rsidR="00A66032" w:rsidRPr="00FA1BDB" w:rsidRDefault="00A66032" w:rsidP="00A66032">
      <w:pPr>
        <w:spacing w:after="240"/>
        <w:rPr>
          <w:rFonts w:ascii="Tahoma" w:hAnsi="Tahoma" w:cs="Tahoma"/>
          <w:sz w:val="20"/>
          <w:szCs w:val="20"/>
        </w:rPr>
      </w:pPr>
      <w:r w:rsidRPr="00FA1BDB">
        <w:rPr>
          <w:rFonts w:ascii="Tahoma" w:hAnsi="Tahoma" w:cs="Tahoma"/>
          <w:sz w:val="20"/>
          <w:szCs w:val="20"/>
        </w:rPr>
        <w:t xml:space="preserve">Council tax bills for the new financial year will be issued by Hertfordshire’s district councils from early March. You can find out more about how we spend your council tax on our website </w:t>
      </w:r>
      <w:hyperlink r:id="rId12" w:history="1">
        <w:r w:rsidRPr="00FA1BDB">
          <w:rPr>
            <w:rStyle w:val="Hyperlink"/>
            <w:rFonts w:ascii="Tahoma" w:hAnsi="Tahoma" w:cs="Tahoma"/>
            <w:sz w:val="20"/>
            <w:szCs w:val="20"/>
          </w:rPr>
          <w:t>www.hertfordshire.gov.uk/counciltax</w:t>
        </w:r>
      </w:hyperlink>
      <w:r w:rsidRPr="00FA1BDB">
        <w:rPr>
          <w:rFonts w:ascii="Tahoma" w:hAnsi="Tahoma" w:cs="Tahoma"/>
          <w:sz w:val="20"/>
          <w:szCs w:val="20"/>
        </w:rPr>
        <w:t xml:space="preserve">  </w:t>
      </w:r>
    </w:p>
    <w:p w14:paraId="4265AEFE" w14:textId="77777777" w:rsidR="00A66032" w:rsidRPr="00FA1BDB" w:rsidRDefault="00A66032" w:rsidP="00A66032">
      <w:pPr>
        <w:rPr>
          <w:rFonts w:ascii="Tahoma" w:hAnsi="Tahoma" w:cs="Tahoma"/>
          <w:b/>
          <w:sz w:val="20"/>
          <w:szCs w:val="20"/>
        </w:rPr>
      </w:pPr>
      <w:r w:rsidRPr="00FA1BDB">
        <w:rPr>
          <w:rFonts w:ascii="Tahoma" w:hAnsi="Tahoma" w:cs="Tahoma"/>
          <w:b/>
          <w:sz w:val="20"/>
          <w:szCs w:val="20"/>
        </w:rPr>
        <w:t xml:space="preserve">Council tax increase to fund Hertfordshire’s largest ever police force given overwhelming public </w:t>
      </w:r>
      <w:proofErr w:type="gramStart"/>
      <w:r w:rsidRPr="00FA1BDB">
        <w:rPr>
          <w:rFonts w:ascii="Tahoma" w:hAnsi="Tahoma" w:cs="Tahoma"/>
          <w:b/>
          <w:sz w:val="20"/>
          <w:szCs w:val="20"/>
        </w:rPr>
        <w:t>support</w:t>
      </w:r>
      <w:proofErr w:type="gramEnd"/>
      <w:r w:rsidRPr="00FA1BDB">
        <w:rPr>
          <w:rFonts w:ascii="Tahoma" w:hAnsi="Tahoma" w:cs="Tahoma"/>
          <w:b/>
          <w:sz w:val="20"/>
          <w:szCs w:val="20"/>
        </w:rPr>
        <w:t xml:space="preserve"> </w:t>
      </w:r>
    </w:p>
    <w:p w14:paraId="51F72E0C" w14:textId="77777777" w:rsidR="00A66032" w:rsidRPr="00FA1BDB" w:rsidRDefault="00A66032" w:rsidP="00A66032">
      <w:pPr>
        <w:rPr>
          <w:rFonts w:ascii="Tahoma" w:hAnsi="Tahoma" w:cs="Tahoma"/>
          <w:sz w:val="20"/>
          <w:szCs w:val="20"/>
        </w:rPr>
      </w:pPr>
      <w:r w:rsidRPr="00FA1BDB">
        <w:rPr>
          <w:rFonts w:ascii="Tahoma" w:hAnsi="Tahoma" w:cs="Tahoma"/>
          <w:sz w:val="20"/>
          <w:szCs w:val="20"/>
        </w:rPr>
        <w:t>Hertfordshire is to have its largest ever police force following overwhelming public support for an increase in the council tax.</w:t>
      </w:r>
    </w:p>
    <w:p w14:paraId="12AE7228" w14:textId="77777777" w:rsidR="00A66032" w:rsidRPr="00FA1BDB" w:rsidRDefault="00A66032" w:rsidP="00A66032">
      <w:pPr>
        <w:rPr>
          <w:rFonts w:ascii="Tahoma" w:hAnsi="Tahoma" w:cs="Tahoma"/>
          <w:sz w:val="20"/>
          <w:szCs w:val="20"/>
        </w:rPr>
      </w:pPr>
      <w:r w:rsidRPr="00FA1BDB">
        <w:rPr>
          <w:rFonts w:ascii="Tahoma" w:hAnsi="Tahoma" w:cs="Tahoma"/>
          <w:sz w:val="20"/>
          <w:szCs w:val="20"/>
        </w:rPr>
        <w:t>Police and Crime Commissioner David Lloyd has decided to increase the policing precept by £1.25 per month for an average Band D council tax property. The additional £5.2m raised will be used to put a record number of officers on the front-line, in addition to funding more help for victims. Despite the increase, the policing element of the council tax remains the fifth lowest in the country.</w:t>
      </w:r>
    </w:p>
    <w:p w14:paraId="495E1C4E" w14:textId="77777777" w:rsidR="00A66032" w:rsidRPr="00FA1BDB" w:rsidRDefault="00A66032" w:rsidP="00A66032">
      <w:pPr>
        <w:rPr>
          <w:rFonts w:ascii="Tahoma" w:hAnsi="Tahoma" w:cs="Tahoma"/>
          <w:sz w:val="20"/>
          <w:szCs w:val="20"/>
        </w:rPr>
      </w:pPr>
      <w:r w:rsidRPr="00FA1BDB">
        <w:rPr>
          <w:rFonts w:ascii="Tahoma" w:hAnsi="Tahoma" w:cs="Tahoma"/>
          <w:sz w:val="20"/>
          <w:szCs w:val="20"/>
        </w:rPr>
        <w:t>The precept increase will pay for 77 extra officers, on top of the 90 who will be recruited as part of the government uplift. These 167 new officers increase the ranks to 2,267 in the forthcoming financial year.</w:t>
      </w:r>
    </w:p>
    <w:p w14:paraId="3A70C9E2" w14:textId="77777777" w:rsidR="00A66032" w:rsidRPr="00FA1BDB" w:rsidRDefault="00A66032" w:rsidP="00A66032">
      <w:pPr>
        <w:rPr>
          <w:rFonts w:ascii="Tahoma" w:hAnsi="Tahoma" w:cs="Tahoma"/>
          <w:sz w:val="20"/>
          <w:szCs w:val="20"/>
        </w:rPr>
      </w:pPr>
      <w:r w:rsidRPr="00FA1BDB">
        <w:rPr>
          <w:rFonts w:ascii="Tahoma" w:hAnsi="Tahoma" w:cs="Tahoma"/>
          <w:sz w:val="20"/>
          <w:szCs w:val="20"/>
        </w:rPr>
        <w:t>The previous record for officer numbers in Hertfordshire was 2,202 in 2007. The final tally at the end of the uplift is planned to be even higher with 2,314 officers in post by April 2023. The extra money will also be used to fund a joint Prevention First initiative with the Constabulary.</w:t>
      </w:r>
    </w:p>
    <w:p w14:paraId="13FDAC03" w14:textId="77777777" w:rsidR="00A66032" w:rsidRPr="00FA1BDB" w:rsidRDefault="00A66032" w:rsidP="00A66032">
      <w:pPr>
        <w:rPr>
          <w:rFonts w:ascii="Tahoma" w:hAnsi="Tahoma" w:cs="Tahoma"/>
          <w:sz w:val="20"/>
          <w:szCs w:val="20"/>
        </w:rPr>
      </w:pPr>
      <w:r w:rsidRPr="00FA1BDB">
        <w:rPr>
          <w:rFonts w:ascii="Tahoma" w:hAnsi="Tahoma" w:cs="Tahoma"/>
          <w:sz w:val="20"/>
          <w:szCs w:val="20"/>
        </w:rPr>
        <w:t xml:space="preserve">Other priorities include additional money being put into the county’s award-winning victim care service Beacon and a new £258,000 </w:t>
      </w:r>
      <w:r w:rsidRPr="00FA1BDB">
        <w:rPr>
          <w:rFonts w:ascii="Tahoma" w:hAnsi="Tahoma" w:cs="Tahoma"/>
          <w:sz w:val="20"/>
          <w:szCs w:val="20"/>
          <w:lang w:eastAsia="en-GB"/>
        </w:rPr>
        <w:t>Safeguarding Hub to provide wrap-around care for medium-risk domestic violence victims.</w:t>
      </w:r>
      <w:r w:rsidRPr="00FA1BDB">
        <w:rPr>
          <w:rFonts w:ascii="Tahoma" w:hAnsi="Tahoma" w:cs="Tahoma"/>
          <w:sz w:val="20"/>
          <w:szCs w:val="20"/>
        </w:rPr>
        <w:t xml:space="preserve"> The increase means the annual precept for an average (Band D) property will go from £198 to £213. Households will pay more or less than the average depending on their house banding, Band A will pay £10, while Band H will pay £30 extra.</w:t>
      </w:r>
    </w:p>
    <w:p w14:paraId="05BC9874" w14:textId="77777777" w:rsidR="00A66032" w:rsidRPr="00FA1BDB" w:rsidRDefault="00A66032" w:rsidP="00A66032">
      <w:pPr>
        <w:pStyle w:val="NormalWeb"/>
        <w:spacing w:before="0" w:beforeAutospacing="0" w:after="0" w:afterAutospacing="0"/>
        <w:jc w:val="center"/>
        <w:rPr>
          <w:rFonts w:ascii="Tahoma" w:hAnsi="Tahoma" w:cs="Tahoma"/>
          <w:b/>
          <w:bCs/>
          <w:sz w:val="20"/>
          <w:szCs w:val="20"/>
        </w:rPr>
      </w:pPr>
    </w:p>
    <w:p w14:paraId="2F3157CF" w14:textId="77777777" w:rsidR="00A66032" w:rsidRPr="00FA1BDB" w:rsidRDefault="00A66032" w:rsidP="00A66032">
      <w:pPr>
        <w:pStyle w:val="NormalWeb"/>
        <w:spacing w:before="0" w:beforeAutospacing="0" w:after="0" w:afterAutospacing="0"/>
        <w:rPr>
          <w:rFonts w:ascii="Tahoma" w:hAnsi="Tahoma" w:cs="Tahoma"/>
          <w:b/>
          <w:bCs/>
          <w:sz w:val="20"/>
          <w:szCs w:val="20"/>
        </w:rPr>
      </w:pPr>
      <w:r w:rsidRPr="00FA1BDB">
        <w:rPr>
          <w:rFonts w:ascii="Tahoma" w:hAnsi="Tahoma" w:cs="Tahoma"/>
          <w:b/>
          <w:bCs/>
          <w:sz w:val="20"/>
          <w:szCs w:val="20"/>
        </w:rPr>
        <w:t xml:space="preserve">Holiday club to offer vital relief during the COVID-19 pandemic to Hertfordshire’s most disadvantaged young </w:t>
      </w:r>
      <w:proofErr w:type="gramStart"/>
      <w:r w:rsidRPr="00FA1BDB">
        <w:rPr>
          <w:rFonts w:ascii="Tahoma" w:hAnsi="Tahoma" w:cs="Tahoma"/>
          <w:b/>
          <w:bCs/>
          <w:sz w:val="20"/>
          <w:szCs w:val="20"/>
        </w:rPr>
        <w:t>people</w:t>
      </w:r>
      <w:proofErr w:type="gramEnd"/>
    </w:p>
    <w:p w14:paraId="1302667C" w14:textId="77777777" w:rsidR="00A66032" w:rsidRPr="00FA1BDB" w:rsidRDefault="00A66032" w:rsidP="00A66032">
      <w:pPr>
        <w:pStyle w:val="NormalWeb"/>
        <w:spacing w:before="0" w:beforeAutospacing="0" w:after="200" w:afterAutospacing="0"/>
        <w:jc w:val="both"/>
        <w:rPr>
          <w:rFonts w:ascii="Tahoma" w:hAnsi="Tahoma" w:cs="Tahoma"/>
          <w:sz w:val="20"/>
          <w:szCs w:val="20"/>
        </w:rPr>
      </w:pPr>
      <w:r w:rsidRPr="00FA1BDB">
        <w:rPr>
          <w:rFonts w:ascii="Tahoma" w:hAnsi="Tahoma" w:cs="Tahoma"/>
          <w:sz w:val="20"/>
          <w:szCs w:val="20"/>
        </w:rPr>
        <w:t>The Easter holidays are looking brighter for disadvantaged children and young people in Hertfordshire thanks to an exciting partnership.</w:t>
      </w:r>
    </w:p>
    <w:p w14:paraId="5E22650F" w14:textId="77777777" w:rsidR="00A66032" w:rsidRPr="00FA1BDB" w:rsidRDefault="00A66032" w:rsidP="00A66032">
      <w:pPr>
        <w:pStyle w:val="NormalWeb"/>
        <w:spacing w:before="0" w:beforeAutospacing="0" w:after="200" w:afterAutospacing="0"/>
        <w:rPr>
          <w:rFonts w:ascii="Tahoma" w:hAnsi="Tahoma" w:cs="Tahoma"/>
          <w:sz w:val="20"/>
          <w:szCs w:val="20"/>
        </w:rPr>
      </w:pPr>
      <w:r w:rsidRPr="00FA1BDB">
        <w:rPr>
          <w:rFonts w:ascii="Tahoma" w:hAnsi="Tahoma" w:cs="Tahoma"/>
          <w:sz w:val="20"/>
          <w:szCs w:val="20"/>
        </w:rPr>
        <w:lastRenderedPageBreak/>
        <w:t>Hertfordshire County Council has joined forced with Herts Sports Partnership and the Hertfordshire Community Foundation to deliver healthy food and activities over the holidays.</w:t>
      </w:r>
      <w:r w:rsidRPr="00FA1BDB">
        <w:rPr>
          <w:rFonts w:ascii="Tahoma" w:hAnsi="Tahoma" w:cs="Tahoma"/>
          <w:sz w:val="20"/>
          <w:szCs w:val="20"/>
        </w:rPr>
        <w:br/>
      </w:r>
      <w:r w:rsidRPr="00FA1BDB">
        <w:rPr>
          <w:rFonts w:ascii="Tahoma" w:hAnsi="Tahoma" w:cs="Tahoma"/>
          <w:sz w:val="20"/>
          <w:szCs w:val="20"/>
        </w:rPr>
        <w:br/>
        <w:t xml:space="preserve">The </w:t>
      </w:r>
      <w:proofErr w:type="spellStart"/>
      <w:r w:rsidRPr="00FA1BDB">
        <w:rPr>
          <w:rFonts w:ascii="Tahoma" w:hAnsi="Tahoma" w:cs="Tahoma"/>
          <w:sz w:val="20"/>
          <w:szCs w:val="20"/>
        </w:rPr>
        <w:t>HAPpy</w:t>
      </w:r>
      <w:proofErr w:type="spellEnd"/>
      <w:r w:rsidRPr="00FA1BDB">
        <w:rPr>
          <w:rFonts w:ascii="Tahoma" w:hAnsi="Tahoma" w:cs="Tahoma"/>
          <w:sz w:val="20"/>
          <w:szCs w:val="20"/>
        </w:rPr>
        <w:t xml:space="preserve"> (Holiday Activities Programme) is open to all children and young people in Hertfordshire but is particularly aimed at the county’s most disadvantaged children.</w:t>
      </w:r>
    </w:p>
    <w:p w14:paraId="688BCB43" w14:textId="77777777" w:rsidR="00A66032" w:rsidRPr="00FA1BDB" w:rsidRDefault="00A66032" w:rsidP="00A66032">
      <w:pPr>
        <w:pStyle w:val="NormalWeb"/>
        <w:spacing w:before="0" w:beforeAutospacing="0" w:after="240" w:afterAutospacing="0"/>
        <w:rPr>
          <w:rFonts w:ascii="Tahoma" w:hAnsi="Tahoma" w:cs="Tahoma"/>
          <w:sz w:val="20"/>
          <w:szCs w:val="20"/>
        </w:rPr>
      </w:pPr>
      <w:r w:rsidRPr="00FA1BDB">
        <w:rPr>
          <w:rFonts w:ascii="Tahoma" w:hAnsi="Tahoma" w:cs="Tahoma"/>
          <w:sz w:val="20"/>
          <w:szCs w:val="20"/>
        </w:rPr>
        <w:t>Children and young people will be able to take part in a range of sports and cultural activities, as well as receive advice on nutrition and cooking skills to enhance their health and wellbeing, with those in receipt of free school meals eligible to attend for free.</w:t>
      </w:r>
      <w:r w:rsidRPr="00FA1BDB">
        <w:rPr>
          <w:rFonts w:ascii="Tahoma" w:hAnsi="Tahoma" w:cs="Tahoma"/>
          <w:sz w:val="20"/>
          <w:szCs w:val="20"/>
        </w:rPr>
        <w:br/>
      </w:r>
      <w:r w:rsidRPr="00FA1BDB">
        <w:rPr>
          <w:rFonts w:ascii="Tahoma" w:hAnsi="Tahoma" w:cs="Tahoma"/>
          <w:b/>
          <w:bCs/>
          <w:sz w:val="20"/>
          <w:szCs w:val="20"/>
        </w:rPr>
        <w:br/>
      </w:r>
      <w:r w:rsidRPr="00FA1BDB">
        <w:rPr>
          <w:rFonts w:ascii="Tahoma" w:hAnsi="Tahoma" w:cs="Tahoma"/>
          <w:sz w:val="20"/>
          <w:szCs w:val="20"/>
        </w:rPr>
        <w:t>Thanks to funding by the Department for Education, which is extending this initiative across England in 2021, existing or prospective organisers of holiday activity programmes can now access this funding to deliver daily programmes for young people.</w:t>
      </w:r>
    </w:p>
    <w:p w14:paraId="5601A8DF" w14:textId="77777777" w:rsidR="00A66032" w:rsidRPr="00FA1BDB" w:rsidRDefault="00A66032" w:rsidP="00A66032">
      <w:pPr>
        <w:pStyle w:val="NormalWeb"/>
        <w:spacing w:before="0" w:beforeAutospacing="0" w:after="200" w:afterAutospacing="0"/>
        <w:jc w:val="both"/>
        <w:rPr>
          <w:rFonts w:ascii="Tahoma" w:hAnsi="Tahoma" w:cs="Tahoma"/>
          <w:sz w:val="20"/>
          <w:szCs w:val="20"/>
        </w:rPr>
      </w:pPr>
      <w:r w:rsidRPr="00FA1BDB">
        <w:rPr>
          <w:rFonts w:ascii="Tahoma" w:hAnsi="Tahoma" w:cs="Tahoma"/>
          <w:sz w:val="20"/>
          <w:szCs w:val="20"/>
        </w:rPr>
        <w:t>The scheme has been further boosted with investment from Hertfordshire County Council to continue to provide free school meals for all entitled young children, during both the Easter and May school holiday periods.</w:t>
      </w:r>
    </w:p>
    <w:p w14:paraId="18B8638F" w14:textId="77777777" w:rsidR="00A66032" w:rsidRPr="00FA1BDB" w:rsidRDefault="00A66032" w:rsidP="00A66032">
      <w:pPr>
        <w:pStyle w:val="NormalWeb"/>
        <w:spacing w:before="0" w:beforeAutospacing="0" w:after="200" w:afterAutospacing="0"/>
        <w:jc w:val="both"/>
        <w:rPr>
          <w:rFonts w:ascii="Tahoma" w:hAnsi="Tahoma" w:cs="Tahoma"/>
          <w:sz w:val="20"/>
          <w:szCs w:val="20"/>
        </w:rPr>
      </w:pPr>
      <w:r w:rsidRPr="00FA1BDB">
        <w:rPr>
          <w:rFonts w:ascii="Tahoma" w:hAnsi="Tahoma" w:cs="Tahoma"/>
          <w:sz w:val="20"/>
          <w:szCs w:val="20"/>
        </w:rPr>
        <w:t>Any child or young person in receipt of free school meals will be eligible to take part in a range of sports and cultural activities, as well as receive advice on nutrition and cooking skills to enhance their health and wellbeing.</w:t>
      </w:r>
    </w:p>
    <w:p w14:paraId="74D011AE" w14:textId="77777777" w:rsidR="00A66032" w:rsidRPr="00FA1BDB" w:rsidRDefault="00A66032" w:rsidP="00A66032">
      <w:pPr>
        <w:pStyle w:val="NormalWeb"/>
        <w:spacing w:before="0" w:beforeAutospacing="0" w:after="200" w:afterAutospacing="0"/>
        <w:jc w:val="both"/>
        <w:rPr>
          <w:rFonts w:ascii="Tahoma" w:hAnsi="Tahoma" w:cs="Tahoma"/>
          <w:sz w:val="20"/>
          <w:szCs w:val="20"/>
        </w:rPr>
      </w:pPr>
      <w:r w:rsidRPr="00FA1BDB">
        <w:rPr>
          <w:rFonts w:ascii="Tahoma" w:hAnsi="Tahoma" w:cs="Tahoma"/>
          <w:sz w:val="20"/>
          <w:szCs w:val="20"/>
        </w:rPr>
        <w:t xml:space="preserve">The four-hour sessions will be led by a range of organisations from across the public, private, community and voluntary sectors and will be held at various venues </w:t>
      </w:r>
      <w:proofErr w:type="gramStart"/>
      <w:r w:rsidRPr="00FA1BDB">
        <w:rPr>
          <w:rFonts w:ascii="Tahoma" w:hAnsi="Tahoma" w:cs="Tahoma"/>
          <w:sz w:val="20"/>
          <w:szCs w:val="20"/>
        </w:rPr>
        <w:t>from schools and community halls,</w:t>
      </w:r>
      <w:proofErr w:type="gramEnd"/>
      <w:r w:rsidRPr="00FA1BDB">
        <w:rPr>
          <w:rFonts w:ascii="Tahoma" w:hAnsi="Tahoma" w:cs="Tahoma"/>
          <w:sz w:val="20"/>
          <w:szCs w:val="20"/>
        </w:rPr>
        <w:t xml:space="preserve"> to parks and leisure centres, subject to COVID-19 restrictions.</w:t>
      </w:r>
    </w:p>
    <w:p w14:paraId="6D432AE8" w14:textId="77777777" w:rsidR="00A66032" w:rsidRPr="00FA1BDB" w:rsidRDefault="00A66032" w:rsidP="00A66032">
      <w:pPr>
        <w:pStyle w:val="NormalWeb"/>
        <w:spacing w:before="0" w:beforeAutospacing="0" w:after="200" w:afterAutospacing="0"/>
        <w:jc w:val="both"/>
        <w:rPr>
          <w:rFonts w:ascii="Tahoma" w:hAnsi="Tahoma" w:cs="Tahoma"/>
          <w:sz w:val="20"/>
          <w:szCs w:val="20"/>
        </w:rPr>
      </w:pPr>
      <w:r w:rsidRPr="00FA1BDB">
        <w:rPr>
          <w:rFonts w:ascii="Tahoma" w:hAnsi="Tahoma" w:cs="Tahoma"/>
          <w:sz w:val="20"/>
          <w:szCs w:val="20"/>
        </w:rPr>
        <w:t xml:space="preserve">The </w:t>
      </w:r>
      <w:proofErr w:type="spellStart"/>
      <w:r w:rsidRPr="00FA1BDB">
        <w:rPr>
          <w:rFonts w:ascii="Tahoma" w:hAnsi="Tahoma" w:cs="Tahoma"/>
          <w:sz w:val="20"/>
          <w:szCs w:val="20"/>
        </w:rPr>
        <w:t>HAPpy</w:t>
      </w:r>
      <w:proofErr w:type="spellEnd"/>
      <w:r w:rsidRPr="00FA1BDB">
        <w:rPr>
          <w:rFonts w:ascii="Tahoma" w:hAnsi="Tahoma" w:cs="Tahoma"/>
          <w:sz w:val="20"/>
          <w:szCs w:val="20"/>
        </w:rPr>
        <w:t xml:space="preserve"> scheme will be delivered across Hertfordshire during the Easter school holidays and in recognition of ongoing COVID-19 restrictions, the programme is being twin-tracked to include both face-to-face and online activities. This will ensure that all young people remain active and connected during these challenging times.</w:t>
      </w:r>
    </w:p>
    <w:p w14:paraId="44D1F94C" w14:textId="77777777" w:rsidR="00A66032" w:rsidRPr="00FA1BDB" w:rsidRDefault="00A66032" w:rsidP="00A66032">
      <w:pPr>
        <w:pStyle w:val="NormalWeb"/>
        <w:spacing w:before="0" w:beforeAutospacing="0" w:after="200" w:afterAutospacing="0"/>
        <w:jc w:val="both"/>
        <w:rPr>
          <w:rFonts w:ascii="Tahoma" w:hAnsi="Tahoma" w:cs="Tahoma"/>
          <w:sz w:val="20"/>
          <w:szCs w:val="20"/>
        </w:rPr>
      </w:pPr>
      <w:r w:rsidRPr="00FA1BDB">
        <w:rPr>
          <w:rFonts w:ascii="Tahoma" w:hAnsi="Tahoma" w:cs="Tahoma"/>
          <w:sz w:val="20"/>
          <w:szCs w:val="20"/>
        </w:rPr>
        <w:t xml:space="preserve">Further details of the programme can be found at: </w:t>
      </w:r>
      <w:hyperlink r:id="rId13" w:history="1">
        <w:r w:rsidRPr="00FA1BDB">
          <w:rPr>
            <w:rStyle w:val="Hyperlink"/>
            <w:rFonts w:ascii="Tahoma" w:hAnsi="Tahoma" w:cs="Tahoma"/>
            <w:sz w:val="20"/>
            <w:szCs w:val="20"/>
          </w:rPr>
          <w:t>https://sportinherts.org.uk/</w:t>
        </w:r>
      </w:hyperlink>
    </w:p>
    <w:p w14:paraId="4655AB8E" w14:textId="77777777" w:rsidR="00A66032" w:rsidRPr="00FA1BDB" w:rsidRDefault="00A66032" w:rsidP="00A66032">
      <w:pPr>
        <w:pStyle w:val="NormalWeb"/>
        <w:spacing w:before="0" w:beforeAutospacing="0" w:after="200" w:afterAutospacing="0"/>
        <w:jc w:val="both"/>
        <w:rPr>
          <w:rStyle w:val="Hyperlink"/>
          <w:rFonts w:ascii="Tahoma" w:hAnsi="Tahoma" w:cs="Tahoma"/>
          <w:sz w:val="20"/>
          <w:szCs w:val="20"/>
        </w:rPr>
      </w:pPr>
      <w:r w:rsidRPr="00FA1BDB">
        <w:rPr>
          <w:rFonts w:ascii="Tahoma" w:hAnsi="Tahoma" w:cs="Tahoma"/>
          <w:sz w:val="20"/>
          <w:szCs w:val="20"/>
        </w:rPr>
        <w:t xml:space="preserve">To find out how to get involved, please contact Jane </w:t>
      </w:r>
      <w:proofErr w:type="spellStart"/>
      <w:r w:rsidRPr="00FA1BDB">
        <w:rPr>
          <w:rFonts w:ascii="Tahoma" w:hAnsi="Tahoma" w:cs="Tahoma"/>
          <w:sz w:val="20"/>
          <w:szCs w:val="20"/>
        </w:rPr>
        <w:t>Shewring</w:t>
      </w:r>
      <w:proofErr w:type="spellEnd"/>
      <w:r w:rsidRPr="00FA1BDB">
        <w:rPr>
          <w:rFonts w:ascii="Tahoma" w:hAnsi="Tahoma" w:cs="Tahoma"/>
          <w:sz w:val="20"/>
          <w:szCs w:val="20"/>
        </w:rPr>
        <w:t xml:space="preserve"> at </w:t>
      </w:r>
      <w:hyperlink r:id="rId14" w:history="1">
        <w:r w:rsidRPr="00FA1BDB">
          <w:rPr>
            <w:rStyle w:val="Hyperlink"/>
            <w:rFonts w:ascii="Tahoma" w:hAnsi="Tahoma" w:cs="Tahoma"/>
            <w:sz w:val="20"/>
            <w:szCs w:val="20"/>
          </w:rPr>
          <w:t>HAF@herts.ac.uk</w:t>
        </w:r>
      </w:hyperlink>
    </w:p>
    <w:p w14:paraId="5FA34358"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b/>
          <w:bCs/>
          <w:sz w:val="20"/>
          <w:szCs w:val="20"/>
        </w:rPr>
        <w:t xml:space="preserve">County Council Cabinet approves redevelopment of Joint Emergency Services training </w:t>
      </w:r>
      <w:proofErr w:type="gramStart"/>
      <w:r w:rsidRPr="00FA1BDB">
        <w:rPr>
          <w:rFonts w:ascii="Tahoma" w:hAnsi="Tahoma" w:cs="Tahoma"/>
          <w:b/>
          <w:bCs/>
          <w:sz w:val="20"/>
          <w:szCs w:val="20"/>
        </w:rPr>
        <w:t>centre</w:t>
      </w:r>
      <w:proofErr w:type="gramEnd"/>
    </w:p>
    <w:p w14:paraId="729FBD30" w14:textId="77777777" w:rsidR="00A66032" w:rsidRPr="00FA1BDB" w:rsidRDefault="00A66032" w:rsidP="00A66032">
      <w:pPr>
        <w:pStyle w:val="NormalWeb"/>
        <w:spacing w:after="165" w:afterAutospacing="0"/>
        <w:rPr>
          <w:rFonts w:ascii="Tahoma" w:hAnsi="Tahoma" w:cs="Tahoma"/>
          <w:sz w:val="20"/>
          <w:szCs w:val="20"/>
        </w:rPr>
      </w:pPr>
      <w:r w:rsidRPr="00FA1BDB">
        <w:rPr>
          <w:rStyle w:val="Strong"/>
          <w:rFonts w:ascii="Tahoma" w:hAnsi="Tahoma" w:cs="Tahoma"/>
          <w:sz w:val="20"/>
          <w:szCs w:val="20"/>
        </w:rPr>
        <w:t xml:space="preserve">Hertfordshire County Council’s Cabinet has approved plans to redevelop the Joint Emergency Services Academy (JESA) in </w:t>
      </w:r>
      <w:proofErr w:type="spellStart"/>
      <w:r w:rsidRPr="00FA1BDB">
        <w:rPr>
          <w:rStyle w:val="Strong"/>
          <w:rFonts w:ascii="Tahoma" w:hAnsi="Tahoma" w:cs="Tahoma"/>
          <w:sz w:val="20"/>
          <w:szCs w:val="20"/>
        </w:rPr>
        <w:t>Stevenage.</w:t>
      </w:r>
      <w:r w:rsidRPr="00FA1BDB">
        <w:rPr>
          <w:rFonts w:ascii="Tahoma" w:hAnsi="Tahoma" w:cs="Tahoma"/>
          <w:sz w:val="20"/>
          <w:szCs w:val="20"/>
        </w:rPr>
        <w:t>The</w:t>
      </w:r>
      <w:proofErr w:type="spellEnd"/>
      <w:r w:rsidRPr="00FA1BDB">
        <w:rPr>
          <w:rFonts w:ascii="Tahoma" w:hAnsi="Tahoma" w:cs="Tahoma"/>
          <w:sz w:val="20"/>
          <w:szCs w:val="20"/>
        </w:rPr>
        <w:t xml:space="preserve"> site, which is owned by the county council, became a joint training centre for Hertfordshire Fire and Rescue Service (HFRS) and Hertfordshire Constabulary in March 2019 as part of a commitment to increased emergency services collaboration made by Hertfordshire County Council and the Police and Crime Commissioner. </w:t>
      </w:r>
    </w:p>
    <w:p w14:paraId="7529DDA2" w14:textId="77777777" w:rsidR="00A66032" w:rsidRPr="00FA1BDB" w:rsidRDefault="00A66032" w:rsidP="00A66032">
      <w:pPr>
        <w:pStyle w:val="NormalWeb"/>
        <w:spacing w:after="165" w:afterAutospacing="0"/>
        <w:rPr>
          <w:rFonts w:ascii="Tahoma" w:hAnsi="Tahoma" w:cs="Tahoma"/>
          <w:sz w:val="20"/>
          <w:szCs w:val="20"/>
        </w:rPr>
      </w:pPr>
      <w:r w:rsidRPr="00FA1BDB">
        <w:rPr>
          <w:rFonts w:ascii="Tahoma" w:hAnsi="Tahoma" w:cs="Tahoma"/>
          <w:sz w:val="20"/>
          <w:szCs w:val="20"/>
        </w:rPr>
        <w:t xml:space="preserve">The current JESA site at Longfield in Stevenage was built as a primary school in 1962 and was converted for use as the Fire Service Training Centre in 1992. The site contains several buildings which are in urgent need of attention to ensure the ongoing delivery of safe and high-quality emergency response training. </w:t>
      </w:r>
    </w:p>
    <w:p w14:paraId="62289226" w14:textId="77777777" w:rsidR="00A66032" w:rsidRPr="00FA1BDB" w:rsidRDefault="00A66032" w:rsidP="00A66032">
      <w:pPr>
        <w:pStyle w:val="NormalWeb"/>
        <w:spacing w:after="165" w:afterAutospacing="0"/>
        <w:rPr>
          <w:rFonts w:ascii="Tahoma" w:hAnsi="Tahoma" w:cs="Tahoma"/>
          <w:sz w:val="20"/>
          <w:szCs w:val="20"/>
        </w:rPr>
      </w:pPr>
      <w:r w:rsidRPr="00FA1BDB">
        <w:rPr>
          <w:rFonts w:ascii="Tahoma" w:hAnsi="Tahoma" w:cs="Tahoma"/>
          <w:sz w:val="20"/>
          <w:szCs w:val="20"/>
        </w:rPr>
        <w:t xml:space="preserve">The project is set to cost approximately £34m, making it the largest county council-led estates project in recent years. At this primary stage, Cabinet has approved the use of £600,000 to develop the proposals to detailed design stage which will help confirm the expected project expenditure and support the move to the next procurement stage. </w:t>
      </w:r>
    </w:p>
    <w:p w14:paraId="497BB736" w14:textId="77777777" w:rsidR="00A66032" w:rsidRPr="00FA1BDB" w:rsidRDefault="00A66032" w:rsidP="00A66032">
      <w:pPr>
        <w:pStyle w:val="NormalWeb"/>
        <w:spacing w:after="165" w:afterAutospacing="0"/>
        <w:rPr>
          <w:rFonts w:ascii="Tahoma" w:hAnsi="Tahoma" w:cs="Tahoma"/>
          <w:sz w:val="20"/>
          <w:szCs w:val="20"/>
        </w:rPr>
      </w:pPr>
      <w:r w:rsidRPr="00FA1BDB">
        <w:rPr>
          <w:rFonts w:ascii="Tahoma" w:hAnsi="Tahoma" w:cs="Tahoma"/>
          <w:sz w:val="20"/>
          <w:szCs w:val="20"/>
        </w:rPr>
        <w:t>Since the training centre at Longfield opened its doors to police colleagues, approximately 95 police trainees and more than 100 fire trainees have graduated from the site, and many more have visited to refresh their training.</w:t>
      </w:r>
    </w:p>
    <w:p w14:paraId="2A3072AD"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b/>
          <w:bCs/>
          <w:sz w:val="20"/>
          <w:szCs w:val="20"/>
        </w:rPr>
        <w:t xml:space="preserve">Secondary school places announced for </w:t>
      </w:r>
      <w:proofErr w:type="gramStart"/>
      <w:r w:rsidRPr="00FA1BDB">
        <w:rPr>
          <w:rFonts w:ascii="Tahoma" w:hAnsi="Tahoma" w:cs="Tahoma"/>
          <w:b/>
          <w:bCs/>
          <w:sz w:val="20"/>
          <w:szCs w:val="20"/>
        </w:rPr>
        <w:t>2021</w:t>
      </w:r>
      <w:proofErr w:type="gramEnd"/>
    </w:p>
    <w:p w14:paraId="1FAC2B72"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Style w:val="Strong"/>
          <w:rFonts w:ascii="Tahoma" w:hAnsi="Tahoma" w:cs="Tahoma"/>
          <w:sz w:val="20"/>
          <w:szCs w:val="20"/>
        </w:rPr>
        <w:t>95 per cent of children have been allocated a place at one of their preferred secondary or upper schools by Hertfordshire County Council.</w:t>
      </w:r>
      <w:r w:rsidRPr="00FA1BDB">
        <w:rPr>
          <w:rFonts w:ascii="Tahoma" w:hAnsi="Tahoma" w:cs="Tahoma"/>
          <w:sz w:val="20"/>
          <w:szCs w:val="20"/>
        </w:rPr>
        <w:br/>
        <w:t xml:space="preserve">Of the 14,752 Hertfordshire children who applied this year, 78 per cent gained a place at their </w:t>
      </w:r>
      <w:proofErr w:type="gramStart"/>
      <w:r w:rsidRPr="00FA1BDB">
        <w:rPr>
          <w:rFonts w:ascii="Tahoma" w:hAnsi="Tahoma" w:cs="Tahoma"/>
          <w:sz w:val="20"/>
          <w:szCs w:val="20"/>
        </w:rPr>
        <w:t>first choice</w:t>
      </w:r>
      <w:proofErr w:type="gramEnd"/>
      <w:r w:rsidRPr="00FA1BDB">
        <w:rPr>
          <w:rFonts w:ascii="Tahoma" w:hAnsi="Tahoma" w:cs="Tahoma"/>
          <w:sz w:val="20"/>
          <w:szCs w:val="20"/>
        </w:rPr>
        <w:t xml:space="preserve"> school. </w:t>
      </w:r>
    </w:p>
    <w:p w14:paraId="2B0B6AAA"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color w:val="FF0000"/>
          <w:sz w:val="20"/>
          <w:szCs w:val="20"/>
        </w:rPr>
        <w:t> </w:t>
      </w:r>
      <w:r w:rsidRPr="00FA1BDB">
        <w:rPr>
          <w:rFonts w:ascii="Tahoma" w:hAnsi="Tahoma" w:cs="Tahoma"/>
          <w:sz w:val="20"/>
          <w:szCs w:val="20"/>
        </w:rPr>
        <w:t>Over 99% of parents and carers in Hertfordshire applied online and will be emailed the place their child has been allocated this afternoon (Monday 1 March). Families who made a paper application will be sent a letter by 1</w:t>
      </w:r>
      <w:r w:rsidRPr="00FA1BDB">
        <w:rPr>
          <w:rFonts w:ascii="Tahoma" w:hAnsi="Tahoma" w:cs="Tahoma"/>
          <w:sz w:val="20"/>
          <w:szCs w:val="20"/>
          <w:vertAlign w:val="superscript"/>
        </w:rPr>
        <w:t>st</w:t>
      </w:r>
      <w:r w:rsidRPr="00FA1BDB">
        <w:rPr>
          <w:rFonts w:ascii="Tahoma" w:hAnsi="Tahoma" w:cs="Tahoma"/>
          <w:sz w:val="20"/>
          <w:szCs w:val="20"/>
        </w:rPr>
        <w:t xml:space="preserve"> class post.</w:t>
      </w:r>
      <w:r w:rsidRPr="00FA1BDB">
        <w:rPr>
          <w:rFonts w:ascii="Tahoma" w:hAnsi="Tahoma" w:cs="Tahoma"/>
          <w:sz w:val="20"/>
          <w:szCs w:val="20"/>
          <w:shd w:val="clear" w:color="auto" w:fill="FFFF00"/>
        </w:rPr>
        <w:t xml:space="preserve"> </w:t>
      </w:r>
    </w:p>
    <w:p w14:paraId="7007C2B6"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sz w:val="20"/>
          <w:szCs w:val="20"/>
        </w:rPr>
        <w:t> </w:t>
      </w:r>
    </w:p>
    <w:p w14:paraId="74C5C0D7"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sz w:val="20"/>
          <w:szCs w:val="20"/>
        </w:rPr>
        <w:t>All applicants who have not been offered their first preference school will automatically be placed on the continuing interest list for any Hertfordshire schools named higher on the application form than the school offered. Parents and carers are advised to accept the school place offered. Accepting the place will not impact upon the appeals or continuing interest processes.</w:t>
      </w:r>
    </w:p>
    <w:p w14:paraId="6183FAB4"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sz w:val="20"/>
          <w:szCs w:val="20"/>
        </w:rPr>
        <w:t> </w:t>
      </w:r>
    </w:p>
    <w:p w14:paraId="1F35BC4F"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sz w:val="20"/>
          <w:szCs w:val="20"/>
        </w:rPr>
        <w:lastRenderedPageBreak/>
        <w:t xml:space="preserve">Parents and carers have until 15 March 2021 to accept their school place. </w:t>
      </w:r>
    </w:p>
    <w:p w14:paraId="6B85F245"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sz w:val="20"/>
          <w:szCs w:val="20"/>
        </w:rPr>
        <w:t> </w:t>
      </w:r>
    </w:p>
    <w:p w14:paraId="0CAC3D87" w14:textId="77777777" w:rsidR="00A66032" w:rsidRPr="00FA1BDB" w:rsidRDefault="00A66032" w:rsidP="00A66032">
      <w:pPr>
        <w:pStyle w:val="NormalWeb"/>
        <w:spacing w:before="0" w:beforeAutospacing="0" w:after="0" w:afterAutospacing="0"/>
        <w:rPr>
          <w:rFonts w:ascii="Tahoma" w:hAnsi="Tahoma" w:cs="Tahoma"/>
          <w:sz w:val="20"/>
          <w:szCs w:val="20"/>
        </w:rPr>
      </w:pPr>
      <w:r w:rsidRPr="00FA1BDB">
        <w:rPr>
          <w:rFonts w:ascii="Tahoma" w:hAnsi="Tahoma" w:cs="Tahoma"/>
          <w:sz w:val="20"/>
          <w:szCs w:val="20"/>
        </w:rPr>
        <w:t xml:space="preserve">More information about the allocation process can be found online at </w:t>
      </w:r>
      <w:hyperlink r:id="rId15" w:history="1">
        <w:r w:rsidRPr="00FA1BDB">
          <w:rPr>
            <w:rStyle w:val="Hyperlink"/>
            <w:rFonts w:ascii="Tahoma" w:hAnsi="Tahoma" w:cs="Tahoma"/>
            <w:sz w:val="20"/>
            <w:szCs w:val="20"/>
          </w:rPr>
          <w:t>www.hertfordshire.gov.uk/admissions</w:t>
        </w:r>
      </w:hyperlink>
    </w:p>
    <w:p w14:paraId="7700EE62" w14:textId="77777777" w:rsidR="00A66032" w:rsidRPr="00FA1BDB" w:rsidRDefault="00A66032" w:rsidP="00A66032">
      <w:pPr>
        <w:pStyle w:val="NormalWeb"/>
        <w:rPr>
          <w:rFonts w:ascii="Tahoma" w:hAnsi="Tahoma" w:cs="Tahoma"/>
          <w:b/>
          <w:bCs/>
          <w:sz w:val="20"/>
          <w:szCs w:val="20"/>
        </w:rPr>
      </w:pPr>
      <w:r w:rsidRPr="00FA1BDB">
        <w:rPr>
          <w:rFonts w:ascii="Tahoma" w:hAnsi="Tahoma" w:cs="Tahoma"/>
          <w:b/>
          <w:bCs/>
          <w:sz w:val="20"/>
          <w:szCs w:val="20"/>
        </w:rPr>
        <w:t>Locality Grant awards made by Cllr Eric Buckmaster</w:t>
      </w:r>
    </w:p>
    <w:tbl>
      <w:tblPr>
        <w:tblW w:w="15479" w:type="dxa"/>
        <w:tblLook w:val="04A0" w:firstRow="1" w:lastRow="0" w:firstColumn="1" w:lastColumn="0" w:noHBand="0" w:noVBand="1"/>
      </w:tblPr>
      <w:tblGrid>
        <w:gridCol w:w="3261"/>
        <w:gridCol w:w="1243"/>
        <w:gridCol w:w="316"/>
        <w:gridCol w:w="1225"/>
        <w:gridCol w:w="8149"/>
        <w:gridCol w:w="1660"/>
      </w:tblGrid>
      <w:tr w:rsidR="00A66032" w:rsidRPr="00FA1BDB" w14:paraId="2A2B1B9E" w14:textId="77777777" w:rsidTr="00A66032">
        <w:trPr>
          <w:trHeight w:val="583"/>
        </w:trPr>
        <w:tc>
          <w:tcPr>
            <w:tcW w:w="3261" w:type="dxa"/>
            <w:tcBorders>
              <w:top w:val="nil"/>
              <w:left w:val="nil"/>
              <w:bottom w:val="nil"/>
              <w:right w:val="nil"/>
            </w:tcBorders>
            <w:shd w:val="clear" w:color="auto" w:fill="auto"/>
            <w:noWrap/>
            <w:vAlign w:val="bottom"/>
            <w:hideMark/>
          </w:tcPr>
          <w:p w14:paraId="79C629B2" w14:textId="77777777" w:rsidR="00A66032" w:rsidRPr="00FA1BDB" w:rsidRDefault="00A66032" w:rsidP="00C342A3">
            <w:pPr>
              <w:rPr>
                <w:rFonts w:ascii="Tahoma" w:hAnsi="Tahoma" w:cs="Tahoma"/>
                <w:b/>
                <w:bCs/>
                <w:color w:val="000000"/>
                <w:sz w:val="20"/>
                <w:szCs w:val="20"/>
                <w:lang w:eastAsia="en-GB"/>
              </w:rPr>
            </w:pPr>
            <w:r w:rsidRPr="00FA1BDB">
              <w:rPr>
                <w:rFonts w:ascii="Tahoma" w:hAnsi="Tahoma" w:cs="Tahoma"/>
                <w:b/>
                <w:bCs/>
                <w:color w:val="000000"/>
                <w:sz w:val="20"/>
                <w:szCs w:val="20"/>
                <w:lang w:eastAsia="en-GB"/>
              </w:rPr>
              <w:t>Applicant organisation</w:t>
            </w:r>
          </w:p>
        </w:tc>
        <w:tc>
          <w:tcPr>
            <w:tcW w:w="1243" w:type="dxa"/>
            <w:tcBorders>
              <w:top w:val="nil"/>
              <w:left w:val="nil"/>
              <w:bottom w:val="nil"/>
              <w:right w:val="nil"/>
            </w:tcBorders>
            <w:shd w:val="clear" w:color="auto" w:fill="auto"/>
            <w:noWrap/>
            <w:vAlign w:val="bottom"/>
            <w:hideMark/>
          </w:tcPr>
          <w:p w14:paraId="423A9ADC" w14:textId="77777777" w:rsidR="00A66032" w:rsidRPr="00FA1BDB" w:rsidRDefault="00A66032" w:rsidP="00C342A3">
            <w:pPr>
              <w:rPr>
                <w:rFonts w:ascii="Tahoma" w:hAnsi="Tahoma" w:cs="Tahoma"/>
                <w:b/>
                <w:bCs/>
                <w:color w:val="000000"/>
                <w:sz w:val="20"/>
                <w:szCs w:val="20"/>
                <w:lang w:eastAsia="en-GB"/>
              </w:rPr>
            </w:pPr>
            <w:r w:rsidRPr="00FA1BDB">
              <w:rPr>
                <w:rFonts w:ascii="Tahoma" w:hAnsi="Tahoma" w:cs="Tahoma"/>
                <w:b/>
                <w:bCs/>
                <w:color w:val="000000"/>
                <w:sz w:val="20"/>
                <w:szCs w:val="20"/>
                <w:lang w:eastAsia="en-GB"/>
              </w:rPr>
              <w:t>Date applied</w:t>
            </w:r>
          </w:p>
        </w:tc>
        <w:tc>
          <w:tcPr>
            <w:tcW w:w="316" w:type="dxa"/>
            <w:tcBorders>
              <w:top w:val="nil"/>
              <w:left w:val="nil"/>
              <w:bottom w:val="nil"/>
              <w:right w:val="nil"/>
            </w:tcBorders>
            <w:shd w:val="clear" w:color="auto" w:fill="auto"/>
            <w:noWrap/>
            <w:vAlign w:val="bottom"/>
            <w:hideMark/>
          </w:tcPr>
          <w:p w14:paraId="5D53B3E0" w14:textId="77777777" w:rsidR="00A66032" w:rsidRPr="00FA1BDB" w:rsidRDefault="00A66032" w:rsidP="00C342A3">
            <w:pPr>
              <w:rPr>
                <w:rFonts w:ascii="Tahoma" w:hAnsi="Tahoma" w:cs="Tahoma"/>
                <w:b/>
                <w:bCs/>
                <w:color w:val="000000"/>
                <w:sz w:val="20"/>
                <w:szCs w:val="20"/>
                <w:lang w:eastAsia="en-GB"/>
              </w:rPr>
            </w:pPr>
          </w:p>
        </w:tc>
        <w:tc>
          <w:tcPr>
            <w:tcW w:w="850" w:type="dxa"/>
            <w:tcBorders>
              <w:top w:val="nil"/>
              <w:left w:val="nil"/>
              <w:bottom w:val="nil"/>
              <w:right w:val="nil"/>
            </w:tcBorders>
            <w:shd w:val="clear" w:color="auto" w:fill="auto"/>
            <w:vAlign w:val="bottom"/>
            <w:hideMark/>
          </w:tcPr>
          <w:p w14:paraId="6F287CED" w14:textId="77777777" w:rsidR="00A66032" w:rsidRPr="00FA1BDB" w:rsidRDefault="00A66032" w:rsidP="00C342A3">
            <w:pPr>
              <w:rPr>
                <w:rFonts w:ascii="Tahoma" w:hAnsi="Tahoma" w:cs="Tahoma"/>
                <w:b/>
                <w:bCs/>
                <w:color w:val="000000"/>
                <w:sz w:val="20"/>
                <w:szCs w:val="20"/>
                <w:lang w:eastAsia="en-GB"/>
              </w:rPr>
            </w:pPr>
            <w:r w:rsidRPr="00FA1BDB">
              <w:rPr>
                <w:rFonts w:ascii="Tahoma" w:hAnsi="Tahoma" w:cs="Tahoma"/>
                <w:b/>
                <w:bCs/>
                <w:color w:val="000000"/>
                <w:sz w:val="20"/>
                <w:szCs w:val="20"/>
                <w:lang w:eastAsia="en-GB"/>
              </w:rPr>
              <w:t>amount requested</w:t>
            </w:r>
          </w:p>
        </w:tc>
        <w:tc>
          <w:tcPr>
            <w:tcW w:w="8149" w:type="dxa"/>
            <w:tcBorders>
              <w:top w:val="nil"/>
              <w:left w:val="nil"/>
              <w:bottom w:val="nil"/>
              <w:right w:val="nil"/>
            </w:tcBorders>
            <w:shd w:val="clear" w:color="auto" w:fill="auto"/>
            <w:noWrap/>
            <w:vAlign w:val="bottom"/>
            <w:hideMark/>
          </w:tcPr>
          <w:p w14:paraId="7F4D8728" w14:textId="77777777" w:rsidR="00A66032" w:rsidRPr="00FA1BDB" w:rsidRDefault="00A66032" w:rsidP="00C342A3">
            <w:pPr>
              <w:rPr>
                <w:rFonts w:ascii="Tahoma" w:hAnsi="Tahoma" w:cs="Tahoma"/>
                <w:b/>
                <w:bCs/>
                <w:color w:val="000000"/>
                <w:sz w:val="20"/>
                <w:szCs w:val="20"/>
                <w:lang w:eastAsia="en-GB"/>
              </w:rPr>
            </w:pPr>
            <w:r w:rsidRPr="00FA1BDB">
              <w:rPr>
                <w:rFonts w:ascii="Tahoma" w:hAnsi="Tahoma" w:cs="Tahoma"/>
                <w:b/>
                <w:bCs/>
                <w:color w:val="000000"/>
                <w:sz w:val="20"/>
                <w:szCs w:val="20"/>
                <w:lang w:eastAsia="en-GB"/>
              </w:rPr>
              <w:t>Purpose</w:t>
            </w:r>
          </w:p>
        </w:tc>
        <w:tc>
          <w:tcPr>
            <w:tcW w:w="1660" w:type="dxa"/>
            <w:tcBorders>
              <w:top w:val="nil"/>
              <w:left w:val="nil"/>
              <w:bottom w:val="nil"/>
              <w:right w:val="nil"/>
            </w:tcBorders>
            <w:shd w:val="clear" w:color="auto" w:fill="auto"/>
            <w:noWrap/>
            <w:vAlign w:val="bottom"/>
            <w:hideMark/>
          </w:tcPr>
          <w:p w14:paraId="5C46FB7F" w14:textId="77777777" w:rsidR="00A66032" w:rsidRPr="00FA1BDB" w:rsidRDefault="00A66032" w:rsidP="00C342A3">
            <w:pPr>
              <w:rPr>
                <w:rFonts w:ascii="Tahoma" w:hAnsi="Tahoma" w:cs="Tahoma"/>
                <w:b/>
                <w:bCs/>
                <w:color w:val="000000"/>
                <w:sz w:val="20"/>
                <w:szCs w:val="20"/>
                <w:lang w:eastAsia="en-GB"/>
              </w:rPr>
            </w:pPr>
            <w:r w:rsidRPr="00FA1BDB">
              <w:rPr>
                <w:rFonts w:ascii="Tahoma" w:hAnsi="Tahoma" w:cs="Tahoma"/>
                <w:b/>
                <w:bCs/>
                <w:color w:val="000000"/>
                <w:sz w:val="20"/>
                <w:szCs w:val="20"/>
                <w:lang w:eastAsia="en-GB"/>
              </w:rPr>
              <w:t>amount agreed</w:t>
            </w:r>
          </w:p>
        </w:tc>
      </w:tr>
      <w:tr w:rsidR="00A66032" w:rsidRPr="00FA1BDB" w14:paraId="4A004366" w14:textId="77777777" w:rsidTr="00A66032">
        <w:trPr>
          <w:trHeight w:val="292"/>
        </w:trPr>
        <w:tc>
          <w:tcPr>
            <w:tcW w:w="3261" w:type="dxa"/>
            <w:tcBorders>
              <w:top w:val="nil"/>
              <w:left w:val="nil"/>
              <w:bottom w:val="nil"/>
              <w:right w:val="nil"/>
            </w:tcBorders>
            <w:shd w:val="clear" w:color="auto" w:fill="auto"/>
            <w:noWrap/>
            <w:vAlign w:val="bottom"/>
            <w:hideMark/>
          </w:tcPr>
          <w:p w14:paraId="52CF4621"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Sawbridgeworth Evangelical Congregational Ch</w:t>
            </w:r>
          </w:p>
        </w:tc>
        <w:tc>
          <w:tcPr>
            <w:tcW w:w="1243" w:type="dxa"/>
            <w:tcBorders>
              <w:top w:val="nil"/>
              <w:left w:val="nil"/>
              <w:bottom w:val="nil"/>
              <w:right w:val="nil"/>
            </w:tcBorders>
            <w:shd w:val="clear" w:color="auto" w:fill="auto"/>
            <w:noWrap/>
            <w:vAlign w:val="bottom"/>
            <w:hideMark/>
          </w:tcPr>
          <w:p w14:paraId="74C22FA2"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01/04/2020</w:t>
            </w:r>
          </w:p>
        </w:tc>
        <w:tc>
          <w:tcPr>
            <w:tcW w:w="316" w:type="dxa"/>
            <w:tcBorders>
              <w:top w:val="nil"/>
              <w:left w:val="nil"/>
              <w:bottom w:val="nil"/>
              <w:right w:val="nil"/>
            </w:tcBorders>
            <w:shd w:val="clear" w:color="auto" w:fill="auto"/>
            <w:noWrap/>
            <w:vAlign w:val="bottom"/>
            <w:hideMark/>
          </w:tcPr>
          <w:p w14:paraId="58AA5D46"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y</w:t>
            </w:r>
          </w:p>
        </w:tc>
        <w:tc>
          <w:tcPr>
            <w:tcW w:w="850" w:type="dxa"/>
            <w:tcBorders>
              <w:top w:val="nil"/>
              <w:left w:val="nil"/>
              <w:bottom w:val="nil"/>
              <w:right w:val="nil"/>
            </w:tcBorders>
            <w:shd w:val="clear" w:color="auto" w:fill="auto"/>
            <w:vAlign w:val="bottom"/>
            <w:hideMark/>
          </w:tcPr>
          <w:p w14:paraId="1AC93759"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1000</w:t>
            </w:r>
          </w:p>
        </w:tc>
        <w:tc>
          <w:tcPr>
            <w:tcW w:w="8149" w:type="dxa"/>
            <w:tcBorders>
              <w:top w:val="nil"/>
              <w:left w:val="nil"/>
              <w:bottom w:val="nil"/>
              <w:right w:val="nil"/>
            </w:tcBorders>
            <w:shd w:val="clear" w:color="auto" w:fill="auto"/>
            <w:noWrap/>
            <w:vAlign w:val="bottom"/>
            <w:hideMark/>
          </w:tcPr>
          <w:p w14:paraId="55F1B842" w14:textId="77777777" w:rsidR="00A66032"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 xml:space="preserve">to Support delivery of food to isolated residents. </w:t>
            </w:r>
          </w:p>
          <w:p w14:paraId="345D20E8" w14:textId="56CEC894"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Covid</w:t>
            </w:r>
          </w:p>
        </w:tc>
        <w:tc>
          <w:tcPr>
            <w:tcW w:w="1660" w:type="dxa"/>
            <w:tcBorders>
              <w:top w:val="nil"/>
              <w:left w:val="nil"/>
              <w:bottom w:val="nil"/>
              <w:right w:val="nil"/>
            </w:tcBorders>
            <w:shd w:val="clear" w:color="000000" w:fill="FFFFFF"/>
            <w:noWrap/>
            <w:vAlign w:val="bottom"/>
            <w:hideMark/>
          </w:tcPr>
          <w:p w14:paraId="73C43A5F"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1000</w:t>
            </w:r>
          </w:p>
        </w:tc>
      </w:tr>
      <w:tr w:rsidR="00A66032" w:rsidRPr="00FA1BDB" w14:paraId="6BCE6C3B" w14:textId="77777777" w:rsidTr="00A66032">
        <w:trPr>
          <w:trHeight w:val="292"/>
        </w:trPr>
        <w:tc>
          <w:tcPr>
            <w:tcW w:w="3261" w:type="dxa"/>
            <w:tcBorders>
              <w:top w:val="nil"/>
              <w:left w:val="nil"/>
              <w:bottom w:val="nil"/>
              <w:right w:val="nil"/>
            </w:tcBorders>
            <w:shd w:val="clear" w:color="auto" w:fill="auto"/>
            <w:vAlign w:val="bottom"/>
            <w:hideMark/>
          </w:tcPr>
          <w:p w14:paraId="072687AF"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CAB/CAS</w:t>
            </w:r>
          </w:p>
        </w:tc>
        <w:tc>
          <w:tcPr>
            <w:tcW w:w="1243" w:type="dxa"/>
            <w:tcBorders>
              <w:top w:val="nil"/>
              <w:left w:val="nil"/>
              <w:bottom w:val="nil"/>
              <w:right w:val="nil"/>
            </w:tcBorders>
            <w:shd w:val="clear" w:color="auto" w:fill="auto"/>
            <w:noWrap/>
            <w:vAlign w:val="bottom"/>
            <w:hideMark/>
          </w:tcPr>
          <w:p w14:paraId="6C300011"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02/04/2020</w:t>
            </w:r>
          </w:p>
        </w:tc>
        <w:tc>
          <w:tcPr>
            <w:tcW w:w="316" w:type="dxa"/>
            <w:tcBorders>
              <w:top w:val="nil"/>
              <w:left w:val="nil"/>
              <w:bottom w:val="nil"/>
              <w:right w:val="nil"/>
            </w:tcBorders>
            <w:shd w:val="clear" w:color="auto" w:fill="auto"/>
            <w:noWrap/>
            <w:vAlign w:val="bottom"/>
            <w:hideMark/>
          </w:tcPr>
          <w:p w14:paraId="087F6E8F"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1BC12A76"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500</w:t>
            </w:r>
          </w:p>
        </w:tc>
        <w:tc>
          <w:tcPr>
            <w:tcW w:w="8149" w:type="dxa"/>
            <w:tcBorders>
              <w:top w:val="nil"/>
              <w:left w:val="nil"/>
              <w:bottom w:val="nil"/>
              <w:right w:val="nil"/>
            </w:tcBorders>
            <w:shd w:val="clear" w:color="auto" w:fill="auto"/>
            <w:vAlign w:val="bottom"/>
            <w:hideMark/>
          </w:tcPr>
          <w:p w14:paraId="5C86A16B"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for additional support to residents during Covid</w:t>
            </w:r>
          </w:p>
        </w:tc>
        <w:tc>
          <w:tcPr>
            <w:tcW w:w="1660" w:type="dxa"/>
            <w:tcBorders>
              <w:top w:val="nil"/>
              <w:left w:val="nil"/>
              <w:bottom w:val="nil"/>
              <w:right w:val="nil"/>
            </w:tcBorders>
            <w:shd w:val="clear" w:color="auto" w:fill="auto"/>
            <w:noWrap/>
            <w:vAlign w:val="bottom"/>
            <w:hideMark/>
          </w:tcPr>
          <w:p w14:paraId="33EB7AAF"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500</w:t>
            </w:r>
          </w:p>
        </w:tc>
      </w:tr>
      <w:tr w:rsidR="00A66032" w:rsidRPr="00FA1BDB" w14:paraId="776959E6" w14:textId="77777777" w:rsidTr="00A66032">
        <w:trPr>
          <w:trHeight w:val="583"/>
        </w:trPr>
        <w:tc>
          <w:tcPr>
            <w:tcW w:w="3261" w:type="dxa"/>
            <w:tcBorders>
              <w:top w:val="nil"/>
              <w:left w:val="nil"/>
              <w:bottom w:val="nil"/>
              <w:right w:val="nil"/>
            </w:tcBorders>
            <w:shd w:val="clear" w:color="auto" w:fill="auto"/>
            <w:noWrap/>
            <w:vAlign w:val="bottom"/>
            <w:hideMark/>
          </w:tcPr>
          <w:p w14:paraId="691AF969"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Sawbridgeworth town Council</w:t>
            </w:r>
          </w:p>
        </w:tc>
        <w:tc>
          <w:tcPr>
            <w:tcW w:w="1243" w:type="dxa"/>
            <w:tcBorders>
              <w:top w:val="nil"/>
              <w:left w:val="nil"/>
              <w:bottom w:val="nil"/>
              <w:right w:val="nil"/>
            </w:tcBorders>
            <w:shd w:val="clear" w:color="auto" w:fill="auto"/>
            <w:noWrap/>
            <w:vAlign w:val="bottom"/>
            <w:hideMark/>
          </w:tcPr>
          <w:p w14:paraId="4ADF133A"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30/04/2020</w:t>
            </w:r>
          </w:p>
        </w:tc>
        <w:tc>
          <w:tcPr>
            <w:tcW w:w="316" w:type="dxa"/>
            <w:tcBorders>
              <w:top w:val="nil"/>
              <w:left w:val="nil"/>
              <w:bottom w:val="nil"/>
              <w:right w:val="nil"/>
            </w:tcBorders>
            <w:shd w:val="clear" w:color="auto" w:fill="auto"/>
            <w:noWrap/>
            <w:vAlign w:val="bottom"/>
            <w:hideMark/>
          </w:tcPr>
          <w:p w14:paraId="6AF168FE"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4A55B8B5"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1000</w:t>
            </w:r>
          </w:p>
        </w:tc>
        <w:tc>
          <w:tcPr>
            <w:tcW w:w="8149" w:type="dxa"/>
            <w:tcBorders>
              <w:top w:val="nil"/>
              <w:left w:val="nil"/>
              <w:bottom w:val="nil"/>
              <w:right w:val="nil"/>
            </w:tcBorders>
            <w:shd w:val="clear" w:color="auto" w:fill="auto"/>
            <w:vAlign w:val="bottom"/>
            <w:hideMark/>
          </w:tcPr>
          <w:p w14:paraId="0BA812E2" w14:textId="77777777" w:rsidR="00A66032"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 xml:space="preserve">purchase of PPE to support local business </w:t>
            </w:r>
            <w:proofErr w:type="gramStart"/>
            <w:r w:rsidRPr="00FA1BDB">
              <w:rPr>
                <w:rFonts w:ascii="Tahoma" w:hAnsi="Tahoma" w:cs="Tahoma"/>
                <w:color w:val="000000"/>
                <w:sz w:val="20"/>
                <w:szCs w:val="20"/>
                <w:lang w:eastAsia="en-GB"/>
              </w:rPr>
              <w:t>recovery</w:t>
            </w:r>
            <w:proofErr w:type="gramEnd"/>
            <w:r w:rsidRPr="00FA1BDB">
              <w:rPr>
                <w:rFonts w:ascii="Tahoma" w:hAnsi="Tahoma" w:cs="Tahoma"/>
                <w:color w:val="000000"/>
                <w:sz w:val="20"/>
                <w:szCs w:val="20"/>
                <w:lang w:eastAsia="en-GB"/>
              </w:rPr>
              <w:t xml:space="preserve"> </w:t>
            </w:r>
          </w:p>
          <w:p w14:paraId="559BC8E6" w14:textId="3536A015"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plan</w:t>
            </w:r>
          </w:p>
        </w:tc>
        <w:tc>
          <w:tcPr>
            <w:tcW w:w="1660" w:type="dxa"/>
            <w:tcBorders>
              <w:top w:val="nil"/>
              <w:left w:val="nil"/>
              <w:bottom w:val="nil"/>
              <w:right w:val="nil"/>
            </w:tcBorders>
            <w:shd w:val="clear" w:color="auto" w:fill="auto"/>
            <w:noWrap/>
            <w:vAlign w:val="bottom"/>
            <w:hideMark/>
          </w:tcPr>
          <w:p w14:paraId="547714E4"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1000</w:t>
            </w:r>
          </w:p>
        </w:tc>
      </w:tr>
      <w:tr w:rsidR="00A66032" w:rsidRPr="00FA1BDB" w14:paraId="522DE527" w14:textId="77777777" w:rsidTr="00A66032">
        <w:trPr>
          <w:trHeight w:val="292"/>
        </w:trPr>
        <w:tc>
          <w:tcPr>
            <w:tcW w:w="3261" w:type="dxa"/>
            <w:tcBorders>
              <w:top w:val="nil"/>
              <w:left w:val="nil"/>
              <w:bottom w:val="nil"/>
              <w:right w:val="nil"/>
            </w:tcBorders>
            <w:shd w:val="clear" w:color="auto" w:fill="auto"/>
            <w:noWrap/>
            <w:vAlign w:val="bottom"/>
            <w:hideMark/>
          </w:tcPr>
          <w:p w14:paraId="1FAABC0D"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Friends of Sawbridgeworth Neuro Centres</w:t>
            </w:r>
          </w:p>
        </w:tc>
        <w:tc>
          <w:tcPr>
            <w:tcW w:w="1243" w:type="dxa"/>
            <w:tcBorders>
              <w:top w:val="nil"/>
              <w:left w:val="nil"/>
              <w:bottom w:val="nil"/>
              <w:right w:val="nil"/>
            </w:tcBorders>
            <w:shd w:val="clear" w:color="auto" w:fill="auto"/>
            <w:noWrap/>
            <w:vAlign w:val="bottom"/>
            <w:hideMark/>
          </w:tcPr>
          <w:p w14:paraId="73FCFCFC"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21/05/2020</w:t>
            </w:r>
          </w:p>
        </w:tc>
        <w:tc>
          <w:tcPr>
            <w:tcW w:w="316" w:type="dxa"/>
            <w:tcBorders>
              <w:top w:val="nil"/>
              <w:left w:val="nil"/>
              <w:bottom w:val="nil"/>
              <w:right w:val="nil"/>
            </w:tcBorders>
            <w:shd w:val="clear" w:color="auto" w:fill="auto"/>
            <w:noWrap/>
            <w:vAlign w:val="bottom"/>
            <w:hideMark/>
          </w:tcPr>
          <w:p w14:paraId="4B824D93"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60E6EE52"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750</w:t>
            </w:r>
          </w:p>
        </w:tc>
        <w:tc>
          <w:tcPr>
            <w:tcW w:w="8149" w:type="dxa"/>
            <w:tcBorders>
              <w:top w:val="nil"/>
              <w:left w:val="nil"/>
              <w:bottom w:val="nil"/>
              <w:right w:val="nil"/>
            </w:tcBorders>
            <w:shd w:val="clear" w:color="auto" w:fill="auto"/>
            <w:vAlign w:val="bottom"/>
            <w:hideMark/>
          </w:tcPr>
          <w:p w14:paraId="1651AB8A"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towards fish tank for brain impaired residents</w:t>
            </w:r>
          </w:p>
        </w:tc>
        <w:tc>
          <w:tcPr>
            <w:tcW w:w="1660" w:type="dxa"/>
            <w:tcBorders>
              <w:top w:val="nil"/>
              <w:left w:val="nil"/>
              <w:bottom w:val="nil"/>
              <w:right w:val="nil"/>
            </w:tcBorders>
            <w:shd w:val="clear" w:color="auto" w:fill="auto"/>
            <w:noWrap/>
            <w:vAlign w:val="bottom"/>
            <w:hideMark/>
          </w:tcPr>
          <w:p w14:paraId="562E8840"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750</w:t>
            </w:r>
          </w:p>
        </w:tc>
      </w:tr>
      <w:tr w:rsidR="00A66032" w:rsidRPr="00FA1BDB" w14:paraId="3059261E" w14:textId="77777777" w:rsidTr="00A66032">
        <w:trPr>
          <w:trHeight w:val="292"/>
        </w:trPr>
        <w:tc>
          <w:tcPr>
            <w:tcW w:w="3261" w:type="dxa"/>
            <w:tcBorders>
              <w:top w:val="nil"/>
              <w:left w:val="nil"/>
              <w:bottom w:val="nil"/>
              <w:right w:val="nil"/>
            </w:tcBorders>
            <w:shd w:val="clear" w:color="auto" w:fill="auto"/>
            <w:noWrap/>
            <w:vAlign w:val="bottom"/>
            <w:hideMark/>
          </w:tcPr>
          <w:p w14:paraId="45BCE435"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Isabel Hospice</w:t>
            </w:r>
          </w:p>
        </w:tc>
        <w:tc>
          <w:tcPr>
            <w:tcW w:w="1243" w:type="dxa"/>
            <w:tcBorders>
              <w:top w:val="nil"/>
              <w:left w:val="nil"/>
              <w:bottom w:val="nil"/>
              <w:right w:val="nil"/>
            </w:tcBorders>
            <w:shd w:val="clear" w:color="auto" w:fill="auto"/>
            <w:noWrap/>
            <w:vAlign w:val="bottom"/>
            <w:hideMark/>
          </w:tcPr>
          <w:p w14:paraId="7A8B9353"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01/06/2020</w:t>
            </w:r>
          </w:p>
        </w:tc>
        <w:tc>
          <w:tcPr>
            <w:tcW w:w="316" w:type="dxa"/>
            <w:tcBorders>
              <w:top w:val="nil"/>
              <w:left w:val="nil"/>
              <w:bottom w:val="nil"/>
              <w:right w:val="nil"/>
            </w:tcBorders>
            <w:shd w:val="clear" w:color="auto" w:fill="auto"/>
            <w:noWrap/>
            <w:vAlign w:val="bottom"/>
            <w:hideMark/>
          </w:tcPr>
          <w:p w14:paraId="579FE1B2"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2BA23DF6"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500</w:t>
            </w:r>
          </w:p>
        </w:tc>
        <w:tc>
          <w:tcPr>
            <w:tcW w:w="8149" w:type="dxa"/>
            <w:tcBorders>
              <w:top w:val="nil"/>
              <w:left w:val="nil"/>
              <w:bottom w:val="nil"/>
              <w:right w:val="nil"/>
            </w:tcBorders>
            <w:shd w:val="clear" w:color="auto" w:fill="auto"/>
            <w:vAlign w:val="bottom"/>
            <w:hideMark/>
          </w:tcPr>
          <w:p w14:paraId="0A2FC71C"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support services</w:t>
            </w:r>
          </w:p>
        </w:tc>
        <w:tc>
          <w:tcPr>
            <w:tcW w:w="1660" w:type="dxa"/>
            <w:tcBorders>
              <w:top w:val="nil"/>
              <w:left w:val="nil"/>
              <w:bottom w:val="nil"/>
              <w:right w:val="nil"/>
            </w:tcBorders>
            <w:shd w:val="clear" w:color="auto" w:fill="auto"/>
            <w:noWrap/>
            <w:vAlign w:val="bottom"/>
            <w:hideMark/>
          </w:tcPr>
          <w:p w14:paraId="65F62E3F"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500</w:t>
            </w:r>
          </w:p>
        </w:tc>
      </w:tr>
      <w:tr w:rsidR="00A66032" w:rsidRPr="00FA1BDB" w14:paraId="3F04B34B" w14:textId="77777777" w:rsidTr="00A66032">
        <w:trPr>
          <w:trHeight w:val="1166"/>
        </w:trPr>
        <w:tc>
          <w:tcPr>
            <w:tcW w:w="3261" w:type="dxa"/>
            <w:tcBorders>
              <w:top w:val="nil"/>
              <w:left w:val="nil"/>
              <w:bottom w:val="nil"/>
              <w:right w:val="nil"/>
            </w:tcBorders>
            <w:shd w:val="clear" w:color="auto" w:fill="auto"/>
            <w:noWrap/>
            <w:vAlign w:val="bottom"/>
            <w:hideMark/>
          </w:tcPr>
          <w:p w14:paraId="671810B5"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Herts Vision Loss</w:t>
            </w:r>
          </w:p>
        </w:tc>
        <w:tc>
          <w:tcPr>
            <w:tcW w:w="1243" w:type="dxa"/>
            <w:tcBorders>
              <w:top w:val="nil"/>
              <w:left w:val="nil"/>
              <w:bottom w:val="nil"/>
              <w:right w:val="nil"/>
            </w:tcBorders>
            <w:shd w:val="clear" w:color="auto" w:fill="auto"/>
            <w:noWrap/>
            <w:vAlign w:val="bottom"/>
            <w:hideMark/>
          </w:tcPr>
          <w:p w14:paraId="2145D85B"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02/06/2020</w:t>
            </w:r>
          </w:p>
        </w:tc>
        <w:tc>
          <w:tcPr>
            <w:tcW w:w="316" w:type="dxa"/>
            <w:tcBorders>
              <w:top w:val="nil"/>
              <w:left w:val="nil"/>
              <w:bottom w:val="nil"/>
              <w:right w:val="nil"/>
            </w:tcBorders>
            <w:shd w:val="clear" w:color="auto" w:fill="auto"/>
            <w:noWrap/>
            <w:vAlign w:val="bottom"/>
            <w:hideMark/>
          </w:tcPr>
          <w:p w14:paraId="0F89E46B"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380C89AE"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1000</w:t>
            </w:r>
          </w:p>
        </w:tc>
        <w:tc>
          <w:tcPr>
            <w:tcW w:w="8149" w:type="dxa"/>
            <w:tcBorders>
              <w:top w:val="nil"/>
              <w:left w:val="nil"/>
              <w:bottom w:val="nil"/>
              <w:right w:val="nil"/>
            </w:tcBorders>
            <w:shd w:val="clear" w:color="auto" w:fill="auto"/>
            <w:vAlign w:val="bottom"/>
            <w:hideMark/>
          </w:tcPr>
          <w:p w14:paraId="10635C77" w14:textId="77777777" w:rsidR="00A66032"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 xml:space="preserve">To enable visually impaired service users living </w:t>
            </w:r>
          </w:p>
          <w:p w14:paraId="540AA383" w14:textId="49E925FE"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 xml:space="preserve">within Hertfordshire an opportunity to receive video links and technology support and advice.  </w:t>
            </w:r>
          </w:p>
        </w:tc>
        <w:tc>
          <w:tcPr>
            <w:tcW w:w="1660" w:type="dxa"/>
            <w:tcBorders>
              <w:top w:val="nil"/>
              <w:left w:val="nil"/>
              <w:bottom w:val="nil"/>
              <w:right w:val="nil"/>
            </w:tcBorders>
            <w:shd w:val="clear" w:color="auto" w:fill="auto"/>
            <w:noWrap/>
            <w:vAlign w:val="bottom"/>
            <w:hideMark/>
          </w:tcPr>
          <w:p w14:paraId="372FC77C"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1000</w:t>
            </w:r>
          </w:p>
        </w:tc>
      </w:tr>
      <w:tr w:rsidR="00A66032" w:rsidRPr="00FA1BDB" w14:paraId="681372AF" w14:textId="77777777" w:rsidTr="00A66032">
        <w:trPr>
          <w:trHeight w:val="583"/>
        </w:trPr>
        <w:tc>
          <w:tcPr>
            <w:tcW w:w="3261" w:type="dxa"/>
            <w:tcBorders>
              <w:top w:val="nil"/>
              <w:left w:val="nil"/>
              <w:bottom w:val="nil"/>
              <w:right w:val="nil"/>
            </w:tcBorders>
            <w:shd w:val="clear" w:color="auto" w:fill="auto"/>
            <w:noWrap/>
            <w:vAlign w:val="bottom"/>
            <w:hideMark/>
          </w:tcPr>
          <w:p w14:paraId="325F1685"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Make Lunch Charity Sawbridgeworth</w:t>
            </w:r>
          </w:p>
        </w:tc>
        <w:tc>
          <w:tcPr>
            <w:tcW w:w="1243" w:type="dxa"/>
            <w:tcBorders>
              <w:top w:val="nil"/>
              <w:left w:val="nil"/>
              <w:bottom w:val="nil"/>
              <w:right w:val="nil"/>
            </w:tcBorders>
            <w:shd w:val="clear" w:color="auto" w:fill="auto"/>
            <w:noWrap/>
            <w:vAlign w:val="bottom"/>
            <w:hideMark/>
          </w:tcPr>
          <w:p w14:paraId="04EFB0BB"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05/06/2020</w:t>
            </w:r>
          </w:p>
        </w:tc>
        <w:tc>
          <w:tcPr>
            <w:tcW w:w="316" w:type="dxa"/>
            <w:tcBorders>
              <w:top w:val="nil"/>
              <w:left w:val="nil"/>
              <w:bottom w:val="nil"/>
              <w:right w:val="nil"/>
            </w:tcBorders>
            <w:shd w:val="clear" w:color="auto" w:fill="auto"/>
            <w:noWrap/>
            <w:vAlign w:val="bottom"/>
            <w:hideMark/>
          </w:tcPr>
          <w:p w14:paraId="7A5BA330"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28905D8D"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500</w:t>
            </w:r>
          </w:p>
        </w:tc>
        <w:tc>
          <w:tcPr>
            <w:tcW w:w="8149" w:type="dxa"/>
            <w:tcBorders>
              <w:top w:val="nil"/>
              <w:left w:val="nil"/>
              <w:bottom w:val="nil"/>
              <w:right w:val="nil"/>
            </w:tcBorders>
            <w:shd w:val="clear" w:color="auto" w:fill="auto"/>
            <w:vAlign w:val="bottom"/>
            <w:hideMark/>
          </w:tcPr>
          <w:p w14:paraId="5AB1F1AD" w14:textId="77777777" w:rsidR="00A66032"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 xml:space="preserve">volunteer cooked lunches twice a week for </w:t>
            </w:r>
          </w:p>
          <w:p w14:paraId="4561C077" w14:textId="4EDEF6E1"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vulnerable families</w:t>
            </w:r>
          </w:p>
        </w:tc>
        <w:tc>
          <w:tcPr>
            <w:tcW w:w="1660" w:type="dxa"/>
            <w:tcBorders>
              <w:top w:val="nil"/>
              <w:left w:val="nil"/>
              <w:bottom w:val="nil"/>
              <w:right w:val="nil"/>
            </w:tcBorders>
            <w:shd w:val="clear" w:color="auto" w:fill="auto"/>
            <w:noWrap/>
            <w:vAlign w:val="bottom"/>
            <w:hideMark/>
          </w:tcPr>
          <w:p w14:paraId="522171B1"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500</w:t>
            </w:r>
          </w:p>
        </w:tc>
      </w:tr>
      <w:tr w:rsidR="00A66032" w:rsidRPr="00FA1BDB" w14:paraId="6ABE39AB" w14:textId="77777777" w:rsidTr="00A66032">
        <w:trPr>
          <w:trHeight w:val="292"/>
        </w:trPr>
        <w:tc>
          <w:tcPr>
            <w:tcW w:w="3261" w:type="dxa"/>
            <w:tcBorders>
              <w:top w:val="nil"/>
              <w:left w:val="nil"/>
              <w:bottom w:val="nil"/>
              <w:right w:val="nil"/>
            </w:tcBorders>
            <w:shd w:val="clear" w:color="auto" w:fill="auto"/>
            <w:noWrap/>
            <w:vAlign w:val="bottom"/>
            <w:hideMark/>
          </w:tcPr>
          <w:p w14:paraId="4D23862E"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Red Balloon family educational boxes</w:t>
            </w:r>
          </w:p>
        </w:tc>
        <w:tc>
          <w:tcPr>
            <w:tcW w:w="1243" w:type="dxa"/>
            <w:tcBorders>
              <w:top w:val="nil"/>
              <w:left w:val="nil"/>
              <w:bottom w:val="nil"/>
              <w:right w:val="nil"/>
            </w:tcBorders>
            <w:shd w:val="clear" w:color="auto" w:fill="auto"/>
            <w:noWrap/>
            <w:vAlign w:val="bottom"/>
            <w:hideMark/>
          </w:tcPr>
          <w:p w14:paraId="66DF6E0C"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05/06/2020</w:t>
            </w:r>
          </w:p>
        </w:tc>
        <w:tc>
          <w:tcPr>
            <w:tcW w:w="316" w:type="dxa"/>
            <w:tcBorders>
              <w:top w:val="nil"/>
              <w:left w:val="nil"/>
              <w:bottom w:val="nil"/>
              <w:right w:val="nil"/>
            </w:tcBorders>
            <w:shd w:val="clear" w:color="auto" w:fill="auto"/>
            <w:noWrap/>
            <w:vAlign w:val="bottom"/>
            <w:hideMark/>
          </w:tcPr>
          <w:p w14:paraId="248DAC4F"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6A182664"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150</w:t>
            </w:r>
          </w:p>
        </w:tc>
        <w:tc>
          <w:tcPr>
            <w:tcW w:w="8149" w:type="dxa"/>
            <w:tcBorders>
              <w:top w:val="nil"/>
              <w:left w:val="nil"/>
              <w:bottom w:val="nil"/>
              <w:right w:val="nil"/>
            </w:tcBorders>
            <w:shd w:val="clear" w:color="auto" w:fill="auto"/>
            <w:vAlign w:val="bottom"/>
            <w:hideMark/>
          </w:tcPr>
          <w:p w14:paraId="3B85C669" w14:textId="431AB5D3"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educational packs for children at home during crisis</w:t>
            </w:r>
          </w:p>
        </w:tc>
        <w:tc>
          <w:tcPr>
            <w:tcW w:w="1660" w:type="dxa"/>
            <w:tcBorders>
              <w:top w:val="nil"/>
              <w:left w:val="nil"/>
              <w:bottom w:val="nil"/>
              <w:right w:val="nil"/>
            </w:tcBorders>
            <w:shd w:val="clear" w:color="auto" w:fill="auto"/>
            <w:noWrap/>
            <w:vAlign w:val="bottom"/>
            <w:hideMark/>
          </w:tcPr>
          <w:p w14:paraId="16197C32"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150</w:t>
            </w:r>
          </w:p>
        </w:tc>
      </w:tr>
      <w:tr w:rsidR="00A66032" w:rsidRPr="00FA1BDB" w14:paraId="5F9E5B36" w14:textId="77777777" w:rsidTr="00A66032">
        <w:trPr>
          <w:trHeight w:val="292"/>
        </w:trPr>
        <w:tc>
          <w:tcPr>
            <w:tcW w:w="3261" w:type="dxa"/>
            <w:tcBorders>
              <w:top w:val="nil"/>
              <w:left w:val="nil"/>
              <w:bottom w:val="nil"/>
              <w:right w:val="nil"/>
            </w:tcBorders>
            <w:shd w:val="clear" w:color="auto" w:fill="auto"/>
            <w:noWrap/>
            <w:vAlign w:val="bottom"/>
            <w:hideMark/>
          </w:tcPr>
          <w:p w14:paraId="1EB7351B"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Herts Young Homeless</w:t>
            </w:r>
          </w:p>
        </w:tc>
        <w:tc>
          <w:tcPr>
            <w:tcW w:w="1243" w:type="dxa"/>
            <w:tcBorders>
              <w:top w:val="nil"/>
              <w:left w:val="nil"/>
              <w:bottom w:val="nil"/>
              <w:right w:val="nil"/>
            </w:tcBorders>
            <w:shd w:val="clear" w:color="auto" w:fill="auto"/>
            <w:noWrap/>
            <w:vAlign w:val="bottom"/>
            <w:hideMark/>
          </w:tcPr>
          <w:p w14:paraId="757D1A6E"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04/06/2020</w:t>
            </w:r>
          </w:p>
        </w:tc>
        <w:tc>
          <w:tcPr>
            <w:tcW w:w="316" w:type="dxa"/>
            <w:tcBorders>
              <w:top w:val="nil"/>
              <w:left w:val="nil"/>
              <w:bottom w:val="nil"/>
              <w:right w:val="nil"/>
            </w:tcBorders>
            <w:shd w:val="clear" w:color="auto" w:fill="auto"/>
            <w:noWrap/>
            <w:vAlign w:val="bottom"/>
            <w:hideMark/>
          </w:tcPr>
          <w:p w14:paraId="5B6BF50E"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57A5071B"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500</w:t>
            </w:r>
          </w:p>
        </w:tc>
        <w:tc>
          <w:tcPr>
            <w:tcW w:w="8149" w:type="dxa"/>
            <w:tcBorders>
              <w:top w:val="nil"/>
              <w:left w:val="nil"/>
              <w:bottom w:val="nil"/>
              <w:right w:val="nil"/>
            </w:tcBorders>
            <w:shd w:val="clear" w:color="auto" w:fill="auto"/>
            <w:vAlign w:val="bottom"/>
            <w:hideMark/>
          </w:tcPr>
          <w:p w14:paraId="710E7BA9"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preventing homelessness</w:t>
            </w:r>
          </w:p>
        </w:tc>
        <w:tc>
          <w:tcPr>
            <w:tcW w:w="1660" w:type="dxa"/>
            <w:tcBorders>
              <w:top w:val="nil"/>
              <w:left w:val="nil"/>
              <w:bottom w:val="nil"/>
              <w:right w:val="nil"/>
            </w:tcBorders>
            <w:shd w:val="clear" w:color="auto" w:fill="auto"/>
            <w:noWrap/>
            <w:vAlign w:val="bottom"/>
            <w:hideMark/>
          </w:tcPr>
          <w:p w14:paraId="53AAEEF7"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500</w:t>
            </w:r>
          </w:p>
        </w:tc>
      </w:tr>
      <w:tr w:rsidR="00A66032" w:rsidRPr="00FA1BDB" w14:paraId="15D7E6B5" w14:textId="77777777" w:rsidTr="00A66032">
        <w:trPr>
          <w:trHeight w:val="292"/>
        </w:trPr>
        <w:tc>
          <w:tcPr>
            <w:tcW w:w="3261" w:type="dxa"/>
            <w:tcBorders>
              <w:top w:val="nil"/>
              <w:left w:val="nil"/>
              <w:bottom w:val="nil"/>
              <w:right w:val="nil"/>
            </w:tcBorders>
            <w:shd w:val="clear" w:color="auto" w:fill="auto"/>
            <w:noWrap/>
            <w:vAlign w:val="bottom"/>
            <w:hideMark/>
          </w:tcPr>
          <w:p w14:paraId="591E0C85"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Aspects</w:t>
            </w:r>
          </w:p>
        </w:tc>
        <w:tc>
          <w:tcPr>
            <w:tcW w:w="1243" w:type="dxa"/>
            <w:tcBorders>
              <w:top w:val="nil"/>
              <w:left w:val="nil"/>
              <w:bottom w:val="nil"/>
              <w:right w:val="nil"/>
            </w:tcBorders>
            <w:shd w:val="clear" w:color="auto" w:fill="auto"/>
            <w:noWrap/>
            <w:vAlign w:val="bottom"/>
            <w:hideMark/>
          </w:tcPr>
          <w:p w14:paraId="70D3255A"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15/06/2020</w:t>
            </w:r>
          </w:p>
        </w:tc>
        <w:tc>
          <w:tcPr>
            <w:tcW w:w="316" w:type="dxa"/>
            <w:tcBorders>
              <w:top w:val="nil"/>
              <w:left w:val="nil"/>
              <w:bottom w:val="nil"/>
              <w:right w:val="nil"/>
            </w:tcBorders>
            <w:shd w:val="clear" w:color="auto" w:fill="auto"/>
            <w:noWrap/>
            <w:vAlign w:val="bottom"/>
            <w:hideMark/>
          </w:tcPr>
          <w:p w14:paraId="6F4CE222"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738C16AD"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500</w:t>
            </w:r>
          </w:p>
        </w:tc>
        <w:tc>
          <w:tcPr>
            <w:tcW w:w="8149" w:type="dxa"/>
            <w:tcBorders>
              <w:top w:val="nil"/>
              <w:left w:val="nil"/>
              <w:bottom w:val="nil"/>
              <w:right w:val="nil"/>
            </w:tcBorders>
            <w:shd w:val="clear" w:color="auto" w:fill="auto"/>
            <w:vAlign w:val="bottom"/>
            <w:hideMark/>
          </w:tcPr>
          <w:p w14:paraId="604EF371"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 xml:space="preserve">family and school support service helping </w:t>
            </w:r>
          </w:p>
        </w:tc>
        <w:tc>
          <w:tcPr>
            <w:tcW w:w="1660" w:type="dxa"/>
            <w:tcBorders>
              <w:top w:val="nil"/>
              <w:left w:val="nil"/>
              <w:bottom w:val="nil"/>
              <w:right w:val="nil"/>
            </w:tcBorders>
            <w:shd w:val="clear" w:color="auto" w:fill="auto"/>
            <w:noWrap/>
            <w:vAlign w:val="bottom"/>
            <w:hideMark/>
          </w:tcPr>
          <w:p w14:paraId="4FDE14FC"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500</w:t>
            </w:r>
          </w:p>
        </w:tc>
      </w:tr>
      <w:tr w:rsidR="00A66032" w:rsidRPr="00FA1BDB" w14:paraId="210C2D12" w14:textId="77777777" w:rsidTr="00A66032">
        <w:trPr>
          <w:trHeight w:val="292"/>
        </w:trPr>
        <w:tc>
          <w:tcPr>
            <w:tcW w:w="3261" w:type="dxa"/>
            <w:tcBorders>
              <w:top w:val="nil"/>
              <w:left w:val="nil"/>
              <w:bottom w:val="nil"/>
              <w:right w:val="nil"/>
            </w:tcBorders>
            <w:shd w:val="clear" w:color="auto" w:fill="auto"/>
            <w:noWrap/>
            <w:vAlign w:val="bottom"/>
            <w:hideMark/>
          </w:tcPr>
          <w:p w14:paraId="16BA7B75"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Carers in Herts</w:t>
            </w:r>
          </w:p>
        </w:tc>
        <w:tc>
          <w:tcPr>
            <w:tcW w:w="1243" w:type="dxa"/>
            <w:tcBorders>
              <w:top w:val="nil"/>
              <w:left w:val="nil"/>
              <w:bottom w:val="nil"/>
              <w:right w:val="nil"/>
            </w:tcBorders>
            <w:shd w:val="clear" w:color="auto" w:fill="auto"/>
            <w:noWrap/>
            <w:vAlign w:val="bottom"/>
            <w:hideMark/>
          </w:tcPr>
          <w:p w14:paraId="0B1EF8D8"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18/06/2020</w:t>
            </w:r>
          </w:p>
        </w:tc>
        <w:tc>
          <w:tcPr>
            <w:tcW w:w="316" w:type="dxa"/>
            <w:tcBorders>
              <w:top w:val="nil"/>
              <w:left w:val="nil"/>
              <w:bottom w:val="nil"/>
              <w:right w:val="nil"/>
            </w:tcBorders>
            <w:shd w:val="clear" w:color="auto" w:fill="auto"/>
            <w:noWrap/>
            <w:vAlign w:val="bottom"/>
            <w:hideMark/>
          </w:tcPr>
          <w:p w14:paraId="3E3D38EE"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4DBDE0B8"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300</w:t>
            </w:r>
          </w:p>
        </w:tc>
        <w:tc>
          <w:tcPr>
            <w:tcW w:w="8149" w:type="dxa"/>
            <w:tcBorders>
              <w:top w:val="nil"/>
              <w:left w:val="nil"/>
              <w:bottom w:val="nil"/>
              <w:right w:val="nil"/>
            </w:tcBorders>
            <w:shd w:val="clear" w:color="auto" w:fill="auto"/>
            <w:vAlign w:val="bottom"/>
            <w:hideMark/>
          </w:tcPr>
          <w:p w14:paraId="0862E005"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carer support services</w:t>
            </w:r>
          </w:p>
        </w:tc>
        <w:tc>
          <w:tcPr>
            <w:tcW w:w="1660" w:type="dxa"/>
            <w:tcBorders>
              <w:top w:val="nil"/>
              <w:left w:val="nil"/>
              <w:bottom w:val="nil"/>
              <w:right w:val="nil"/>
            </w:tcBorders>
            <w:shd w:val="clear" w:color="auto" w:fill="auto"/>
            <w:noWrap/>
            <w:vAlign w:val="bottom"/>
            <w:hideMark/>
          </w:tcPr>
          <w:p w14:paraId="5438C5E1"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300</w:t>
            </w:r>
          </w:p>
        </w:tc>
      </w:tr>
      <w:tr w:rsidR="00A66032" w:rsidRPr="00FA1BDB" w14:paraId="5FCE184C" w14:textId="77777777" w:rsidTr="00A66032">
        <w:trPr>
          <w:trHeight w:val="292"/>
        </w:trPr>
        <w:tc>
          <w:tcPr>
            <w:tcW w:w="3261" w:type="dxa"/>
            <w:tcBorders>
              <w:top w:val="nil"/>
              <w:left w:val="nil"/>
              <w:bottom w:val="nil"/>
              <w:right w:val="nil"/>
            </w:tcBorders>
            <w:shd w:val="clear" w:color="auto" w:fill="auto"/>
            <w:noWrap/>
            <w:vAlign w:val="bottom"/>
            <w:hideMark/>
          </w:tcPr>
          <w:p w14:paraId="6B29C754"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CHIPS</w:t>
            </w:r>
          </w:p>
        </w:tc>
        <w:tc>
          <w:tcPr>
            <w:tcW w:w="1243" w:type="dxa"/>
            <w:tcBorders>
              <w:top w:val="nil"/>
              <w:left w:val="nil"/>
              <w:bottom w:val="nil"/>
              <w:right w:val="nil"/>
            </w:tcBorders>
            <w:shd w:val="clear" w:color="auto" w:fill="auto"/>
            <w:noWrap/>
            <w:vAlign w:val="bottom"/>
            <w:hideMark/>
          </w:tcPr>
          <w:p w14:paraId="3CD0DFC5"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17/06/2020</w:t>
            </w:r>
          </w:p>
        </w:tc>
        <w:tc>
          <w:tcPr>
            <w:tcW w:w="316" w:type="dxa"/>
            <w:tcBorders>
              <w:top w:val="nil"/>
              <w:left w:val="nil"/>
              <w:bottom w:val="nil"/>
              <w:right w:val="nil"/>
            </w:tcBorders>
            <w:shd w:val="clear" w:color="auto" w:fill="auto"/>
            <w:noWrap/>
            <w:vAlign w:val="bottom"/>
            <w:hideMark/>
          </w:tcPr>
          <w:p w14:paraId="342564F4"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199EBD0F"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150</w:t>
            </w:r>
          </w:p>
        </w:tc>
        <w:tc>
          <w:tcPr>
            <w:tcW w:w="8149" w:type="dxa"/>
            <w:tcBorders>
              <w:top w:val="nil"/>
              <w:left w:val="nil"/>
              <w:bottom w:val="nil"/>
              <w:right w:val="nil"/>
            </w:tcBorders>
            <w:shd w:val="clear" w:color="auto" w:fill="auto"/>
            <w:vAlign w:val="bottom"/>
            <w:hideMark/>
          </w:tcPr>
          <w:p w14:paraId="79C7A8CF"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vouchers for young volunteers</w:t>
            </w:r>
          </w:p>
        </w:tc>
        <w:tc>
          <w:tcPr>
            <w:tcW w:w="1660" w:type="dxa"/>
            <w:tcBorders>
              <w:top w:val="nil"/>
              <w:left w:val="nil"/>
              <w:bottom w:val="nil"/>
              <w:right w:val="nil"/>
            </w:tcBorders>
            <w:shd w:val="clear" w:color="auto" w:fill="auto"/>
            <w:noWrap/>
            <w:vAlign w:val="bottom"/>
            <w:hideMark/>
          </w:tcPr>
          <w:p w14:paraId="7BA40E86"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150</w:t>
            </w:r>
          </w:p>
        </w:tc>
      </w:tr>
      <w:tr w:rsidR="00A66032" w:rsidRPr="00FA1BDB" w14:paraId="22DD0416" w14:textId="77777777" w:rsidTr="00A66032">
        <w:trPr>
          <w:trHeight w:val="292"/>
        </w:trPr>
        <w:tc>
          <w:tcPr>
            <w:tcW w:w="3261" w:type="dxa"/>
            <w:tcBorders>
              <w:top w:val="nil"/>
              <w:left w:val="nil"/>
              <w:bottom w:val="nil"/>
              <w:right w:val="nil"/>
            </w:tcBorders>
            <w:shd w:val="clear" w:color="auto" w:fill="auto"/>
            <w:noWrap/>
            <w:vAlign w:val="bottom"/>
            <w:hideMark/>
          </w:tcPr>
          <w:p w14:paraId="008711ED"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Sawbridgeworth Bowling Club</w:t>
            </w:r>
          </w:p>
        </w:tc>
        <w:tc>
          <w:tcPr>
            <w:tcW w:w="1243" w:type="dxa"/>
            <w:tcBorders>
              <w:top w:val="nil"/>
              <w:left w:val="nil"/>
              <w:bottom w:val="nil"/>
              <w:right w:val="nil"/>
            </w:tcBorders>
            <w:shd w:val="clear" w:color="auto" w:fill="auto"/>
            <w:noWrap/>
            <w:vAlign w:val="bottom"/>
            <w:hideMark/>
          </w:tcPr>
          <w:p w14:paraId="58C75D4E"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02/06/2020</w:t>
            </w:r>
          </w:p>
        </w:tc>
        <w:tc>
          <w:tcPr>
            <w:tcW w:w="316" w:type="dxa"/>
            <w:tcBorders>
              <w:top w:val="nil"/>
              <w:left w:val="nil"/>
              <w:bottom w:val="nil"/>
              <w:right w:val="nil"/>
            </w:tcBorders>
            <w:shd w:val="clear" w:color="auto" w:fill="auto"/>
            <w:noWrap/>
            <w:vAlign w:val="bottom"/>
            <w:hideMark/>
          </w:tcPr>
          <w:p w14:paraId="7353599E"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5FA1F75C"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750</w:t>
            </w:r>
          </w:p>
        </w:tc>
        <w:tc>
          <w:tcPr>
            <w:tcW w:w="8149" w:type="dxa"/>
            <w:tcBorders>
              <w:top w:val="nil"/>
              <w:left w:val="nil"/>
              <w:bottom w:val="nil"/>
              <w:right w:val="nil"/>
            </w:tcBorders>
            <w:shd w:val="clear" w:color="auto" w:fill="auto"/>
            <w:vAlign w:val="bottom"/>
            <w:hideMark/>
          </w:tcPr>
          <w:p w14:paraId="639B7317"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safety barrier for bowling green</w:t>
            </w:r>
          </w:p>
        </w:tc>
        <w:tc>
          <w:tcPr>
            <w:tcW w:w="1660" w:type="dxa"/>
            <w:tcBorders>
              <w:top w:val="nil"/>
              <w:left w:val="nil"/>
              <w:bottom w:val="nil"/>
              <w:right w:val="nil"/>
            </w:tcBorders>
            <w:shd w:val="clear" w:color="auto" w:fill="auto"/>
            <w:noWrap/>
            <w:vAlign w:val="bottom"/>
            <w:hideMark/>
          </w:tcPr>
          <w:p w14:paraId="5D9B1E0F"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750</w:t>
            </w:r>
          </w:p>
        </w:tc>
      </w:tr>
      <w:tr w:rsidR="00A66032" w:rsidRPr="00FA1BDB" w14:paraId="2BC42F8E" w14:textId="77777777" w:rsidTr="00A66032">
        <w:trPr>
          <w:trHeight w:val="292"/>
        </w:trPr>
        <w:tc>
          <w:tcPr>
            <w:tcW w:w="3261" w:type="dxa"/>
            <w:tcBorders>
              <w:top w:val="nil"/>
              <w:left w:val="nil"/>
              <w:bottom w:val="nil"/>
              <w:right w:val="nil"/>
            </w:tcBorders>
            <w:shd w:val="clear" w:color="auto" w:fill="auto"/>
            <w:noWrap/>
            <w:vAlign w:val="bottom"/>
            <w:hideMark/>
          </w:tcPr>
          <w:p w14:paraId="13F28348"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Hunsdon Parish Council</w:t>
            </w:r>
          </w:p>
        </w:tc>
        <w:tc>
          <w:tcPr>
            <w:tcW w:w="1243" w:type="dxa"/>
            <w:tcBorders>
              <w:top w:val="nil"/>
              <w:left w:val="nil"/>
              <w:bottom w:val="nil"/>
              <w:right w:val="nil"/>
            </w:tcBorders>
            <w:shd w:val="clear" w:color="auto" w:fill="auto"/>
            <w:noWrap/>
            <w:vAlign w:val="bottom"/>
            <w:hideMark/>
          </w:tcPr>
          <w:p w14:paraId="59A318FA"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14/07/2020</w:t>
            </w:r>
          </w:p>
        </w:tc>
        <w:tc>
          <w:tcPr>
            <w:tcW w:w="316" w:type="dxa"/>
            <w:tcBorders>
              <w:top w:val="nil"/>
              <w:left w:val="nil"/>
              <w:bottom w:val="nil"/>
              <w:right w:val="nil"/>
            </w:tcBorders>
            <w:shd w:val="clear" w:color="auto" w:fill="auto"/>
            <w:noWrap/>
            <w:vAlign w:val="bottom"/>
            <w:hideMark/>
          </w:tcPr>
          <w:p w14:paraId="61021505"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27ED57BB"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239</w:t>
            </w:r>
          </w:p>
        </w:tc>
        <w:tc>
          <w:tcPr>
            <w:tcW w:w="8149" w:type="dxa"/>
            <w:tcBorders>
              <w:top w:val="nil"/>
              <w:left w:val="nil"/>
              <w:bottom w:val="nil"/>
              <w:right w:val="nil"/>
            </w:tcBorders>
            <w:shd w:val="clear" w:color="auto" w:fill="auto"/>
            <w:vAlign w:val="bottom"/>
            <w:hideMark/>
          </w:tcPr>
          <w:p w14:paraId="574B5E86"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 xml:space="preserve">laptop </w:t>
            </w:r>
          </w:p>
        </w:tc>
        <w:tc>
          <w:tcPr>
            <w:tcW w:w="1660" w:type="dxa"/>
            <w:tcBorders>
              <w:top w:val="nil"/>
              <w:left w:val="nil"/>
              <w:bottom w:val="nil"/>
              <w:right w:val="nil"/>
            </w:tcBorders>
            <w:shd w:val="clear" w:color="auto" w:fill="auto"/>
            <w:noWrap/>
            <w:vAlign w:val="bottom"/>
            <w:hideMark/>
          </w:tcPr>
          <w:p w14:paraId="0176205D"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£239.50</w:t>
            </w:r>
          </w:p>
        </w:tc>
      </w:tr>
      <w:tr w:rsidR="00A66032" w:rsidRPr="00FA1BDB" w14:paraId="6C2ADE3C" w14:textId="77777777" w:rsidTr="00A66032">
        <w:trPr>
          <w:trHeight w:val="292"/>
        </w:trPr>
        <w:tc>
          <w:tcPr>
            <w:tcW w:w="3261" w:type="dxa"/>
            <w:tcBorders>
              <w:top w:val="nil"/>
              <w:left w:val="nil"/>
              <w:bottom w:val="nil"/>
              <w:right w:val="nil"/>
            </w:tcBorders>
            <w:shd w:val="clear" w:color="auto" w:fill="auto"/>
            <w:noWrap/>
            <w:vAlign w:val="bottom"/>
            <w:hideMark/>
          </w:tcPr>
          <w:p w14:paraId="20613507"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Sawbridgeworth Young Peoples Recreation centre</w:t>
            </w:r>
          </w:p>
        </w:tc>
        <w:tc>
          <w:tcPr>
            <w:tcW w:w="1243" w:type="dxa"/>
            <w:tcBorders>
              <w:top w:val="nil"/>
              <w:left w:val="nil"/>
              <w:bottom w:val="nil"/>
              <w:right w:val="nil"/>
            </w:tcBorders>
            <w:shd w:val="clear" w:color="auto" w:fill="auto"/>
            <w:noWrap/>
            <w:vAlign w:val="bottom"/>
            <w:hideMark/>
          </w:tcPr>
          <w:p w14:paraId="4C3C15BC"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13/10/2020</w:t>
            </w:r>
          </w:p>
        </w:tc>
        <w:tc>
          <w:tcPr>
            <w:tcW w:w="316" w:type="dxa"/>
            <w:tcBorders>
              <w:top w:val="nil"/>
              <w:left w:val="nil"/>
              <w:bottom w:val="nil"/>
              <w:right w:val="nil"/>
            </w:tcBorders>
            <w:shd w:val="clear" w:color="auto" w:fill="auto"/>
            <w:noWrap/>
            <w:vAlign w:val="bottom"/>
            <w:hideMark/>
          </w:tcPr>
          <w:p w14:paraId="381ABABB"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747A699A" w14:textId="77777777" w:rsidR="00A66032" w:rsidRPr="00FA1BDB" w:rsidRDefault="00A66032" w:rsidP="00C342A3">
            <w:pPr>
              <w:rPr>
                <w:rFonts w:ascii="Tahoma" w:hAnsi="Tahoma" w:cs="Tahoma"/>
                <w:sz w:val="20"/>
                <w:szCs w:val="20"/>
                <w:lang w:eastAsia="en-GB"/>
              </w:rPr>
            </w:pPr>
          </w:p>
        </w:tc>
        <w:tc>
          <w:tcPr>
            <w:tcW w:w="8149" w:type="dxa"/>
            <w:tcBorders>
              <w:top w:val="nil"/>
              <w:left w:val="nil"/>
              <w:bottom w:val="nil"/>
              <w:right w:val="nil"/>
            </w:tcBorders>
            <w:shd w:val="clear" w:color="auto" w:fill="auto"/>
            <w:vAlign w:val="bottom"/>
            <w:hideMark/>
          </w:tcPr>
          <w:p w14:paraId="1C898105" w14:textId="77777777" w:rsidR="00A66032"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 xml:space="preserve">towards surveys ahead of extension planning </w:t>
            </w:r>
          </w:p>
          <w:p w14:paraId="173238B3" w14:textId="77914ED0"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application</w:t>
            </w:r>
          </w:p>
        </w:tc>
        <w:tc>
          <w:tcPr>
            <w:tcW w:w="1660" w:type="dxa"/>
            <w:tcBorders>
              <w:top w:val="nil"/>
              <w:left w:val="nil"/>
              <w:bottom w:val="nil"/>
              <w:right w:val="nil"/>
            </w:tcBorders>
            <w:shd w:val="clear" w:color="auto" w:fill="auto"/>
            <w:noWrap/>
            <w:vAlign w:val="bottom"/>
            <w:hideMark/>
          </w:tcPr>
          <w:p w14:paraId="7CB5F953"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£1,000</w:t>
            </w:r>
          </w:p>
        </w:tc>
      </w:tr>
      <w:tr w:rsidR="00A66032" w:rsidRPr="00FA1BDB" w14:paraId="24512A16" w14:textId="77777777" w:rsidTr="00A66032">
        <w:trPr>
          <w:trHeight w:val="583"/>
        </w:trPr>
        <w:tc>
          <w:tcPr>
            <w:tcW w:w="3261" w:type="dxa"/>
            <w:tcBorders>
              <w:top w:val="nil"/>
              <w:left w:val="nil"/>
              <w:bottom w:val="nil"/>
              <w:right w:val="nil"/>
            </w:tcBorders>
            <w:shd w:val="clear" w:color="auto" w:fill="auto"/>
            <w:noWrap/>
            <w:vAlign w:val="bottom"/>
            <w:hideMark/>
          </w:tcPr>
          <w:p w14:paraId="439C9204"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Grove Cottage BS Mencap</w:t>
            </w:r>
          </w:p>
        </w:tc>
        <w:tc>
          <w:tcPr>
            <w:tcW w:w="1243" w:type="dxa"/>
            <w:tcBorders>
              <w:top w:val="nil"/>
              <w:left w:val="nil"/>
              <w:bottom w:val="nil"/>
              <w:right w:val="nil"/>
            </w:tcBorders>
            <w:shd w:val="clear" w:color="auto" w:fill="auto"/>
            <w:noWrap/>
            <w:vAlign w:val="bottom"/>
            <w:hideMark/>
          </w:tcPr>
          <w:p w14:paraId="689A84C8"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20/10/2020</w:t>
            </w:r>
          </w:p>
        </w:tc>
        <w:tc>
          <w:tcPr>
            <w:tcW w:w="316" w:type="dxa"/>
            <w:tcBorders>
              <w:top w:val="nil"/>
              <w:left w:val="nil"/>
              <w:bottom w:val="nil"/>
              <w:right w:val="nil"/>
            </w:tcBorders>
            <w:shd w:val="clear" w:color="auto" w:fill="auto"/>
            <w:noWrap/>
            <w:vAlign w:val="bottom"/>
            <w:hideMark/>
          </w:tcPr>
          <w:p w14:paraId="0AE4EAFD"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0B17A8D5"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500</w:t>
            </w:r>
          </w:p>
        </w:tc>
        <w:tc>
          <w:tcPr>
            <w:tcW w:w="8149" w:type="dxa"/>
            <w:tcBorders>
              <w:top w:val="nil"/>
              <w:left w:val="nil"/>
              <w:bottom w:val="nil"/>
              <w:right w:val="nil"/>
            </w:tcBorders>
            <w:shd w:val="clear" w:color="auto" w:fill="auto"/>
            <w:vAlign w:val="bottom"/>
            <w:hideMark/>
          </w:tcPr>
          <w:p w14:paraId="1917E0BB" w14:textId="77777777" w:rsidR="00A66032"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towards providing Grove Cottage's Ofsted-</w:t>
            </w:r>
          </w:p>
          <w:p w14:paraId="25B49A58" w14:textId="62274F3E"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regulated Special Needs Nursery</w:t>
            </w:r>
          </w:p>
        </w:tc>
        <w:tc>
          <w:tcPr>
            <w:tcW w:w="1660" w:type="dxa"/>
            <w:tcBorders>
              <w:top w:val="nil"/>
              <w:left w:val="nil"/>
              <w:bottom w:val="nil"/>
              <w:right w:val="nil"/>
            </w:tcBorders>
            <w:shd w:val="clear" w:color="auto" w:fill="auto"/>
            <w:noWrap/>
            <w:vAlign w:val="bottom"/>
            <w:hideMark/>
          </w:tcPr>
          <w:p w14:paraId="1C91E6D5"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500</w:t>
            </w:r>
          </w:p>
        </w:tc>
      </w:tr>
      <w:tr w:rsidR="00A66032" w:rsidRPr="00FA1BDB" w14:paraId="08AC7238" w14:textId="77777777" w:rsidTr="00A66032">
        <w:trPr>
          <w:trHeight w:val="583"/>
        </w:trPr>
        <w:tc>
          <w:tcPr>
            <w:tcW w:w="3261" w:type="dxa"/>
            <w:tcBorders>
              <w:top w:val="nil"/>
              <w:left w:val="nil"/>
              <w:bottom w:val="nil"/>
              <w:right w:val="nil"/>
            </w:tcBorders>
            <w:shd w:val="clear" w:color="auto" w:fill="auto"/>
            <w:noWrap/>
            <w:vAlign w:val="bottom"/>
            <w:hideMark/>
          </w:tcPr>
          <w:p w14:paraId="58C84404"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Sawbridgeworth Congregational food boxes</w:t>
            </w:r>
          </w:p>
        </w:tc>
        <w:tc>
          <w:tcPr>
            <w:tcW w:w="1243" w:type="dxa"/>
            <w:tcBorders>
              <w:top w:val="nil"/>
              <w:left w:val="nil"/>
              <w:bottom w:val="nil"/>
              <w:right w:val="nil"/>
            </w:tcBorders>
            <w:shd w:val="clear" w:color="auto" w:fill="auto"/>
            <w:noWrap/>
            <w:vAlign w:val="bottom"/>
            <w:hideMark/>
          </w:tcPr>
          <w:p w14:paraId="15E625DF"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28/10/2020</w:t>
            </w:r>
          </w:p>
        </w:tc>
        <w:tc>
          <w:tcPr>
            <w:tcW w:w="316" w:type="dxa"/>
            <w:tcBorders>
              <w:top w:val="nil"/>
              <w:left w:val="nil"/>
              <w:bottom w:val="nil"/>
              <w:right w:val="nil"/>
            </w:tcBorders>
            <w:shd w:val="clear" w:color="auto" w:fill="auto"/>
            <w:noWrap/>
            <w:vAlign w:val="bottom"/>
            <w:hideMark/>
          </w:tcPr>
          <w:p w14:paraId="39479C60"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0B46E9D7"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1100</w:t>
            </w:r>
          </w:p>
        </w:tc>
        <w:tc>
          <w:tcPr>
            <w:tcW w:w="8149" w:type="dxa"/>
            <w:tcBorders>
              <w:top w:val="nil"/>
              <w:left w:val="nil"/>
              <w:bottom w:val="nil"/>
              <w:right w:val="nil"/>
            </w:tcBorders>
            <w:shd w:val="clear" w:color="auto" w:fill="auto"/>
            <w:vAlign w:val="bottom"/>
            <w:hideMark/>
          </w:tcPr>
          <w:p w14:paraId="04DEBD66" w14:textId="77777777" w:rsidR="00A66032"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 xml:space="preserve">food boxes for </w:t>
            </w:r>
            <w:proofErr w:type="gramStart"/>
            <w:r w:rsidRPr="00FA1BDB">
              <w:rPr>
                <w:rFonts w:ascii="Tahoma" w:hAnsi="Tahoma" w:cs="Tahoma"/>
                <w:color w:val="000000"/>
                <w:sz w:val="20"/>
                <w:szCs w:val="20"/>
                <w:lang w:eastAsia="en-GB"/>
              </w:rPr>
              <w:t>low income</w:t>
            </w:r>
            <w:proofErr w:type="gramEnd"/>
            <w:r w:rsidRPr="00FA1BDB">
              <w:rPr>
                <w:rFonts w:ascii="Tahoma" w:hAnsi="Tahoma" w:cs="Tahoma"/>
                <w:color w:val="000000"/>
                <w:sz w:val="20"/>
                <w:szCs w:val="20"/>
                <w:lang w:eastAsia="en-GB"/>
              </w:rPr>
              <w:t xml:space="preserve"> families during half </w:t>
            </w:r>
          </w:p>
          <w:p w14:paraId="3A85A437" w14:textId="72BE2D5A"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term in division</w:t>
            </w:r>
          </w:p>
        </w:tc>
        <w:tc>
          <w:tcPr>
            <w:tcW w:w="1660" w:type="dxa"/>
            <w:tcBorders>
              <w:top w:val="nil"/>
              <w:left w:val="nil"/>
              <w:bottom w:val="nil"/>
              <w:right w:val="nil"/>
            </w:tcBorders>
            <w:shd w:val="clear" w:color="auto" w:fill="auto"/>
            <w:noWrap/>
            <w:vAlign w:val="bottom"/>
            <w:hideMark/>
          </w:tcPr>
          <w:p w14:paraId="33F993EB"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1100</w:t>
            </w:r>
          </w:p>
        </w:tc>
      </w:tr>
      <w:tr w:rsidR="00A66032" w:rsidRPr="00FA1BDB" w14:paraId="1548A9FD" w14:textId="77777777" w:rsidTr="00A66032">
        <w:trPr>
          <w:trHeight w:val="292"/>
        </w:trPr>
        <w:tc>
          <w:tcPr>
            <w:tcW w:w="3261" w:type="dxa"/>
            <w:tcBorders>
              <w:top w:val="nil"/>
              <w:left w:val="nil"/>
              <w:bottom w:val="nil"/>
              <w:right w:val="nil"/>
            </w:tcBorders>
            <w:shd w:val="clear" w:color="auto" w:fill="auto"/>
            <w:noWrap/>
            <w:vAlign w:val="bottom"/>
            <w:hideMark/>
          </w:tcPr>
          <w:p w14:paraId="5AA68BA2"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Gt St Marys PCC community hall</w:t>
            </w:r>
          </w:p>
        </w:tc>
        <w:tc>
          <w:tcPr>
            <w:tcW w:w="1243" w:type="dxa"/>
            <w:tcBorders>
              <w:top w:val="nil"/>
              <w:left w:val="nil"/>
              <w:bottom w:val="nil"/>
              <w:right w:val="nil"/>
            </w:tcBorders>
            <w:shd w:val="clear" w:color="auto" w:fill="auto"/>
            <w:noWrap/>
            <w:vAlign w:val="bottom"/>
            <w:hideMark/>
          </w:tcPr>
          <w:p w14:paraId="4247B605"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02/11/2020</w:t>
            </w:r>
          </w:p>
        </w:tc>
        <w:tc>
          <w:tcPr>
            <w:tcW w:w="316" w:type="dxa"/>
            <w:tcBorders>
              <w:top w:val="nil"/>
              <w:left w:val="nil"/>
              <w:bottom w:val="nil"/>
              <w:right w:val="nil"/>
            </w:tcBorders>
            <w:shd w:val="clear" w:color="auto" w:fill="auto"/>
            <w:noWrap/>
            <w:vAlign w:val="bottom"/>
            <w:hideMark/>
          </w:tcPr>
          <w:p w14:paraId="541EB46F"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38FCDF44"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750</w:t>
            </w:r>
          </w:p>
        </w:tc>
        <w:tc>
          <w:tcPr>
            <w:tcW w:w="8149" w:type="dxa"/>
            <w:tcBorders>
              <w:top w:val="nil"/>
              <w:left w:val="nil"/>
              <w:bottom w:val="nil"/>
              <w:right w:val="nil"/>
            </w:tcBorders>
            <w:shd w:val="clear" w:color="auto" w:fill="auto"/>
            <w:vAlign w:val="bottom"/>
            <w:hideMark/>
          </w:tcPr>
          <w:p w14:paraId="580DFE7B"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contribution towards parish hall</w:t>
            </w:r>
          </w:p>
        </w:tc>
        <w:tc>
          <w:tcPr>
            <w:tcW w:w="1660" w:type="dxa"/>
            <w:tcBorders>
              <w:top w:val="nil"/>
              <w:left w:val="nil"/>
              <w:bottom w:val="nil"/>
              <w:right w:val="nil"/>
            </w:tcBorders>
            <w:shd w:val="clear" w:color="auto" w:fill="auto"/>
            <w:noWrap/>
            <w:vAlign w:val="bottom"/>
            <w:hideMark/>
          </w:tcPr>
          <w:p w14:paraId="2BE8992A"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750</w:t>
            </w:r>
          </w:p>
        </w:tc>
      </w:tr>
      <w:tr w:rsidR="00A66032" w:rsidRPr="00FA1BDB" w14:paraId="10F73E33" w14:textId="77777777" w:rsidTr="00A66032">
        <w:trPr>
          <w:trHeight w:val="292"/>
        </w:trPr>
        <w:tc>
          <w:tcPr>
            <w:tcW w:w="3261" w:type="dxa"/>
            <w:tcBorders>
              <w:top w:val="nil"/>
              <w:left w:val="nil"/>
              <w:bottom w:val="nil"/>
              <w:right w:val="nil"/>
            </w:tcBorders>
            <w:shd w:val="clear" w:color="auto" w:fill="auto"/>
            <w:noWrap/>
            <w:vAlign w:val="bottom"/>
            <w:hideMark/>
          </w:tcPr>
          <w:p w14:paraId="1FAE1E90" w14:textId="77777777" w:rsidR="00A66032" w:rsidRPr="00FA1BDB" w:rsidRDefault="00A66032" w:rsidP="00C342A3">
            <w:pPr>
              <w:rPr>
                <w:rFonts w:ascii="Tahoma" w:hAnsi="Tahoma" w:cs="Tahoma"/>
                <w:color w:val="000000"/>
                <w:sz w:val="20"/>
                <w:szCs w:val="20"/>
                <w:lang w:eastAsia="en-GB"/>
              </w:rPr>
            </w:pPr>
            <w:proofErr w:type="spellStart"/>
            <w:r w:rsidRPr="00FA1BDB">
              <w:rPr>
                <w:rFonts w:ascii="Tahoma" w:hAnsi="Tahoma" w:cs="Tahoma"/>
                <w:color w:val="000000"/>
                <w:sz w:val="20"/>
                <w:szCs w:val="20"/>
                <w:lang w:eastAsia="en-GB"/>
              </w:rPr>
              <w:t>Widford</w:t>
            </w:r>
            <w:proofErr w:type="spellEnd"/>
            <w:r w:rsidRPr="00FA1BDB">
              <w:rPr>
                <w:rFonts w:ascii="Tahoma" w:hAnsi="Tahoma" w:cs="Tahoma"/>
                <w:color w:val="000000"/>
                <w:sz w:val="20"/>
                <w:szCs w:val="20"/>
                <w:lang w:eastAsia="en-GB"/>
              </w:rPr>
              <w:t xml:space="preserve"> Play area and field</w:t>
            </w:r>
          </w:p>
        </w:tc>
        <w:tc>
          <w:tcPr>
            <w:tcW w:w="1243" w:type="dxa"/>
            <w:tcBorders>
              <w:top w:val="nil"/>
              <w:left w:val="nil"/>
              <w:bottom w:val="nil"/>
              <w:right w:val="nil"/>
            </w:tcBorders>
            <w:shd w:val="clear" w:color="auto" w:fill="auto"/>
            <w:noWrap/>
            <w:vAlign w:val="bottom"/>
            <w:hideMark/>
          </w:tcPr>
          <w:p w14:paraId="75D73102" w14:textId="77777777" w:rsidR="00A66032" w:rsidRPr="00FA1BDB" w:rsidRDefault="00A66032" w:rsidP="00C342A3">
            <w:pPr>
              <w:rPr>
                <w:rFonts w:ascii="Tahoma" w:hAnsi="Tahoma" w:cs="Tahoma"/>
                <w:color w:val="000000"/>
                <w:sz w:val="20"/>
                <w:szCs w:val="20"/>
                <w:lang w:eastAsia="en-GB"/>
              </w:rPr>
            </w:pPr>
          </w:p>
        </w:tc>
        <w:tc>
          <w:tcPr>
            <w:tcW w:w="316" w:type="dxa"/>
            <w:tcBorders>
              <w:top w:val="nil"/>
              <w:left w:val="nil"/>
              <w:bottom w:val="nil"/>
              <w:right w:val="nil"/>
            </w:tcBorders>
            <w:shd w:val="clear" w:color="auto" w:fill="auto"/>
            <w:noWrap/>
            <w:vAlign w:val="bottom"/>
            <w:hideMark/>
          </w:tcPr>
          <w:p w14:paraId="5B800A7E" w14:textId="77777777" w:rsidR="00A66032" w:rsidRPr="00FA1BDB" w:rsidRDefault="00A66032" w:rsidP="00C342A3">
            <w:pPr>
              <w:rPr>
                <w:rFonts w:ascii="Tahoma" w:hAnsi="Tahoma" w:cs="Tahoma"/>
                <w:sz w:val="20"/>
                <w:szCs w:val="20"/>
                <w:lang w:eastAsia="en-GB"/>
              </w:rPr>
            </w:pPr>
          </w:p>
        </w:tc>
        <w:tc>
          <w:tcPr>
            <w:tcW w:w="850" w:type="dxa"/>
            <w:tcBorders>
              <w:top w:val="nil"/>
              <w:left w:val="nil"/>
              <w:bottom w:val="nil"/>
              <w:right w:val="nil"/>
            </w:tcBorders>
            <w:shd w:val="clear" w:color="000000" w:fill="FFFFFF"/>
            <w:vAlign w:val="bottom"/>
            <w:hideMark/>
          </w:tcPr>
          <w:p w14:paraId="5A1F6BD9"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350</w:t>
            </w:r>
          </w:p>
        </w:tc>
        <w:tc>
          <w:tcPr>
            <w:tcW w:w="8149" w:type="dxa"/>
            <w:tcBorders>
              <w:top w:val="nil"/>
              <w:left w:val="nil"/>
              <w:bottom w:val="nil"/>
              <w:right w:val="nil"/>
            </w:tcBorders>
            <w:shd w:val="clear" w:color="auto" w:fill="auto"/>
            <w:vAlign w:val="bottom"/>
            <w:hideMark/>
          </w:tcPr>
          <w:p w14:paraId="02794924"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improvements  to playing field and recreation</w:t>
            </w:r>
          </w:p>
        </w:tc>
        <w:tc>
          <w:tcPr>
            <w:tcW w:w="1660" w:type="dxa"/>
            <w:tcBorders>
              <w:top w:val="nil"/>
              <w:left w:val="nil"/>
              <w:bottom w:val="nil"/>
              <w:right w:val="nil"/>
            </w:tcBorders>
            <w:shd w:val="clear" w:color="000000" w:fill="FFFFFF"/>
            <w:noWrap/>
            <w:vAlign w:val="bottom"/>
            <w:hideMark/>
          </w:tcPr>
          <w:p w14:paraId="01F78D60"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350</w:t>
            </w:r>
          </w:p>
        </w:tc>
      </w:tr>
      <w:tr w:rsidR="00A66032" w:rsidRPr="00FA1BDB" w14:paraId="1401C6E3" w14:textId="77777777" w:rsidTr="00A66032">
        <w:trPr>
          <w:trHeight w:val="292"/>
        </w:trPr>
        <w:tc>
          <w:tcPr>
            <w:tcW w:w="3261" w:type="dxa"/>
            <w:tcBorders>
              <w:top w:val="nil"/>
              <w:left w:val="nil"/>
              <w:bottom w:val="nil"/>
              <w:right w:val="nil"/>
            </w:tcBorders>
            <w:shd w:val="clear" w:color="auto" w:fill="auto"/>
            <w:noWrap/>
            <w:vAlign w:val="bottom"/>
            <w:hideMark/>
          </w:tcPr>
          <w:p w14:paraId="7819D5FA" w14:textId="77777777" w:rsidR="00A66032" w:rsidRPr="00FA1BDB" w:rsidRDefault="00A66032" w:rsidP="00C342A3">
            <w:pPr>
              <w:rPr>
                <w:rFonts w:ascii="Tahoma" w:hAnsi="Tahoma" w:cs="Tahoma"/>
                <w:color w:val="000000"/>
                <w:sz w:val="20"/>
                <w:szCs w:val="20"/>
                <w:lang w:eastAsia="en-GB"/>
              </w:rPr>
            </w:pPr>
            <w:proofErr w:type="spellStart"/>
            <w:r w:rsidRPr="00FA1BDB">
              <w:rPr>
                <w:rFonts w:ascii="Tahoma" w:hAnsi="Tahoma" w:cs="Tahoma"/>
                <w:color w:val="000000"/>
                <w:sz w:val="20"/>
                <w:szCs w:val="20"/>
                <w:lang w:eastAsia="en-GB"/>
              </w:rPr>
              <w:t>Wareside</w:t>
            </w:r>
            <w:proofErr w:type="spellEnd"/>
          </w:p>
        </w:tc>
        <w:tc>
          <w:tcPr>
            <w:tcW w:w="1243" w:type="dxa"/>
            <w:tcBorders>
              <w:top w:val="nil"/>
              <w:left w:val="nil"/>
              <w:bottom w:val="nil"/>
              <w:right w:val="nil"/>
            </w:tcBorders>
            <w:shd w:val="clear" w:color="auto" w:fill="auto"/>
            <w:noWrap/>
            <w:vAlign w:val="bottom"/>
            <w:hideMark/>
          </w:tcPr>
          <w:p w14:paraId="1232DDE4" w14:textId="77777777" w:rsidR="00A66032" w:rsidRPr="00FA1BDB" w:rsidRDefault="00A66032" w:rsidP="00C342A3">
            <w:pPr>
              <w:rPr>
                <w:rFonts w:ascii="Tahoma" w:hAnsi="Tahoma" w:cs="Tahoma"/>
                <w:color w:val="000000"/>
                <w:sz w:val="20"/>
                <w:szCs w:val="20"/>
                <w:lang w:eastAsia="en-GB"/>
              </w:rPr>
            </w:pPr>
          </w:p>
        </w:tc>
        <w:tc>
          <w:tcPr>
            <w:tcW w:w="316" w:type="dxa"/>
            <w:tcBorders>
              <w:top w:val="nil"/>
              <w:left w:val="nil"/>
              <w:bottom w:val="nil"/>
              <w:right w:val="nil"/>
            </w:tcBorders>
            <w:shd w:val="clear" w:color="auto" w:fill="auto"/>
            <w:noWrap/>
            <w:vAlign w:val="bottom"/>
            <w:hideMark/>
          </w:tcPr>
          <w:p w14:paraId="44771DDD" w14:textId="77777777" w:rsidR="00A66032" w:rsidRPr="00FA1BDB" w:rsidRDefault="00A66032" w:rsidP="00C342A3">
            <w:pPr>
              <w:rPr>
                <w:rFonts w:ascii="Tahoma" w:hAnsi="Tahoma" w:cs="Tahoma"/>
                <w:sz w:val="20"/>
                <w:szCs w:val="20"/>
                <w:lang w:eastAsia="en-GB"/>
              </w:rPr>
            </w:pPr>
          </w:p>
        </w:tc>
        <w:tc>
          <w:tcPr>
            <w:tcW w:w="850" w:type="dxa"/>
            <w:tcBorders>
              <w:top w:val="nil"/>
              <w:left w:val="nil"/>
              <w:bottom w:val="nil"/>
              <w:right w:val="nil"/>
            </w:tcBorders>
            <w:shd w:val="clear" w:color="auto" w:fill="auto"/>
            <w:vAlign w:val="bottom"/>
            <w:hideMark/>
          </w:tcPr>
          <w:p w14:paraId="28C17D4E"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450</w:t>
            </w:r>
          </w:p>
        </w:tc>
        <w:tc>
          <w:tcPr>
            <w:tcW w:w="8149" w:type="dxa"/>
            <w:tcBorders>
              <w:top w:val="nil"/>
              <w:left w:val="nil"/>
              <w:bottom w:val="nil"/>
              <w:right w:val="nil"/>
            </w:tcBorders>
            <w:shd w:val="clear" w:color="auto" w:fill="auto"/>
            <w:vAlign w:val="bottom"/>
            <w:hideMark/>
          </w:tcPr>
          <w:p w14:paraId="21F0E0E5"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community picnic bench</w:t>
            </w:r>
          </w:p>
        </w:tc>
        <w:tc>
          <w:tcPr>
            <w:tcW w:w="1660" w:type="dxa"/>
            <w:tcBorders>
              <w:top w:val="nil"/>
              <w:left w:val="nil"/>
              <w:bottom w:val="nil"/>
              <w:right w:val="nil"/>
            </w:tcBorders>
            <w:shd w:val="clear" w:color="auto" w:fill="auto"/>
            <w:noWrap/>
            <w:vAlign w:val="bottom"/>
            <w:hideMark/>
          </w:tcPr>
          <w:p w14:paraId="30F07694"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450</w:t>
            </w:r>
          </w:p>
        </w:tc>
      </w:tr>
      <w:tr w:rsidR="00A66032" w:rsidRPr="00FA1BDB" w14:paraId="6B9E4F89" w14:textId="77777777" w:rsidTr="00A66032">
        <w:trPr>
          <w:trHeight w:val="292"/>
        </w:trPr>
        <w:tc>
          <w:tcPr>
            <w:tcW w:w="3261" w:type="dxa"/>
            <w:tcBorders>
              <w:top w:val="nil"/>
              <w:left w:val="nil"/>
              <w:bottom w:val="nil"/>
              <w:right w:val="nil"/>
            </w:tcBorders>
            <w:shd w:val="clear" w:color="auto" w:fill="auto"/>
            <w:noWrap/>
            <w:vAlign w:val="bottom"/>
            <w:hideMark/>
          </w:tcPr>
          <w:p w14:paraId="2337B202"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Sawbridgeworth Cricket club</w:t>
            </w:r>
          </w:p>
        </w:tc>
        <w:tc>
          <w:tcPr>
            <w:tcW w:w="1243" w:type="dxa"/>
            <w:tcBorders>
              <w:top w:val="nil"/>
              <w:left w:val="nil"/>
              <w:bottom w:val="nil"/>
              <w:right w:val="nil"/>
            </w:tcBorders>
            <w:shd w:val="clear" w:color="auto" w:fill="auto"/>
            <w:noWrap/>
            <w:vAlign w:val="bottom"/>
            <w:hideMark/>
          </w:tcPr>
          <w:p w14:paraId="2AB4AB67"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22/11/2020</w:t>
            </w:r>
          </w:p>
        </w:tc>
        <w:tc>
          <w:tcPr>
            <w:tcW w:w="316" w:type="dxa"/>
            <w:tcBorders>
              <w:top w:val="nil"/>
              <w:left w:val="nil"/>
              <w:bottom w:val="nil"/>
              <w:right w:val="nil"/>
            </w:tcBorders>
            <w:shd w:val="clear" w:color="auto" w:fill="auto"/>
            <w:noWrap/>
            <w:vAlign w:val="bottom"/>
            <w:hideMark/>
          </w:tcPr>
          <w:p w14:paraId="70205C7E"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248931F4"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750</w:t>
            </w:r>
          </w:p>
        </w:tc>
        <w:tc>
          <w:tcPr>
            <w:tcW w:w="8149" w:type="dxa"/>
            <w:tcBorders>
              <w:top w:val="nil"/>
              <w:left w:val="nil"/>
              <w:bottom w:val="nil"/>
              <w:right w:val="nil"/>
            </w:tcBorders>
            <w:shd w:val="clear" w:color="auto" w:fill="auto"/>
            <w:vAlign w:val="bottom"/>
            <w:hideMark/>
          </w:tcPr>
          <w:p w14:paraId="3E4E31EF"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improvements to clubhouse</w:t>
            </w:r>
          </w:p>
        </w:tc>
        <w:tc>
          <w:tcPr>
            <w:tcW w:w="1660" w:type="dxa"/>
            <w:tcBorders>
              <w:top w:val="nil"/>
              <w:left w:val="nil"/>
              <w:bottom w:val="nil"/>
              <w:right w:val="nil"/>
            </w:tcBorders>
            <w:shd w:val="clear" w:color="auto" w:fill="auto"/>
            <w:noWrap/>
            <w:vAlign w:val="bottom"/>
            <w:hideMark/>
          </w:tcPr>
          <w:p w14:paraId="58DE84ED"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750</w:t>
            </w:r>
          </w:p>
        </w:tc>
      </w:tr>
      <w:tr w:rsidR="00A66032" w:rsidRPr="00FA1BDB" w14:paraId="0E562822" w14:textId="77777777" w:rsidTr="00A66032">
        <w:trPr>
          <w:trHeight w:val="292"/>
        </w:trPr>
        <w:tc>
          <w:tcPr>
            <w:tcW w:w="3261" w:type="dxa"/>
            <w:tcBorders>
              <w:top w:val="nil"/>
              <w:left w:val="nil"/>
              <w:bottom w:val="nil"/>
              <w:right w:val="nil"/>
            </w:tcBorders>
            <w:shd w:val="clear" w:color="auto" w:fill="auto"/>
            <w:noWrap/>
            <w:vAlign w:val="bottom"/>
            <w:hideMark/>
          </w:tcPr>
          <w:p w14:paraId="335E3A00"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 xml:space="preserve">Stanstead St </w:t>
            </w:r>
            <w:proofErr w:type="spellStart"/>
            <w:r w:rsidRPr="00FA1BDB">
              <w:rPr>
                <w:rFonts w:ascii="Tahoma" w:hAnsi="Tahoma" w:cs="Tahoma"/>
                <w:color w:val="000000"/>
                <w:sz w:val="20"/>
                <w:szCs w:val="20"/>
                <w:lang w:eastAsia="en-GB"/>
              </w:rPr>
              <w:t>Margarets</w:t>
            </w:r>
            <w:proofErr w:type="spellEnd"/>
            <w:r w:rsidRPr="00FA1BDB">
              <w:rPr>
                <w:rFonts w:ascii="Tahoma" w:hAnsi="Tahoma" w:cs="Tahoma"/>
                <w:color w:val="000000"/>
                <w:sz w:val="20"/>
                <w:szCs w:val="20"/>
                <w:lang w:eastAsia="en-GB"/>
              </w:rPr>
              <w:t xml:space="preserve"> + Benefice</w:t>
            </w:r>
          </w:p>
        </w:tc>
        <w:tc>
          <w:tcPr>
            <w:tcW w:w="1243" w:type="dxa"/>
            <w:tcBorders>
              <w:top w:val="nil"/>
              <w:left w:val="nil"/>
              <w:bottom w:val="nil"/>
              <w:right w:val="nil"/>
            </w:tcBorders>
            <w:shd w:val="clear" w:color="auto" w:fill="auto"/>
            <w:noWrap/>
            <w:vAlign w:val="bottom"/>
            <w:hideMark/>
          </w:tcPr>
          <w:p w14:paraId="40E3D5F6"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23/11/2020</w:t>
            </w:r>
          </w:p>
        </w:tc>
        <w:tc>
          <w:tcPr>
            <w:tcW w:w="316" w:type="dxa"/>
            <w:tcBorders>
              <w:top w:val="nil"/>
              <w:left w:val="nil"/>
              <w:bottom w:val="nil"/>
              <w:right w:val="nil"/>
            </w:tcBorders>
            <w:shd w:val="clear" w:color="auto" w:fill="auto"/>
            <w:noWrap/>
            <w:vAlign w:val="bottom"/>
            <w:hideMark/>
          </w:tcPr>
          <w:p w14:paraId="7F940E89"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6DFEAB9B" w14:textId="77777777" w:rsidR="00A66032" w:rsidRPr="00FA1BDB" w:rsidRDefault="00A66032" w:rsidP="00C342A3">
            <w:pPr>
              <w:rPr>
                <w:rFonts w:ascii="Tahoma" w:hAnsi="Tahoma" w:cs="Tahoma"/>
                <w:sz w:val="20"/>
                <w:szCs w:val="20"/>
                <w:lang w:eastAsia="en-GB"/>
              </w:rPr>
            </w:pPr>
          </w:p>
        </w:tc>
        <w:tc>
          <w:tcPr>
            <w:tcW w:w="8149" w:type="dxa"/>
            <w:tcBorders>
              <w:top w:val="nil"/>
              <w:left w:val="nil"/>
              <w:bottom w:val="nil"/>
              <w:right w:val="nil"/>
            </w:tcBorders>
            <w:shd w:val="clear" w:color="auto" w:fill="auto"/>
            <w:vAlign w:val="bottom"/>
            <w:hideMark/>
          </w:tcPr>
          <w:p w14:paraId="5E0A53AA"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 xml:space="preserve">Outreach for </w:t>
            </w:r>
            <w:proofErr w:type="spellStart"/>
            <w:r w:rsidRPr="00FA1BDB">
              <w:rPr>
                <w:rFonts w:ascii="Tahoma" w:hAnsi="Tahoma" w:cs="Tahoma"/>
                <w:color w:val="000000"/>
                <w:sz w:val="20"/>
                <w:szCs w:val="20"/>
                <w:lang w:eastAsia="en-GB"/>
              </w:rPr>
              <w:t>Homless</w:t>
            </w:r>
            <w:proofErr w:type="spellEnd"/>
            <w:r w:rsidRPr="00FA1BDB">
              <w:rPr>
                <w:rFonts w:ascii="Tahoma" w:hAnsi="Tahoma" w:cs="Tahoma"/>
                <w:color w:val="000000"/>
                <w:sz w:val="20"/>
                <w:szCs w:val="20"/>
                <w:lang w:eastAsia="en-GB"/>
              </w:rPr>
              <w:t xml:space="preserve"> residents placed in hostel</w:t>
            </w:r>
          </w:p>
        </w:tc>
        <w:tc>
          <w:tcPr>
            <w:tcW w:w="1660" w:type="dxa"/>
            <w:tcBorders>
              <w:top w:val="nil"/>
              <w:left w:val="nil"/>
              <w:bottom w:val="nil"/>
              <w:right w:val="nil"/>
            </w:tcBorders>
            <w:shd w:val="clear" w:color="auto" w:fill="auto"/>
            <w:noWrap/>
            <w:vAlign w:val="bottom"/>
            <w:hideMark/>
          </w:tcPr>
          <w:p w14:paraId="4D38926C"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500</w:t>
            </w:r>
          </w:p>
        </w:tc>
      </w:tr>
      <w:tr w:rsidR="00A66032" w:rsidRPr="00FA1BDB" w14:paraId="0F9A4A3B" w14:textId="77777777" w:rsidTr="00A66032">
        <w:trPr>
          <w:trHeight w:val="292"/>
        </w:trPr>
        <w:tc>
          <w:tcPr>
            <w:tcW w:w="3261" w:type="dxa"/>
            <w:tcBorders>
              <w:top w:val="nil"/>
              <w:left w:val="nil"/>
              <w:bottom w:val="nil"/>
              <w:right w:val="nil"/>
            </w:tcBorders>
            <w:shd w:val="clear" w:color="auto" w:fill="auto"/>
            <w:noWrap/>
            <w:vAlign w:val="bottom"/>
            <w:hideMark/>
          </w:tcPr>
          <w:p w14:paraId="1A4E4D3C"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East Herts</w:t>
            </w:r>
          </w:p>
        </w:tc>
        <w:tc>
          <w:tcPr>
            <w:tcW w:w="1243" w:type="dxa"/>
            <w:tcBorders>
              <w:top w:val="nil"/>
              <w:left w:val="nil"/>
              <w:bottom w:val="nil"/>
              <w:right w:val="nil"/>
            </w:tcBorders>
            <w:shd w:val="clear" w:color="auto" w:fill="auto"/>
            <w:noWrap/>
            <w:vAlign w:val="bottom"/>
            <w:hideMark/>
          </w:tcPr>
          <w:p w14:paraId="48F5C911"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12/01/2021</w:t>
            </w:r>
          </w:p>
        </w:tc>
        <w:tc>
          <w:tcPr>
            <w:tcW w:w="316" w:type="dxa"/>
            <w:tcBorders>
              <w:top w:val="nil"/>
              <w:left w:val="nil"/>
              <w:bottom w:val="nil"/>
              <w:right w:val="nil"/>
            </w:tcBorders>
            <w:shd w:val="clear" w:color="auto" w:fill="auto"/>
            <w:noWrap/>
            <w:vAlign w:val="bottom"/>
            <w:hideMark/>
          </w:tcPr>
          <w:p w14:paraId="182F7BF4"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70B2ECE5" w14:textId="77777777" w:rsidR="00A66032" w:rsidRPr="00FA1BDB" w:rsidRDefault="00A66032" w:rsidP="00C342A3">
            <w:pPr>
              <w:rPr>
                <w:rFonts w:ascii="Tahoma" w:hAnsi="Tahoma" w:cs="Tahoma"/>
                <w:sz w:val="20"/>
                <w:szCs w:val="20"/>
                <w:lang w:eastAsia="en-GB"/>
              </w:rPr>
            </w:pPr>
          </w:p>
        </w:tc>
        <w:tc>
          <w:tcPr>
            <w:tcW w:w="8149" w:type="dxa"/>
            <w:tcBorders>
              <w:top w:val="nil"/>
              <w:left w:val="nil"/>
              <w:bottom w:val="nil"/>
              <w:right w:val="nil"/>
            </w:tcBorders>
            <w:shd w:val="clear" w:color="auto" w:fill="auto"/>
            <w:vAlign w:val="bottom"/>
            <w:hideMark/>
          </w:tcPr>
          <w:p w14:paraId="1B37024F"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remedial work to cycle rack</w:t>
            </w:r>
          </w:p>
        </w:tc>
        <w:tc>
          <w:tcPr>
            <w:tcW w:w="1660" w:type="dxa"/>
            <w:tcBorders>
              <w:top w:val="nil"/>
              <w:left w:val="nil"/>
              <w:bottom w:val="nil"/>
              <w:right w:val="nil"/>
            </w:tcBorders>
            <w:shd w:val="clear" w:color="auto" w:fill="auto"/>
            <w:noWrap/>
            <w:vAlign w:val="bottom"/>
            <w:hideMark/>
          </w:tcPr>
          <w:p w14:paraId="28604095"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500</w:t>
            </w:r>
          </w:p>
        </w:tc>
      </w:tr>
      <w:tr w:rsidR="00A66032" w:rsidRPr="00FA1BDB" w14:paraId="2155866E" w14:textId="77777777" w:rsidTr="00A66032">
        <w:trPr>
          <w:trHeight w:val="292"/>
        </w:trPr>
        <w:tc>
          <w:tcPr>
            <w:tcW w:w="3261" w:type="dxa"/>
            <w:tcBorders>
              <w:top w:val="nil"/>
              <w:left w:val="nil"/>
              <w:bottom w:val="nil"/>
              <w:right w:val="nil"/>
            </w:tcBorders>
            <w:shd w:val="clear" w:color="auto" w:fill="auto"/>
            <w:noWrap/>
            <w:vAlign w:val="bottom"/>
            <w:hideMark/>
          </w:tcPr>
          <w:p w14:paraId="2D1E7275"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Gilston Parish Council</w:t>
            </w:r>
          </w:p>
        </w:tc>
        <w:tc>
          <w:tcPr>
            <w:tcW w:w="1243" w:type="dxa"/>
            <w:tcBorders>
              <w:top w:val="nil"/>
              <w:left w:val="nil"/>
              <w:bottom w:val="nil"/>
              <w:right w:val="nil"/>
            </w:tcBorders>
            <w:shd w:val="clear" w:color="auto" w:fill="auto"/>
            <w:noWrap/>
            <w:vAlign w:val="bottom"/>
            <w:hideMark/>
          </w:tcPr>
          <w:p w14:paraId="0419AEC0"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12/01/2021</w:t>
            </w:r>
          </w:p>
        </w:tc>
        <w:tc>
          <w:tcPr>
            <w:tcW w:w="316" w:type="dxa"/>
            <w:tcBorders>
              <w:top w:val="nil"/>
              <w:left w:val="nil"/>
              <w:bottom w:val="nil"/>
              <w:right w:val="nil"/>
            </w:tcBorders>
            <w:shd w:val="clear" w:color="auto" w:fill="auto"/>
            <w:noWrap/>
            <w:vAlign w:val="bottom"/>
            <w:hideMark/>
          </w:tcPr>
          <w:p w14:paraId="6851B0B9"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20F59328" w14:textId="77777777" w:rsidR="00A66032" w:rsidRPr="00FA1BDB" w:rsidRDefault="00A66032" w:rsidP="00C342A3">
            <w:pPr>
              <w:rPr>
                <w:rFonts w:ascii="Tahoma" w:hAnsi="Tahoma" w:cs="Tahoma"/>
                <w:sz w:val="20"/>
                <w:szCs w:val="20"/>
                <w:lang w:eastAsia="en-GB"/>
              </w:rPr>
            </w:pPr>
          </w:p>
        </w:tc>
        <w:tc>
          <w:tcPr>
            <w:tcW w:w="8149" w:type="dxa"/>
            <w:tcBorders>
              <w:top w:val="nil"/>
              <w:left w:val="nil"/>
              <w:bottom w:val="nil"/>
              <w:right w:val="nil"/>
            </w:tcBorders>
            <w:shd w:val="clear" w:color="auto" w:fill="auto"/>
            <w:vAlign w:val="bottom"/>
            <w:hideMark/>
          </w:tcPr>
          <w:p w14:paraId="081B393B"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Parish notice board</w:t>
            </w:r>
          </w:p>
        </w:tc>
        <w:tc>
          <w:tcPr>
            <w:tcW w:w="1660" w:type="dxa"/>
            <w:tcBorders>
              <w:top w:val="nil"/>
              <w:left w:val="nil"/>
              <w:bottom w:val="nil"/>
              <w:right w:val="nil"/>
            </w:tcBorders>
            <w:shd w:val="clear" w:color="auto" w:fill="auto"/>
            <w:noWrap/>
            <w:vAlign w:val="bottom"/>
            <w:hideMark/>
          </w:tcPr>
          <w:p w14:paraId="176F3BCB"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1000</w:t>
            </w:r>
          </w:p>
        </w:tc>
      </w:tr>
      <w:tr w:rsidR="00A66032" w:rsidRPr="00FA1BDB" w14:paraId="3BFA2F14" w14:textId="77777777" w:rsidTr="00A66032">
        <w:trPr>
          <w:trHeight w:val="583"/>
        </w:trPr>
        <w:tc>
          <w:tcPr>
            <w:tcW w:w="3261" w:type="dxa"/>
            <w:tcBorders>
              <w:top w:val="nil"/>
              <w:left w:val="nil"/>
              <w:bottom w:val="nil"/>
              <w:right w:val="nil"/>
            </w:tcBorders>
            <w:shd w:val="clear" w:color="auto" w:fill="auto"/>
            <w:noWrap/>
            <w:vAlign w:val="bottom"/>
            <w:hideMark/>
          </w:tcPr>
          <w:p w14:paraId="6912FFD4" w14:textId="77777777"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St John's ambulance</w:t>
            </w:r>
          </w:p>
        </w:tc>
        <w:tc>
          <w:tcPr>
            <w:tcW w:w="1243" w:type="dxa"/>
            <w:tcBorders>
              <w:top w:val="nil"/>
              <w:left w:val="nil"/>
              <w:bottom w:val="nil"/>
              <w:right w:val="nil"/>
            </w:tcBorders>
            <w:shd w:val="clear" w:color="auto" w:fill="auto"/>
            <w:noWrap/>
            <w:vAlign w:val="bottom"/>
            <w:hideMark/>
          </w:tcPr>
          <w:p w14:paraId="18ED4800"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19/01/2021</w:t>
            </w:r>
          </w:p>
        </w:tc>
        <w:tc>
          <w:tcPr>
            <w:tcW w:w="316" w:type="dxa"/>
            <w:tcBorders>
              <w:top w:val="nil"/>
              <w:left w:val="nil"/>
              <w:bottom w:val="nil"/>
              <w:right w:val="nil"/>
            </w:tcBorders>
            <w:shd w:val="clear" w:color="auto" w:fill="auto"/>
            <w:noWrap/>
            <w:vAlign w:val="bottom"/>
            <w:hideMark/>
          </w:tcPr>
          <w:p w14:paraId="61EFF5A0" w14:textId="77777777" w:rsidR="00A66032" w:rsidRPr="00FA1BDB" w:rsidRDefault="00A66032" w:rsidP="00C342A3">
            <w:pPr>
              <w:jc w:val="right"/>
              <w:rPr>
                <w:rFonts w:ascii="Tahoma" w:hAnsi="Tahoma" w:cs="Tahoma"/>
                <w:color w:val="000000"/>
                <w:sz w:val="20"/>
                <w:szCs w:val="20"/>
                <w:lang w:eastAsia="en-GB"/>
              </w:rPr>
            </w:pPr>
          </w:p>
        </w:tc>
        <w:tc>
          <w:tcPr>
            <w:tcW w:w="850" w:type="dxa"/>
            <w:tcBorders>
              <w:top w:val="nil"/>
              <w:left w:val="nil"/>
              <w:bottom w:val="nil"/>
              <w:right w:val="nil"/>
            </w:tcBorders>
            <w:shd w:val="clear" w:color="auto" w:fill="auto"/>
            <w:vAlign w:val="bottom"/>
            <w:hideMark/>
          </w:tcPr>
          <w:p w14:paraId="4DAEDBDB" w14:textId="77777777" w:rsidR="00A66032" w:rsidRPr="00FA1BDB" w:rsidRDefault="00A66032" w:rsidP="00C342A3">
            <w:pPr>
              <w:rPr>
                <w:rFonts w:ascii="Tahoma" w:hAnsi="Tahoma" w:cs="Tahoma"/>
                <w:sz w:val="20"/>
                <w:szCs w:val="20"/>
                <w:lang w:eastAsia="en-GB"/>
              </w:rPr>
            </w:pPr>
          </w:p>
        </w:tc>
        <w:tc>
          <w:tcPr>
            <w:tcW w:w="8149" w:type="dxa"/>
            <w:tcBorders>
              <w:top w:val="nil"/>
              <w:left w:val="nil"/>
              <w:bottom w:val="nil"/>
              <w:right w:val="nil"/>
            </w:tcBorders>
            <w:shd w:val="clear" w:color="auto" w:fill="auto"/>
            <w:vAlign w:val="bottom"/>
            <w:hideMark/>
          </w:tcPr>
          <w:p w14:paraId="655E0A36" w14:textId="77777777" w:rsidR="00A66032"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 xml:space="preserve">kit out volunteers in support of </w:t>
            </w:r>
            <w:proofErr w:type="gramStart"/>
            <w:r w:rsidRPr="00FA1BDB">
              <w:rPr>
                <w:rFonts w:ascii="Tahoma" w:hAnsi="Tahoma" w:cs="Tahoma"/>
                <w:color w:val="000000"/>
                <w:sz w:val="20"/>
                <w:szCs w:val="20"/>
                <w:lang w:eastAsia="en-GB"/>
              </w:rPr>
              <w:t>vaccination</w:t>
            </w:r>
            <w:proofErr w:type="gramEnd"/>
            <w:r w:rsidRPr="00FA1BDB">
              <w:rPr>
                <w:rFonts w:ascii="Tahoma" w:hAnsi="Tahoma" w:cs="Tahoma"/>
                <w:color w:val="000000"/>
                <w:sz w:val="20"/>
                <w:szCs w:val="20"/>
                <w:lang w:eastAsia="en-GB"/>
              </w:rPr>
              <w:t xml:space="preserve"> </w:t>
            </w:r>
          </w:p>
          <w:p w14:paraId="48354D81" w14:textId="7014B483" w:rsidR="00A66032" w:rsidRPr="00FA1BDB" w:rsidRDefault="00A66032" w:rsidP="00C342A3">
            <w:pPr>
              <w:rPr>
                <w:rFonts w:ascii="Tahoma" w:hAnsi="Tahoma" w:cs="Tahoma"/>
                <w:color w:val="000000"/>
                <w:sz w:val="20"/>
                <w:szCs w:val="20"/>
                <w:lang w:eastAsia="en-GB"/>
              </w:rPr>
            </w:pPr>
            <w:r w:rsidRPr="00FA1BDB">
              <w:rPr>
                <w:rFonts w:ascii="Tahoma" w:hAnsi="Tahoma" w:cs="Tahoma"/>
                <w:color w:val="000000"/>
                <w:sz w:val="20"/>
                <w:szCs w:val="20"/>
                <w:lang w:eastAsia="en-GB"/>
              </w:rPr>
              <w:t>programme</w:t>
            </w:r>
          </w:p>
        </w:tc>
        <w:tc>
          <w:tcPr>
            <w:tcW w:w="1660" w:type="dxa"/>
            <w:tcBorders>
              <w:top w:val="nil"/>
              <w:left w:val="nil"/>
              <w:bottom w:val="nil"/>
              <w:right w:val="nil"/>
            </w:tcBorders>
            <w:shd w:val="clear" w:color="auto" w:fill="auto"/>
            <w:noWrap/>
            <w:vAlign w:val="bottom"/>
            <w:hideMark/>
          </w:tcPr>
          <w:p w14:paraId="3FEB2BC0" w14:textId="77777777" w:rsidR="00A66032" w:rsidRPr="00FA1BDB" w:rsidRDefault="00A66032" w:rsidP="00C342A3">
            <w:pPr>
              <w:jc w:val="right"/>
              <w:rPr>
                <w:rFonts w:ascii="Tahoma" w:hAnsi="Tahoma" w:cs="Tahoma"/>
                <w:color w:val="000000"/>
                <w:sz w:val="20"/>
                <w:szCs w:val="20"/>
                <w:lang w:eastAsia="en-GB"/>
              </w:rPr>
            </w:pPr>
            <w:r w:rsidRPr="00FA1BDB">
              <w:rPr>
                <w:rFonts w:ascii="Tahoma" w:hAnsi="Tahoma" w:cs="Tahoma"/>
                <w:color w:val="000000"/>
                <w:sz w:val="20"/>
                <w:szCs w:val="20"/>
                <w:lang w:eastAsia="en-GB"/>
              </w:rPr>
              <w:t>260.5</w:t>
            </w:r>
          </w:p>
        </w:tc>
      </w:tr>
      <w:tr w:rsidR="00A66032" w:rsidRPr="00FA1BDB" w14:paraId="4B0D8E02" w14:textId="77777777" w:rsidTr="00A66032">
        <w:trPr>
          <w:trHeight w:val="292"/>
        </w:trPr>
        <w:tc>
          <w:tcPr>
            <w:tcW w:w="3261" w:type="dxa"/>
            <w:tcBorders>
              <w:top w:val="nil"/>
              <w:left w:val="nil"/>
              <w:bottom w:val="nil"/>
              <w:right w:val="nil"/>
            </w:tcBorders>
            <w:shd w:val="clear" w:color="auto" w:fill="auto"/>
            <w:noWrap/>
            <w:vAlign w:val="bottom"/>
            <w:hideMark/>
          </w:tcPr>
          <w:p w14:paraId="07ECF34D" w14:textId="77777777" w:rsidR="00A66032" w:rsidRPr="00FA1BDB" w:rsidRDefault="00A66032" w:rsidP="00C342A3">
            <w:pPr>
              <w:jc w:val="right"/>
              <w:rPr>
                <w:rFonts w:ascii="Tahoma" w:hAnsi="Tahoma" w:cs="Tahoma"/>
                <w:color w:val="000000"/>
                <w:sz w:val="20"/>
                <w:szCs w:val="20"/>
                <w:lang w:eastAsia="en-GB"/>
              </w:rPr>
            </w:pPr>
          </w:p>
        </w:tc>
        <w:tc>
          <w:tcPr>
            <w:tcW w:w="1243" w:type="dxa"/>
            <w:tcBorders>
              <w:top w:val="nil"/>
              <w:left w:val="nil"/>
              <w:bottom w:val="nil"/>
              <w:right w:val="nil"/>
            </w:tcBorders>
            <w:shd w:val="clear" w:color="auto" w:fill="auto"/>
            <w:noWrap/>
            <w:vAlign w:val="bottom"/>
            <w:hideMark/>
          </w:tcPr>
          <w:p w14:paraId="283E8D11" w14:textId="77777777" w:rsidR="00A66032" w:rsidRPr="00FA1BDB" w:rsidRDefault="00A66032" w:rsidP="00C342A3">
            <w:pPr>
              <w:rPr>
                <w:rFonts w:ascii="Tahoma" w:hAnsi="Tahoma" w:cs="Tahoma"/>
                <w:sz w:val="20"/>
                <w:szCs w:val="20"/>
                <w:lang w:eastAsia="en-GB"/>
              </w:rPr>
            </w:pPr>
          </w:p>
        </w:tc>
        <w:tc>
          <w:tcPr>
            <w:tcW w:w="316" w:type="dxa"/>
            <w:tcBorders>
              <w:top w:val="nil"/>
              <w:left w:val="nil"/>
              <w:bottom w:val="nil"/>
              <w:right w:val="nil"/>
            </w:tcBorders>
            <w:shd w:val="clear" w:color="auto" w:fill="auto"/>
            <w:noWrap/>
            <w:vAlign w:val="bottom"/>
            <w:hideMark/>
          </w:tcPr>
          <w:p w14:paraId="02B69295" w14:textId="77777777" w:rsidR="00A66032" w:rsidRPr="00FA1BDB" w:rsidRDefault="00A66032" w:rsidP="00C342A3">
            <w:pPr>
              <w:rPr>
                <w:rFonts w:ascii="Tahoma" w:hAnsi="Tahoma" w:cs="Tahoma"/>
                <w:sz w:val="20"/>
                <w:szCs w:val="20"/>
                <w:lang w:eastAsia="en-GB"/>
              </w:rPr>
            </w:pPr>
          </w:p>
        </w:tc>
        <w:tc>
          <w:tcPr>
            <w:tcW w:w="850" w:type="dxa"/>
            <w:tcBorders>
              <w:top w:val="nil"/>
              <w:left w:val="nil"/>
              <w:bottom w:val="nil"/>
              <w:right w:val="nil"/>
            </w:tcBorders>
            <w:shd w:val="clear" w:color="auto" w:fill="auto"/>
            <w:vAlign w:val="bottom"/>
            <w:hideMark/>
          </w:tcPr>
          <w:p w14:paraId="31220398" w14:textId="77777777" w:rsidR="00A66032" w:rsidRPr="00FA1BDB" w:rsidRDefault="00A66032" w:rsidP="00C342A3">
            <w:pPr>
              <w:rPr>
                <w:rFonts w:ascii="Tahoma" w:hAnsi="Tahoma" w:cs="Tahoma"/>
                <w:sz w:val="20"/>
                <w:szCs w:val="20"/>
                <w:lang w:eastAsia="en-GB"/>
              </w:rPr>
            </w:pPr>
          </w:p>
        </w:tc>
        <w:tc>
          <w:tcPr>
            <w:tcW w:w="8149" w:type="dxa"/>
            <w:tcBorders>
              <w:top w:val="nil"/>
              <w:left w:val="nil"/>
              <w:bottom w:val="nil"/>
              <w:right w:val="nil"/>
            </w:tcBorders>
            <w:shd w:val="clear" w:color="auto" w:fill="auto"/>
            <w:noWrap/>
            <w:vAlign w:val="bottom"/>
            <w:hideMark/>
          </w:tcPr>
          <w:p w14:paraId="00F0B12C" w14:textId="77777777" w:rsidR="00A66032" w:rsidRPr="00FA1BDB" w:rsidRDefault="00A66032" w:rsidP="00C342A3">
            <w:pPr>
              <w:rPr>
                <w:rFonts w:ascii="Tahoma" w:hAnsi="Tahoma" w:cs="Tahoma"/>
                <w:b/>
                <w:bCs/>
                <w:color w:val="000000"/>
                <w:sz w:val="20"/>
                <w:szCs w:val="20"/>
                <w:lang w:eastAsia="en-GB"/>
              </w:rPr>
            </w:pPr>
            <w:r w:rsidRPr="00FA1BDB">
              <w:rPr>
                <w:rFonts w:ascii="Tahoma" w:hAnsi="Tahoma" w:cs="Tahoma"/>
                <w:b/>
                <w:bCs/>
                <w:color w:val="000000"/>
                <w:sz w:val="20"/>
                <w:szCs w:val="20"/>
                <w:lang w:eastAsia="en-GB"/>
              </w:rPr>
              <w:t>running total</w:t>
            </w:r>
          </w:p>
        </w:tc>
        <w:tc>
          <w:tcPr>
            <w:tcW w:w="1660" w:type="dxa"/>
            <w:tcBorders>
              <w:top w:val="nil"/>
              <w:left w:val="nil"/>
              <w:bottom w:val="nil"/>
              <w:right w:val="nil"/>
            </w:tcBorders>
            <w:shd w:val="clear" w:color="auto" w:fill="auto"/>
            <w:noWrap/>
            <w:vAlign w:val="bottom"/>
            <w:hideMark/>
          </w:tcPr>
          <w:p w14:paraId="2CC98C06" w14:textId="77777777" w:rsidR="00A66032" w:rsidRPr="00FA1BDB" w:rsidRDefault="00A66032" w:rsidP="00C342A3">
            <w:pPr>
              <w:jc w:val="right"/>
              <w:rPr>
                <w:rFonts w:ascii="Tahoma" w:hAnsi="Tahoma" w:cs="Tahoma"/>
                <w:b/>
                <w:bCs/>
                <w:color w:val="000000"/>
                <w:sz w:val="20"/>
                <w:szCs w:val="20"/>
                <w:lang w:eastAsia="en-GB"/>
              </w:rPr>
            </w:pPr>
            <w:r w:rsidRPr="00FA1BDB">
              <w:rPr>
                <w:rFonts w:ascii="Tahoma" w:hAnsi="Tahoma" w:cs="Tahoma"/>
                <w:b/>
                <w:bCs/>
                <w:color w:val="000000"/>
                <w:sz w:val="20"/>
                <w:szCs w:val="20"/>
                <w:lang w:eastAsia="en-GB"/>
              </w:rPr>
              <w:t>15000</w:t>
            </w:r>
          </w:p>
        </w:tc>
      </w:tr>
    </w:tbl>
    <w:p w14:paraId="620DC12C" w14:textId="77777777" w:rsidR="00A66032" w:rsidRPr="00FA1BDB" w:rsidRDefault="00A66032" w:rsidP="00A66032">
      <w:pPr>
        <w:pStyle w:val="NormalWeb"/>
        <w:rPr>
          <w:rFonts w:ascii="Tahoma" w:hAnsi="Tahoma" w:cs="Tahoma"/>
          <w:sz w:val="20"/>
          <w:szCs w:val="20"/>
        </w:rPr>
      </w:pPr>
      <w:r w:rsidRPr="00FA1BDB">
        <w:rPr>
          <w:rFonts w:ascii="Tahoma" w:hAnsi="Tahoma" w:cs="Tahoma"/>
          <w:b/>
          <w:bCs/>
          <w:sz w:val="20"/>
          <w:szCs w:val="20"/>
        </w:rPr>
        <w:t xml:space="preserve">East Herts Cultural Strategy. </w:t>
      </w:r>
      <w:r w:rsidRPr="00FA1BDB">
        <w:rPr>
          <w:rFonts w:ascii="Tahoma" w:hAnsi="Tahoma" w:cs="Tahoma"/>
          <w:sz w:val="20"/>
          <w:szCs w:val="20"/>
        </w:rPr>
        <w:t xml:space="preserve">In my Wellbeing Portfolio at East </w:t>
      </w:r>
      <w:proofErr w:type="gramStart"/>
      <w:r w:rsidRPr="00FA1BDB">
        <w:rPr>
          <w:rFonts w:ascii="Tahoma" w:hAnsi="Tahoma" w:cs="Tahoma"/>
          <w:sz w:val="20"/>
          <w:szCs w:val="20"/>
        </w:rPr>
        <w:t>Herts</w:t>
      </w:r>
      <w:proofErr w:type="gramEnd"/>
      <w:r w:rsidRPr="00FA1BDB">
        <w:rPr>
          <w:rFonts w:ascii="Tahoma" w:hAnsi="Tahoma" w:cs="Tahoma"/>
          <w:sz w:val="20"/>
          <w:szCs w:val="20"/>
        </w:rPr>
        <w:t xml:space="preserve"> I am introducing a Cultural Strategy for the District. The purpose is to increase participation and access to the arts and culture for all but particularly for those in more disadvantaged circumstances. The intention is to encourage providers and volunteers to come together to share the gifts of our arts, culture, </w:t>
      </w:r>
      <w:proofErr w:type="gramStart"/>
      <w:r w:rsidRPr="00FA1BDB">
        <w:rPr>
          <w:rFonts w:ascii="Tahoma" w:hAnsi="Tahoma" w:cs="Tahoma"/>
          <w:sz w:val="20"/>
          <w:szCs w:val="20"/>
        </w:rPr>
        <w:t>heritage</w:t>
      </w:r>
      <w:proofErr w:type="gramEnd"/>
      <w:r w:rsidRPr="00FA1BDB">
        <w:rPr>
          <w:rFonts w:ascii="Tahoma" w:hAnsi="Tahoma" w:cs="Tahoma"/>
          <w:sz w:val="20"/>
          <w:szCs w:val="20"/>
        </w:rPr>
        <w:t xml:space="preserve"> and our creative industries with established and new audiences alike. We know the potential of arts, culture and creativity in enriching people’s </w:t>
      </w:r>
      <w:proofErr w:type="gramStart"/>
      <w:r w:rsidRPr="00FA1BDB">
        <w:rPr>
          <w:rFonts w:ascii="Tahoma" w:hAnsi="Tahoma" w:cs="Tahoma"/>
          <w:sz w:val="20"/>
          <w:szCs w:val="20"/>
        </w:rPr>
        <w:t>lives</w:t>
      </w:r>
      <w:proofErr w:type="gramEnd"/>
      <w:r w:rsidRPr="00FA1BDB">
        <w:rPr>
          <w:rFonts w:ascii="Tahoma" w:hAnsi="Tahoma" w:cs="Tahoma"/>
          <w:sz w:val="20"/>
          <w:szCs w:val="20"/>
        </w:rPr>
        <w:t xml:space="preserve"> and we all have our part to play to ensure everyone can enjoy and be inspired by the exciting and unexpected cultural opportunities on offer. I see this as very much connecting with the Social Prescribing Service I introduced a couple of years ago and the Healthy Hubs launched just before the first lockdown as a means of accessing lifestyle support and advice. </w:t>
      </w:r>
    </w:p>
    <w:p w14:paraId="44B8A06E" w14:textId="77777777" w:rsidR="00A66032" w:rsidRPr="00FA1BDB" w:rsidRDefault="00A66032" w:rsidP="00A66032">
      <w:pPr>
        <w:autoSpaceDE w:val="0"/>
        <w:autoSpaceDN w:val="0"/>
        <w:rPr>
          <w:rFonts w:ascii="Tahoma" w:hAnsi="Tahoma" w:cs="Tahoma"/>
          <w:sz w:val="20"/>
          <w:szCs w:val="20"/>
        </w:rPr>
      </w:pPr>
      <w:r w:rsidRPr="00FA1BDB">
        <w:rPr>
          <w:rFonts w:ascii="Tahoma" w:hAnsi="Tahoma" w:cs="Tahoma"/>
          <w:b/>
          <w:bCs/>
          <w:sz w:val="20"/>
          <w:szCs w:val="20"/>
        </w:rPr>
        <w:lastRenderedPageBreak/>
        <w:t>New Homes Bonus Change</w:t>
      </w:r>
      <w:r w:rsidRPr="00FA1BDB">
        <w:rPr>
          <w:rFonts w:ascii="OpenSans-Bold" w:hAnsi="OpenSans-Bold"/>
          <w:b/>
          <w:bCs/>
          <w:color w:val="000000"/>
          <w:sz w:val="20"/>
          <w:szCs w:val="20"/>
        </w:rPr>
        <w:t xml:space="preserve"> </w:t>
      </w:r>
      <w:r w:rsidRPr="00FA1BDB">
        <w:rPr>
          <w:rFonts w:ascii="Tahoma" w:hAnsi="Tahoma" w:cs="Tahoma"/>
          <w:color w:val="000000"/>
          <w:sz w:val="20"/>
          <w:szCs w:val="20"/>
        </w:rPr>
        <w:t>New awards of the New Homes Bonus (NHB) were due to</w:t>
      </w:r>
      <w:r w:rsidRPr="00FA1BDB">
        <w:rPr>
          <w:rFonts w:ascii="Tahoma" w:hAnsi="Tahoma" w:cs="Tahoma"/>
          <w:sz w:val="20"/>
          <w:szCs w:val="20"/>
        </w:rPr>
        <w:t xml:space="preserve"> </w:t>
      </w:r>
      <w:r w:rsidRPr="00FA1BDB">
        <w:rPr>
          <w:rFonts w:ascii="Tahoma" w:hAnsi="Tahoma" w:cs="Tahoma"/>
          <w:color w:val="000000"/>
          <w:sz w:val="20"/>
          <w:szCs w:val="20"/>
        </w:rPr>
        <w:t xml:space="preserve">have ended but this was given a </w:t>
      </w:r>
      <w:proofErr w:type="gramStart"/>
      <w:r w:rsidRPr="00FA1BDB">
        <w:rPr>
          <w:rFonts w:ascii="Tahoma" w:hAnsi="Tahoma" w:cs="Tahoma"/>
          <w:color w:val="000000"/>
          <w:sz w:val="20"/>
          <w:szCs w:val="20"/>
        </w:rPr>
        <w:t>one year</w:t>
      </w:r>
      <w:proofErr w:type="gramEnd"/>
      <w:r w:rsidRPr="00FA1BDB">
        <w:rPr>
          <w:rFonts w:ascii="Tahoma" w:hAnsi="Tahoma" w:cs="Tahoma"/>
          <w:color w:val="000000"/>
          <w:sz w:val="20"/>
          <w:szCs w:val="20"/>
        </w:rPr>
        <w:t xml:space="preserve"> reprieve by</w:t>
      </w:r>
    </w:p>
    <w:p w14:paraId="79EF87EE" w14:textId="77777777" w:rsidR="00A66032" w:rsidRPr="00FA1BDB" w:rsidRDefault="00A66032" w:rsidP="00A66032">
      <w:pPr>
        <w:autoSpaceDE w:val="0"/>
        <w:autoSpaceDN w:val="0"/>
        <w:rPr>
          <w:rFonts w:ascii="Tahoma" w:hAnsi="Tahoma" w:cs="Tahoma"/>
          <w:sz w:val="20"/>
          <w:szCs w:val="20"/>
        </w:rPr>
      </w:pPr>
      <w:r w:rsidRPr="00FA1BDB">
        <w:rPr>
          <w:rFonts w:ascii="Tahoma" w:hAnsi="Tahoma" w:cs="Tahoma"/>
          <w:color w:val="000000"/>
          <w:sz w:val="20"/>
          <w:szCs w:val="20"/>
        </w:rPr>
        <w:t>government. Given the pressures on the overall budget and the</w:t>
      </w:r>
      <w:r w:rsidRPr="00FA1BDB">
        <w:rPr>
          <w:rFonts w:ascii="Tahoma" w:hAnsi="Tahoma" w:cs="Tahoma"/>
          <w:sz w:val="20"/>
          <w:szCs w:val="20"/>
        </w:rPr>
        <w:t xml:space="preserve"> </w:t>
      </w:r>
      <w:r w:rsidRPr="00FA1BDB">
        <w:rPr>
          <w:rFonts w:ascii="Tahoma" w:hAnsi="Tahoma" w:cs="Tahoma"/>
          <w:color w:val="000000"/>
          <w:sz w:val="20"/>
          <w:szCs w:val="20"/>
        </w:rPr>
        <w:t>need to protect the council’s cash flow it is proposed to end the</w:t>
      </w:r>
    </w:p>
    <w:p w14:paraId="753EABD8" w14:textId="77777777" w:rsidR="00A66032" w:rsidRPr="00FA1BDB" w:rsidRDefault="00A66032" w:rsidP="00A66032">
      <w:pPr>
        <w:autoSpaceDE w:val="0"/>
        <w:autoSpaceDN w:val="0"/>
        <w:rPr>
          <w:rFonts w:ascii="Tahoma" w:hAnsi="Tahoma" w:cs="Tahoma"/>
          <w:color w:val="000000"/>
          <w:sz w:val="20"/>
          <w:szCs w:val="20"/>
        </w:rPr>
      </w:pPr>
      <w:r w:rsidRPr="00FA1BDB">
        <w:rPr>
          <w:rFonts w:ascii="Tahoma" w:hAnsi="Tahoma" w:cs="Tahoma"/>
          <w:color w:val="000000"/>
          <w:sz w:val="20"/>
          <w:szCs w:val="20"/>
        </w:rPr>
        <w:t>automatic payment of NHB resources to Town and Parish</w:t>
      </w:r>
      <w:r w:rsidRPr="00FA1BDB">
        <w:rPr>
          <w:rFonts w:ascii="Tahoma" w:hAnsi="Tahoma" w:cs="Tahoma"/>
          <w:sz w:val="20"/>
          <w:szCs w:val="20"/>
        </w:rPr>
        <w:t xml:space="preserve"> </w:t>
      </w:r>
      <w:r w:rsidRPr="00FA1BDB">
        <w:rPr>
          <w:rFonts w:ascii="Tahoma" w:hAnsi="Tahoma" w:cs="Tahoma"/>
          <w:color w:val="000000"/>
          <w:sz w:val="20"/>
          <w:szCs w:val="20"/>
        </w:rPr>
        <w:t xml:space="preserve">Councils. </w:t>
      </w:r>
      <w:proofErr w:type="gramStart"/>
      <w:r w:rsidRPr="00FA1BDB">
        <w:rPr>
          <w:rFonts w:ascii="Tahoma" w:hAnsi="Tahoma" w:cs="Tahoma"/>
          <w:color w:val="000000"/>
          <w:sz w:val="20"/>
          <w:szCs w:val="20"/>
        </w:rPr>
        <w:t>Instead</w:t>
      </w:r>
      <w:proofErr w:type="gramEnd"/>
      <w:r w:rsidRPr="00FA1BDB">
        <w:rPr>
          <w:rFonts w:ascii="Tahoma" w:hAnsi="Tahoma" w:cs="Tahoma"/>
          <w:color w:val="000000"/>
          <w:sz w:val="20"/>
          <w:szCs w:val="20"/>
        </w:rPr>
        <w:t xml:space="preserve"> an amount equivalent to the 25% normally</w:t>
      </w:r>
      <w:r w:rsidRPr="00FA1BDB">
        <w:rPr>
          <w:rFonts w:ascii="Tahoma" w:hAnsi="Tahoma" w:cs="Tahoma"/>
          <w:sz w:val="20"/>
          <w:szCs w:val="20"/>
        </w:rPr>
        <w:t xml:space="preserve"> </w:t>
      </w:r>
      <w:r w:rsidRPr="00FA1BDB">
        <w:rPr>
          <w:rFonts w:ascii="Tahoma" w:hAnsi="Tahoma" w:cs="Tahoma"/>
          <w:color w:val="000000"/>
          <w:sz w:val="20"/>
          <w:szCs w:val="20"/>
        </w:rPr>
        <w:t>paid over to Town and Parish Councils will be held in reserves</w:t>
      </w:r>
      <w:r w:rsidRPr="00FA1BDB">
        <w:rPr>
          <w:rFonts w:ascii="Tahoma" w:hAnsi="Tahoma" w:cs="Tahoma"/>
          <w:sz w:val="20"/>
          <w:szCs w:val="20"/>
        </w:rPr>
        <w:t xml:space="preserve"> </w:t>
      </w:r>
      <w:r w:rsidRPr="00FA1BDB">
        <w:rPr>
          <w:rFonts w:ascii="Tahoma" w:hAnsi="Tahoma" w:cs="Tahoma"/>
          <w:color w:val="000000"/>
          <w:sz w:val="20"/>
          <w:szCs w:val="20"/>
        </w:rPr>
        <w:t>for eligible Town and Parish Councils to bid for. The payments</w:t>
      </w:r>
      <w:r w:rsidRPr="00FA1BDB">
        <w:rPr>
          <w:rFonts w:ascii="Tahoma" w:hAnsi="Tahoma" w:cs="Tahoma"/>
          <w:sz w:val="20"/>
          <w:szCs w:val="20"/>
        </w:rPr>
        <w:t xml:space="preserve"> </w:t>
      </w:r>
      <w:r w:rsidRPr="00FA1BDB">
        <w:rPr>
          <w:rFonts w:ascii="Tahoma" w:hAnsi="Tahoma" w:cs="Tahoma"/>
          <w:color w:val="000000"/>
          <w:sz w:val="20"/>
          <w:szCs w:val="20"/>
        </w:rPr>
        <w:t>will be conditional on the Town and Parish Council: having local</w:t>
      </w:r>
      <w:r w:rsidRPr="00FA1BDB">
        <w:rPr>
          <w:rFonts w:ascii="Tahoma" w:hAnsi="Tahoma" w:cs="Tahoma"/>
          <w:sz w:val="20"/>
          <w:szCs w:val="20"/>
        </w:rPr>
        <w:t xml:space="preserve"> </w:t>
      </w:r>
      <w:r w:rsidRPr="00FA1BDB">
        <w:rPr>
          <w:rFonts w:ascii="Tahoma" w:hAnsi="Tahoma" w:cs="Tahoma"/>
          <w:color w:val="000000"/>
          <w:sz w:val="20"/>
          <w:szCs w:val="20"/>
        </w:rPr>
        <w:t>Member endorsement of the bid; that the bid amount is capped</w:t>
      </w:r>
      <w:r w:rsidRPr="00FA1BDB">
        <w:rPr>
          <w:rFonts w:ascii="Tahoma" w:hAnsi="Tahoma" w:cs="Tahoma"/>
          <w:sz w:val="20"/>
          <w:szCs w:val="20"/>
        </w:rPr>
        <w:t xml:space="preserve"> </w:t>
      </w:r>
      <w:r w:rsidRPr="00FA1BDB">
        <w:rPr>
          <w:rFonts w:ascii="Tahoma" w:hAnsi="Tahoma" w:cs="Tahoma"/>
          <w:color w:val="000000"/>
          <w:sz w:val="20"/>
          <w:szCs w:val="20"/>
        </w:rPr>
        <w:t>at the amount they would have received under the previous</w:t>
      </w:r>
      <w:r w:rsidRPr="00FA1BDB">
        <w:rPr>
          <w:rFonts w:ascii="Tahoma" w:hAnsi="Tahoma" w:cs="Tahoma"/>
          <w:sz w:val="20"/>
          <w:szCs w:val="20"/>
        </w:rPr>
        <w:t xml:space="preserve"> </w:t>
      </w:r>
      <w:r w:rsidRPr="00FA1BDB">
        <w:rPr>
          <w:rFonts w:ascii="Tahoma" w:hAnsi="Tahoma" w:cs="Tahoma"/>
          <w:color w:val="000000"/>
          <w:sz w:val="20"/>
          <w:szCs w:val="20"/>
        </w:rPr>
        <w:t>arrangement; that they have spent all New Homes Bonus</w:t>
      </w:r>
      <w:r w:rsidRPr="00FA1BDB">
        <w:rPr>
          <w:rFonts w:ascii="Tahoma" w:hAnsi="Tahoma" w:cs="Tahoma"/>
          <w:sz w:val="20"/>
          <w:szCs w:val="20"/>
        </w:rPr>
        <w:t xml:space="preserve"> </w:t>
      </w:r>
      <w:r w:rsidRPr="00FA1BDB">
        <w:rPr>
          <w:rFonts w:ascii="Tahoma" w:hAnsi="Tahoma" w:cs="Tahoma"/>
          <w:color w:val="000000"/>
          <w:sz w:val="20"/>
          <w:szCs w:val="20"/>
        </w:rPr>
        <w:t>previously received and that the scheme being bid for meets one or more of the council’s SEED priorities.</w:t>
      </w:r>
    </w:p>
    <w:p w14:paraId="00537D60" w14:textId="77777777" w:rsidR="00A66032" w:rsidRPr="00FA1BDB" w:rsidRDefault="00A66032" w:rsidP="00A66032">
      <w:pPr>
        <w:autoSpaceDE w:val="0"/>
        <w:autoSpaceDN w:val="0"/>
        <w:rPr>
          <w:rFonts w:ascii="Tahoma" w:hAnsi="Tahoma" w:cs="Tahoma"/>
          <w:color w:val="000000"/>
          <w:sz w:val="20"/>
          <w:szCs w:val="20"/>
        </w:rPr>
      </w:pPr>
    </w:p>
    <w:p w14:paraId="1DFD81C0" w14:textId="77777777" w:rsidR="00A66032" w:rsidRPr="00FA1BDB" w:rsidRDefault="00A66032" w:rsidP="00A66032">
      <w:pPr>
        <w:autoSpaceDE w:val="0"/>
        <w:autoSpaceDN w:val="0"/>
        <w:rPr>
          <w:rFonts w:ascii="Tahoma" w:hAnsi="Tahoma" w:cs="Tahoma"/>
          <w:color w:val="000000"/>
          <w:sz w:val="20"/>
          <w:szCs w:val="20"/>
        </w:rPr>
      </w:pPr>
    </w:p>
    <w:p w14:paraId="21676D3B" w14:textId="77777777" w:rsidR="00A66032" w:rsidRPr="00FA1BDB" w:rsidRDefault="00A66032" w:rsidP="00A66032">
      <w:pPr>
        <w:autoSpaceDE w:val="0"/>
        <w:autoSpaceDN w:val="0"/>
        <w:rPr>
          <w:rFonts w:ascii="Tahoma" w:hAnsi="Tahoma" w:cs="Tahoma"/>
          <w:b/>
          <w:bCs/>
          <w:sz w:val="20"/>
          <w:szCs w:val="20"/>
        </w:rPr>
      </w:pPr>
      <w:r w:rsidRPr="00FA1BDB">
        <w:rPr>
          <w:rFonts w:ascii="Tahoma" w:hAnsi="Tahoma" w:cs="Tahoma"/>
          <w:b/>
          <w:bCs/>
          <w:sz w:val="20"/>
          <w:szCs w:val="20"/>
        </w:rPr>
        <w:t>East Herts Full Council Agenda March 2</w:t>
      </w:r>
      <w:r w:rsidRPr="00FA1BDB">
        <w:rPr>
          <w:rFonts w:ascii="Tahoma" w:hAnsi="Tahoma" w:cs="Tahoma"/>
          <w:b/>
          <w:bCs/>
          <w:sz w:val="20"/>
          <w:szCs w:val="20"/>
          <w:vertAlign w:val="superscript"/>
        </w:rPr>
        <w:t>nd</w:t>
      </w:r>
      <w:proofErr w:type="gramStart"/>
      <w:r w:rsidRPr="00FA1BDB">
        <w:rPr>
          <w:rFonts w:ascii="Tahoma" w:hAnsi="Tahoma" w:cs="Tahoma"/>
          <w:b/>
          <w:bCs/>
          <w:sz w:val="20"/>
          <w:szCs w:val="20"/>
          <w:vertAlign w:val="superscript"/>
        </w:rPr>
        <w:t xml:space="preserve"> </w:t>
      </w:r>
      <w:r w:rsidRPr="00FA1BDB">
        <w:rPr>
          <w:rFonts w:ascii="Tahoma" w:hAnsi="Tahoma" w:cs="Tahoma"/>
          <w:b/>
          <w:bCs/>
          <w:sz w:val="20"/>
          <w:szCs w:val="20"/>
        </w:rPr>
        <w:t>2021</w:t>
      </w:r>
      <w:proofErr w:type="gramEnd"/>
    </w:p>
    <w:p w14:paraId="17D6476E" w14:textId="77777777" w:rsidR="00A66032" w:rsidRPr="00FA1BDB" w:rsidRDefault="00A66032" w:rsidP="00A66032">
      <w:pPr>
        <w:autoSpaceDE w:val="0"/>
        <w:autoSpaceDN w:val="0"/>
        <w:rPr>
          <w:rFonts w:ascii="Tahoma" w:hAnsi="Tahoma" w:cs="Tahoma"/>
          <w:sz w:val="20"/>
          <w:szCs w:val="20"/>
        </w:rPr>
      </w:pPr>
      <w:r w:rsidRPr="00FA1BDB">
        <w:rPr>
          <w:sz w:val="20"/>
          <w:szCs w:val="20"/>
        </w:rPr>
        <w:t xml:space="preserve">Executive Report - 24 November 2020 (Pages 31 - 60) To receive a report from the Leader of the Council and to consider recommendations on the matters below: (A) </w:t>
      </w:r>
      <w:r w:rsidRPr="00FA1BDB">
        <w:rPr>
          <w:b/>
          <w:bCs/>
          <w:sz w:val="20"/>
          <w:szCs w:val="20"/>
        </w:rPr>
        <w:t>Gilston Area Community Engagement Strategy</w:t>
      </w:r>
      <w:r w:rsidRPr="00FA1BDB">
        <w:rPr>
          <w:sz w:val="20"/>
          <w:szCs w:val="20"/>
        </w:rPr>
        <w:t xml:space="preserve"> 9. Executive report - 19 February 2021 (Pages 61 - 580) To receive a report from the Leader of the Council and to consider recommendations on the matters below: (</w:t>
      </w:r>
      <w:r w:rsidRPr="00FA1BDB">
        <w:rPr>
          <w:b/>
          <w:bCs/>
          <w:sz w:val="20"/>
          <w:szCs w:val="20"/>
        </w:rPr>
        <w:t>A) Cultural Strategy (B) Sustainability Supplementary Planning Document – Final for Adoption (C) Planning Enforcement Plan – Review and Update 10. Millstream Business Plan 2021/22 and Council Cashflows</w:t>
      </w:r>
      <w:r w:rsidRPr="00FA1BDB">
        <w:rPr>
          <w:sz w:val="20"/>
          <w:szCs w:val="20"/>
        </w:rPr>
        <w:t xml:space="preserve"> (Pages 581 - 614) 11. </w:t>
      </w:r>
      <w:r w:rsidRPr="00FA1BDB">
        <w:rPr>
          <w:b/>
          <w:bCs/>
          <w:sz w:val="20"/>
          <w:szCs w:val="20"/>
        </w:rPr>
        <w:t xml:space="preserve">Budget 2021/22 and </w:t>
      </w:r>
      <w:proofErr w:type="gramStart"/>
      <w:r w:rsidRPr="00FA1BDB">
        <w:rPr>
          <w:b/>
          <w:bCs/>
          <w:sz w:val="20"/>
          <w:szCs w:val="20"/>
        </w:rPr>
        <w:t>Medium Term</w:t>
      </w:r>
      <w:proofErr w:type="gramEnd"/>
      <w:r w:rsidRPr="00FA1BDB">
        <w:rPr>
          <w:b/>
          <w:bCs/>
          <w:sz w:val="20"/>
          <w:szCs w:val="20"/>
        </w:rPr>
        <w:t xml:space="preserve"> Financial Plan</w:t>
      </w:r>
      <w:r w:rsidRPr="00FA1BDB">
        <w:rPr>
          <w:sz w:val="20"/>
          <w:szCs w:val="20"/>
        </w:rPr>
        <w:t xml:space="preserve"> 2021-24 (Pages 615 - 698) 12. </w:t>
      </w:r>
      <w:r w:rsidRPr="00FA1BDB">
        <w:rPr>
          <w:b/>
          <w:bCs/>
          <w:sz w:val="20"/>
          <w:szCs w:val="20"/>
        </w:rPr>
        <w:t xml:space="preserve">Council Tax 2021/22 </w:t>
      </w:r>
      <w:r w:rsidRPr="00FA1BDB">
        <w:rPr>
          <w:sz w:val="20"/>
          <w:szCs w:val="20"/>
        </w:rPr>
        <w:t xml:space="preserve">- Tax Setting Formal Resolution Report to follow 13. </w:t>
      </w:r>
      <w:r w:rsidRPr="00FA1BDB">
        <w:rPr>
          <w:b/>
          <w:bCs/>
          <w:sz w:val="20"/>
          <w:szCs w:val="20"/>
        </w:rPr>
        <w:t>Capital Strategy and Minimum Revenue Provision Policy</w:t>
      </w:r>
      <w:r w:rsidRPr="00FA1BDB">
        <w:rPr>
          <w:sz w:val="20"/>
          <w:szCs w:val="20"/>
        </w:rPr>
        <w:t xml:space="preserve"> 2021/22 (Pages 699 - 762) 14. </w:t>
      </w:r>
      <w:r w:rsidRPr="00FA1BDB">
        <w:rPr>
          <w:b/>
          <w:bCs/>
          <w:sz w:val="20"/>
          <w:szCs w:val="20"/>
        </w:rPr>
        <w:t>Treasury Management and Annual Investment Strategy</w:t>
      </w:r>
      <w:r w:rsidRPr="00FA1BDB">
        <w:rPr>
          <w:sz w:val="20"/>
          <w:szCs w:val="20"/>
        </w:rPr>
        <w:t xml:space="preserve"> 2021/22 (Pages 763 - 838) 15. Human Resources Committee - 16 February 2021 (Pages 839 - 862) 16. </w:t>
      </w:r>
      <w:r w:rsidRPr="00FA1BDB">
        <w:rPr>
          <w:b/>
          <w:bCs/>
          <w:sz w:val="20"/>
          <w:szCs w:val="20"/>
        </w:rPr>
        <w:t>Community Grants Priorities 2021/22</w:t>
      </w:r>
      <w:r w:rsidRPr="00FA1BDB">
        <w:rPr>
          <w:sz w:val="20"/>
          <w:szCs w:val="20"/>
        </w:rPr>
        <w:t xml:space="preserve"> (Pages 863 - 904)</w:t>
      </w:r>
    </w:p>
    <w:p w14:paraId="127EF605" w14:textId="77777777" w:rsidR="00A66032" w:rsidRPr="00FA1BDB" w:rsidRDefault="00A66032" w:rsidP="00A66032">
      <w:pPr>
        <w:autoSpaceDE w:val="0"/>
        <w:autoSpaceDN w:val="0"/>
        <w:rPr>
          <w:rFonts w:ascii="Tahoma" w:hAnsi="Tahoma" w:cs="Tahoma"/>
          <w:sz w:val="20"/>
          <w:szCs w:val="20"/>
        </w:rPr>
      </w:pPr>
    </w:p>
    <w:p w14:paraId="2BB0D3FE" w14:textId="77777777" w:rsidR="00A66032" w:rsidRPr="00FA1BDB" w:rsidRDefault="00A66032" w:rsidP="00A66032">
      <w:pPr>
        <w:pStyle w:val="NormalWeb"/>
        <w:rPr>
          <w:rFonts w:ascii="Tahoma" w:hAnsi="Tahoma" w:cs="Tahoma"/>
          <w:sz w:val="20"/>
          <w:szCs w:val="20"/>
        </w:rPr>
      </w:pPr>
      <w:r w:rsidRPr="00FA1BDB">
        <w:rPr>
          <w:rFonts w:ascii="Tahoma" w:hAnsi="Tahoma" w:cs="Tahoma"/>
          <w:sz w:val="20"/>
          <w:szCs w:val="20"/>
        </w:rPr>
        <w:t>Eric Buckmaster, March 2021</w:t>
      </w:r>
    </w:p>
    <w:p w14:paraId="39C17743" w14:textId="2154CF44" w:rsidR="008E7774" w:rsidRDefault="008E7774">
      <w:pPr>
        <w:rPr>
          <w:rFonts w:ascii="Tahoma" w:hAnsi="Tahoma" w:cs="Tahoma"/>
          <w:sz w:val="20"/>
          <w:szCs w:val="20"/>
          <w:lang w:eastAsia="en-GB"/>
        </w:rPr>
      </w:pPr>
      <w:r>
        <w:rPr>
          <w:rFonts w:ascii="Tahoma" w:hAnsi="Tahoma" w:cs="Tahoma"/>
          <w:sz w:val="20"/>
          <w:szCs w:val="20"/>
        </w:rPr>
        <w:br w:type="page"/>
      </w:r>
    </w:p>
    <w:tbl>
      <w:tblPr>
        <w:tblpPr w:leftFromText="180" w:rightFromText="180" w:horzAnchor="page" w:tblpX="1" w:tblpY="1"/>
        <w:tblW w:w="11270" w:type="dxa"/>
        <w:tblLook w:val="04A0" w:firstRow="1" w:lastRow="0" w:firstColumn="1" w:lastColumn="0" w:noHBand="0" w:noVBand="1"/>
      </w:tblPr>
      <w:tblGrid>
        <w:gridCol w:w="1205"/>
        <w:gridCol w:w="1524"/>
        <w:gridCol w:w="1131"/>
        <w:gridCol w:w="1252"/>
        <w:gridCol w:w="1255"/>
        <w:gridCol w:w="1016"/>
        <w:gridCol w:w="1255"/>
        <w:gridCol w:w="960"/>
        <w:gridCol w:w="1358"/>
        <w:gridCol w:w="314"/>
      </w:tblGrid>
      <w:tr w:rsidR="00AC7D18" w:rsidRPr="00AC7D18" w14:paraId="468E5423" w14:textId="77777777" w:rsidTr="00AC7D18">
        <w:trPr>
          <w:trHeight w:val="300"/>
        </w:trPr>
        <w:tc>
          <w:tcPr>
            <w:tcW w:w="1205" w:type="dxa"/>
            <w:tcBorders>
              <w:top w:val="nil"/>
              <w:left w:val="nil"/>
              <w:bottom w:val="nil"/>
              <w:right w:val="nil"/>
            </w:tcBorders>
            <w:shd w:val="clear" w:color="auto" w:fill="auto"/>
            <w:noWrap/>
            <w:vAlign w:val="bottom"/>
            <w:hideMark/>
          </w:tcPr>
          <w:p w14:paraId="5B14B493" w14:textId="77777777" w:rsidR="00AC7D18" w:rsidRPr="00AC7D18" w:rsidRDefault="00AC7D18" w:rsidP="00AC7D18">
            <w:pPr>
              <w:rPr>
                <w:sz w:val="18"/>
                <w:szCs w:val="18"/>
                <w:lang w:eastAsia="en-GB"/>
              </w:rPr>
            </w:pPr>
          </w:p>
        </w:tc>
        <w:tc>
          <w:tcPr>
            <w:tcW w:w="7433" w:type="dxa"/>
            <w:gridSpan w:val="6"/>
            <w:tcBorders>
              <w:top w:val="nil"/>
              <w:left w:val="nil"/>
              <w:bottom w:val="nil"/>
              <w:right w:val="nil"/>
            </w:tcBorders>
            <w:shd w:val="clear" w:color="auto" w:fill="auto"/>
            <w:noWrap/>
            <w:vAlign w:val="bottom"/>
            <w:hideMark/>
          </w:tcPr>
          <w:p w14:paraId="44606516" w14:textId="77777777" w:rsidR="00AC7D18" w:rsidRPr="00AC7D18" w:rsidRDefault="00AC7D18" w:rsidP="00AC7D18">
            <w:pPr>
              <w:rPr>
                <w:b/>
                <w:bCs/>
                <w:color w:val="000000"/>
                <w:sz w:val="18"/>
                <w:szCs w:val="18"/>
              </w:rPr>
            </w:pPr>
            <w:r w:rsidRPr="00AC7D18">
              <w:rPr>
                <w:b/>
                <w:bCs/>
                <w:color w:val="000000"/>
                <w:sz w:val="18"/>
                <w:szCs w:val="18"/>
              </w:rPr>
              <w:t>EASTWICK AND GILSTON PARISH COUNCIL ACCOUNTS</w:t>
            </w:r>
          </w:p>
        </w:tc>
        <w:tc>
          <w:tcPr>
            <w:tcW w:w="960" w:type="dxa"/>
            <w:tcBorders>
              <w:top w:val="nil"/>
              <w:left w:val="nil"/>
              <w:bottom w:val="nil"/>
              <w:right w:val="nil"/>
            </w:tcBorders>
            <w:shd w:val="clear" w:color="auto" w:fill="auto"/>
            <w:noWrap/>
            <w:vAlign w:val="bottom"/>
            <w:hideMark/>
          </w:tcPr>
          <w:p w14:paraId="4112D63B" w14:textId="77777777" w:rsidR="00AC7D18" w:rsidRPr="00AC7D18" w:rsidRDefault="00AC7D18" w:rsidP="00AC7D18">
            <w:pPr>
              <w:rPr>
                <w:b/>
                <w:bCs/>
                <w:color w:val="000000"/>
                <w:sz w:val="18"/>
                <w:szCs w:val="18"/>
              </w:rPr>
            </w:pPr>
          </w:p>
        </w:tc>
        <w:tc>
          <w:tcPr>
            <w:tcW w:w="1358" w:type="dxa"/>
            <w:tcBorders>
              <w:top w:val="nil"/>
              <w:left w:val="nil"/>
              <w:bottom w:val="nil"/>
              <w:right w:val="nil"/>
            </w:tcBorders>
            <w:shd w:val="clear" w:color="auto" w:fill="auto"/>
            <w:noWrap/>
            <w:vAlign w:val="bottom"/>
            <w:hideMark/>
          </w:tcPr>
          <w:p w14:paraId="0AB17C17" w14:textId="77777777" w:rsidR="00AC7D18" w:rsidRPr="00AC7D18" w:rsidRDefault="00AC7D18" w:rsidP="00AC7D18">
            <w:pPr>
              <w:rPr>
                <w:sz w:val="18"/>
                <w:szCs w:val="18"/>
              </w:rPr>
            </w:pPr>
          </w:p>
        </w:tc>
        <w:tc>
          <w:tcPr>
            <w:tcW w:w="314" w:type="dxa"/>
            <w:tcBorders>
              <w:top w:val="nil"/>
              <w:left w:val="nil"/>
              <w:bottom w:val="nil"/>
              <w:right w:val="nil"/>
            </w:tcBorders>
            <w:shd w:val="clear" w:color="auto" w:fill="auto"/>
            <w:noWrap/>
            <w:vAlign w:val="bottom"/>
            <w:hideMark/>
          </w:tcPr>
          <w:p w14:paraId="55F22BFC" w14:textId="77777777" w:rsidR="00AC7D18" w:rsidRPr="00AC7D18" w:rsidRDefault="00AC7D18" w:rsidP="00AC7D18">
            <w:pPr>
              <w:rPr>
                <w:sz w:val="18"/>
                <w:szCs w:val="18"/>
              </w:rPr>
            </w:pPr>
          </w:p>
        </w:tc>
      </w:tr>
      <w:tr w:rsidR="00AC7D18" w:rsidRPr="00AC7D18" w14:paraId="0141DFE0" w14:textId="77777777" w:rsidTr="00AC7D18">
        <w:trPr>
          <w:trHeight w:val="300"/>
        </w:trPr>
        <w:tc>
          <w:tcPr>
            <w:tcW w:w="2729" w:type="dxa"/>
            <w:gridSpan w:val="2"/>
            <w:tcBorders>
              <w:top w:val="nil"/>
              <w:left w:val="nil"/>
              <w:bottom w:val="nil"/>
              <w:right w:val="nil"/>
            </w:tcBorders>
            <w:shd w:val="clear" w:color="auto" w:fill="auto"/>
            <w:noWrap/>
            <w:vAlign w:val="bottom"/>
            <w:hideMark/>
          </w:tcPr>
          <w:p w14:paraId="5D3EAAA4" w14:textId="77777777" w:rsidR="00AC7D18" w:rsidRPr="00AC7D18" w:rsidRDefault="00AC7D18" w:rsidP="00AC7D18">
            <w:pPr>
              <w:rPr>
                <w:b/>
                <w:bCs/>
                <w:color w:val="000000"/>
                <w:sz w:val="18"/>
                <w:szCs w:val="18"/>
              </w:rPr>
            </w:pPr>
            <w:r w:rsidRPr="00AC7D18">
              <w:rPr>
                <w:b/>
                <w:bCs/>
                <w:color w:val="000000"/>
                <w:sz w:val="18"/>
                <w:szCs w:val="18"/>
              </w:rPr>
              <w:t>BANK ACCOUNTS</w:t>
            </w:r>
          </w:p>
        </w:tc>
        <w:tc>
          <w:tcPr>
            <w:tcW w:w="1131" w:type="dxa"/>
            <w:tcBorders>
              <w:top w:val="nil"/>
              <w:left w:val="nil"/>
              <w:bottom w:val="nil"/>
              <w:right w:val="nil"/>
            </w:tcBorders>
            <w:shd w:val="clear" w:color="auto" w:fill="auto"/>
            <w:noWrap/>
            <w:vAlign w:val="bottom"/>
            <w:hideMark/>
          </w:tcPr>
          <w:p w14:paraId="48252CF2" w14:textId="77777777" w:rsidR="00AC7D18" w:rsidRPr="00AC7D18" w:rsidRDefault="00AC7D18" w:rsidP="00AC7D18">
            <w:pPr>
              <w:rPr>
                <w:b/>
                <w:bCs/>
                <w:color w:val="000000"/>
                <w:sz w:val="18"/>
                <w:szCs w:val="18"/>
              </w:rPr>
            </w:pPr>
          </w:p>
        </w:tc>
        <w:tc>
          <w:tcPr>
            <w:tcW w:w="1252" w:type="dxa"/>
            <w:tcBorders>
              <w:top w:val="nil"/>
              <w:left w:val="nil"/>
              <w:bottom w:val="nil"/>
              <w:right w:val="nil"/>
            </w:tcBorders>
            <w:shd w:val="clear" w:color="auto" w:fill="auto"/>
            <w:noWrap/>
            <w:vAlign w:val="bottom"/>
            <w:hideMark/>
          </w:tcPr>
          <w:p w14:paraId="553A11CF" w14:textId="77777777" w:rsidR="00AC7D18" w:rsidRPr="00AC7D18" w:rsidRDefault="00AC7D18" w:rsidP="00AC7D18">
            <w:pPr>
              <w:rPr>
                <w:b/>
                <w:bCs/>
                <w:color w:val="000000"/>
                <w:sz w:val="18"/>
                <w:szCs w:val="18"/>
              </w:rPr>
            </w:pPr>
            <w:r w:rsidRPr="00AC7D18">
              <w:rPr>
                <w:b/>
                <w:bCs/>
                <w:color w:val="000000"/>
                <w:sz w:val="18"/>
                <w:szCs w:val="18"/>
              </w:rPr>
              <w:t xml:space="preserve">AS OF </w:t>
            </w:r>
          </w:p>
        </w:tc>
        <w:tc>
          <w:tcPr>
            <w:tcW w:w="1255" w:type="dxa"/>
            <w:tcBorders>
              <w:top w:val="nil"/>
              <w:left w:val="nil"/>
              <w:bottom w:val="nil"/>
              <w:right w:val="nil"/>
            </w:tcBorders>
            <w:shd w:val="clear" w:color="auto" w:fill="auto"/>
            <w:noWrap/>
            <w:vAlign w:val="bottom"/>
            <w:hideMark/>
          </w:tcPr>
          <w:p w14:paraId="2FCA207F" w14:textId="77777777" w:rsidR="00AC7D18" w:rsidRPr="00AC7D18" w:rsidRDefault="00AC7D18" w:rsidP="00AC7D18">
            <w:pPr>
              <w:rPr>
                <w:b/>
                <w:bCs/>
                <w:color w:val="000000"/>
                <w:sz w:val="18"/>
                <w:szCs w:val="18"/>
              </w:rPr>
            </w:pPr>
            <w:r w:rsidRPr="00AC7D18">
              <w:rPr>
                <w:b/>
                <w:bCs/>
                <w:color w:val="000000"/>
                <w:sz w:val="18"/>
                <w:szCs w:val="18"/>
              </w:rPr>
              <w:t>4.1.2021</w:t>
            </w:r>
          </w:p>
        </w:tc>
        <w:tc>
          <w:tcPr>
            <w:tcW w:w="1016" w:type="dxa"/>
            <w:tcBorders>
              <w:top w:val="nil"/>
              <w:left w:val="nil"/>
              <w:bottom w:val="nil"/>
              <w:right w:val="nil"/>
            </w:tcBorders>
            <w:shd w:val="clear" w:color="auto" w:fill="auto"/>
            <w:noWrap/>
            <w:vAlign w:val="bottom"/>
            <w:hideMark/>
          </w:tcPr>
          <w:p w14:paraId="784D69FF" w14:textId="77777777" w:rsidR="00AC7D18" w:rsidRPr="00AC7D18" w:rsidRDefault="00AC7D18" w:rsidP="00AC7D18">
            <w:pPr>
              <w:rPr>
                <w:b/>
                <w:bCs/>
                <w:color w:val="000000"/>
                <w:sz w:val="18"/>
                <w:szCs w:val="18"/>
              </w:rPr>
            </w:pPr>
          </w:p>
        </w:tc>
        <w:tc>
          <w:tcPr>
            <w:tcW w:w="1255" w:type="dxa"/>
            <w:tcBorders>
              <w:top w:val="nil"/>
              <w:left w:val="nil"/>
              <w:bottom w:val="nil"/>
              <w:right w:val="nil"/>
            </w:tcBorders>
            <w:shd w:val="clear" w:color="auto" w:fill="auto"/>
            <w:noWrap/>
            <w:vAlign w:val="bottom"/>
            <w:hideMark/>
          </w:tcPr>
          <w:p w14:paraId="4CE84EE0" w14:textId="77777777" w:rsidR="00AC7D18" w:rsidRPr="00AC7D18" w:rsidRDefault="00AC7D18" w:rsidP="00AC7D18">
            <w:pPr>
              <w:rPr>
                <w:b/>
                <w:bCs/>
                <w:color w:val="000000"/>
                <w:sz w:val="18"/>
                <w:szCs w:val="18"/>
              </w:rPr>
            </w:pPr>
            <w:r w:rsidRPr="00AC7D18">
              <w:rPr>
                <w:b/>
                <w:bCs/>
                <w:color w:val="000000"/>
                <w:sz w:val="18"/>
                <w:szCs w:val="18"/>
              </w:rPr>
              <w:t>1.3.2021</w:t>
            </w:r>
          </w:p>
        </w:tc>
        <w:tc>
          <w:tcPr>
            <w:tcW w:w="960" w:type="dxa"/>
            <w:tcBorders>
              <w:top w:val="nil"/>
              <w:left w:val="nil"/>
              <w:bottom w:val="nil"/>
              <w:right w:val="nil"/>
            </w:tcBorders>
            <w:shd w:val="clear" w:color="auto" w:fill="auto"/>
            <w:noWrap/>
            <w:vAlign w:val="bottom"/>
            <w:hideMark/>
          </w:tcPr>
          <w:p w14:paraId="0726CF4E" w14:textId="77777777" w:rsidR="00AC7D18" w:rsidRPr="00AC7D18" w:rsidRDefault="00AC7D18" w:rsidP="00AC7D18">
            <w:pPr>
              <w:rPr>
                <w:b/>
                <w:bCs/>
                <w:color w:val="000000"/>
                <w:sz w:val="18"/>
                <w:szCs w:val="18"/>
              </w:rPr>
            </w:pPr>
          </w:p>
        </w:tc>
        <w:tc>
          <w:tcPr>
            <w:tcW w:w="1358" w:type="dxa"/>
            <w:tcBorders>
              <w:top w:val="nil"/>
              <w:left w:val="nil"/>
              <w:bottom w:val="nil"/>
              <w:right w:val="nil"/>
            </w:tcBorders>
            <w:shd w:val="clear" w:color="auto" w:fill="auto"/>
            <w:noWrap/>
            <w:vAlign w:val="bottom"/>
            <w:hideMark/>
          </w:tcPr>
          <w:p w14:paraId="76EB9456" w14:textId="77777777" w:rsidR="00AC7D18" w:rsidRPr="00AC7D18" w:rsidRDefault="00AC7D18" w:rsidP="00AC7D18">
            <w:pPr>
              <w:rPr>
                <w:sz w:val="18"/>
                <w:szCs w:val="18"/>
              </w:rPr>
            </w:pPr>
          </w:p>
        </w:tc>
        <w:tc>
          <w:tcPr>
            <w:tcW w:w="314" w:type="dxa"/>
            <w:tcBorders>
              <w:top w:val="nil"/>
              <w:left w:val="nil"/>
              <w:bottom w:val="nil"/>
              <w:right w:val="nil"/>
            </w:tcBorders>
            <w:shd w:val="clear" w:color="auto" w:fill="auto"/>
            <w:noWrap/>
            <w:vAlign w:val="bottom"/>
            <w:hideMark/>
          </w:tcPr>
          <w:p w14:paraId="46A69F81" w14:textId="77777777" w:rsidR="00AC7D18" w:rsidRPr="00AC7D18" w:rsidRDefault="00AC7D18" w:rsidP="00AC7D18">
            <w:pPr>
              <w:rPr>
                <w:sz w:val="18"/>
                <w:szCs w:val="18"/>
              </w:rPr>
            </w:pPr>
          </w:p>
        </w:tc>
      </w:tr>
      <w:tr w:rsidR="00AC7D18" w:rsidRPr="00AC7D18" w14:paraId="39B07F9F" w14:textId="77777777" w:rsidTr="00AC7D18">
        <w:trPr>
          <w:trHeight w:val="300"/>
        </w:trPr>
        <w:tc>
          <w:tcPr>
            <w:tcW w:w="1205" w:type="dxa"/>
            <w:tcBorders>
              <w:top w:val="nil"/>
              <w:left w:val="nil"/>
              <w:bottom w:val="nil"/>
              <w:right w:val="nil"/>
            </w:tcBorders>
            <w:shd w:val="clear" w:color="auto" w:fill="auto"/>
            <w:noWrap/>
            <w:vAlign w:val="bottom"/>
            <w:hideMark/>
          </w:tcPr>
          <w:p w14:paraId="573636D7" w14:textId="77777777" w:rsidR="00AC7D18" w:rsidRPr="00AC7D18" w:rsidRDefault="00AC7D18" w:rsidP="00AC7D18">
            <w:pPr>
              <w:rPr>
                <w:b/>
                <w:bCs/>
                <w:color w:val="000000"/>
                <w:sz w:val="18"/>
                <w:szCs w:val="18"/>
              </w:rPr>
            </w:pPr>
            <w:r w:rsidRPr="00AC7D18">
              <w:rPr>
                <w:b/>
                <w:bCs/>
                <w:color w:val="000000"/>
                <w:sz w:val="18"/>
                <w:szCs w:val="18"/>
              </w:rPr>
              <w:t>CURRENT</w:t>
            </w:r>
          </w:p>
        </w:tc>
        <w:tc>
          <w:tcPr>
            <w:tcW w:w="1524" w:type="dxa"/>
            <w:tcBorders>
              <w:top w:val="nil"/>
              <w:left w:val="nil"/>
              <w:bottom w:val="nil"/>
              <w:right w:val="nil"/>
            </w:tcBorders>
            <w:shd w:val="clear" w:color="auto" w:fill="auto"/>
            <w:noWrap/>
            <w:vAlign w:val="bottom"/>
            <w:hideMark/>
          </w:tcPr>
          <w:p w14:paraId="55E2C539" w14:textId="77777777" w:rsidR="00AC7D18" w:rsidRPr="00AC7D18" w:rsidRDefault="00AC7D18" w:rsidP="00AC7D18">
            <w:pPr>
              <w:rPr>
                <w:b/>
                <w:bCs/>
                <w:color w:val="000000"/>
                <w:sz w:val="18"/>
                <w:szCs w:val="18"/>
              </w:rPr>
            </w:pPr>
          </w:p>
        </w:tc>
        <w:tc>
          <w:tcPr>
            <w:tcW w:w="1131" w:type="dxa"/>
            <w:tcBorders>
              <w:top w:val="nil"/>
              <w:left w:val="nil"/>
              <w:bottom w:val="nil"/>
              <w:right w:val="nil"/>
            </w:tcBorders>
            <w:shd w:val="clear" w:color="auto" w:fill="auto"/>
            <w:noWrap/>
            <w:vAlign w:val="bottom"/>
            <w:hideMark/>
          </w:tcPr>
          <w:p w14:paraId="77B50F51" w14:textId="77777777" w:rsidR="00AC7D18" w:rsidRPr="00AC7D18" w:rsidRDefault="00AC7D18" w:rsidP="00AC7D18">
            <w:pPr>
              <w:rPr>
                <w:sz w:val="18"/>
                <w:szCs w:val="18"/>
              </w:rPr>
            </w:pPr>
          </w:p>
        </w:tc>
        <w:tc>
          <w:tcPr>
            <w:tcW w:w="1252" w:type="dxa"/>
            <w:tcBorders>
              <w:top w:val="nil"/>
              <w:left w:val="nil"/>
              <w:bottom w:val="nil"/>
              <w:right w:val="nil"/>
            </w:tcBorders>
            <w:shd w:val="clear" w:color="auto" w:fill="auto"/>
            <w:noWrap/>
            <w:vAlign w:val="bottom"/>
            <w:hideMark/>
          </w:tcPr>
          <w:p w14:paraId="7819A10A" w14:textId="77777777" w:rsidR="00AC7D18" w:rsidRPr="00AC7D18" w:rsidRDefault="00AC7D18" w:rsidP="00AC7D18">
            <w:pPr>
              <w:rPr>
                <w:sz w:val="18"/>
                <w:szCs w:val="18"/>
              </w:rPr>
            </w:pPr>
          </w:p>
        </w:tc>
        <w:tc>
          <w:tcPr>
            <w:tcW w:w="1255" w:type="dxa"/>
            <w:tcBorders>
              <w:top w:val="nil"/>
              <w:left w:val="nil"/>
              <w:bottom w:val="nil"/>
              <w:right w:val="nil"/>
            </w:tcBorders>
            <w:shd w:val="clear" w:color="auto" w:fill="auto"/>
            <w:noWrap/>
            <w:vAlign w:val="bottom"/>
            <w:hideMark/>
          </w:tcPr>
          <w:p w14:paraId="0A43FE56" w14:textId="77777777" w:rsidR="00AC7D18" w:rsidRPr="00AC7D18" w:rsidRDefault="00AC7D18" w:rsidP="00AC7D18">
            <w:pPr>
              <w:jc w:val="right"/>
              <w:rPr>
                <w:color w:val="000000"/>
                <w:sz w:val="18"/>
                <w:szCs w:val="18"/>
              </w:rPr>
            </w:pPr>
            <w:r w:rsidRPr="00AC7D18">
              <w:rPr>
                <w:color w:val="000000"/>
                <w:sz w:val="18"/>
                <w:szCs w:val="18"/>
              </w:rPr>
              <w:t>£1,725.23</w:t>
            </w:r>
          </w:p>
        </w:tc>
        <w:tc>
          <w:tcPr>
            <w:tcW w:w="1016" w:type="dxa"/>
            <w:tcBorders>
              <w:top w:val="nil"/>
              <w:left w:val="nil"/>
              <w:bottom w:val="nil"/>
              <w:right w:val="nil"/>
            </w:tcBorders>
            <w:shd w:val="clear" w:color="auto" w:fill="auto"/>
            <w:noWrap/>
            <w:vAlign w:val="bottom"/>
            <w:hideMark/>
          </w:tcPr>
          <w:p w14:paraId="6D80ECE6"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060D3496" w14:textId="77777777" w:rsidR="00AC7D18" w:rsidRPr="00AC7D18" w:rsidRDefault="00AC7D18" w:rsidP="00AC7D18">
            <w:pPr>
              <w:jc w:val="right"/>
              <w:rPr>
                <w:color w:val="000000"/>
                <w:sz w:val="18"/>
                <w:szCs w:val="18"/>
              </w:rPr>
            </w:pPr>
            <w:r w:rsidRPr="00AC7D18">
              <w:rPr>
                <w:color w:val="000000"/>
                <w:sz w:val="18"/>
                <w:szCs w:val="18"/>
              </w:rPr>
              <w:t>£6,637.60</w:t>
            </w:r>
          </w:p>
        </w:tc>
        <w:tc>
          <w:tcPr>
            <w:tcW w:w="960" w:type="dxa"/>
            <w:tcBorders>
              <w:top w:val="nil"/>
              <w:left w:val="nil"/>
              <w:bottom w:val="nil"/>
              <w:right w:val="nil"/>
            </w:tcBorders>
            <w:shd w:val="clear" w:color="auto" w:fill="auto"/>
            <w:noWrap/>
            <w:vAlign w:val="bottom"/>
            <w:hideMark/>
          </w:tcPr>
          <w:p w14:paraId="43A709E0" w14:textId="77777777" w:rsidR="00AC7D18" w:rsidRPr="00AC7D18" w:rsidRDefault="00AC7D18" w:rsidP="00AC7D18">
            <w:pPr>
              <w:jc w:val="right"/>
              <w:rPr>
                <w:color w:val="000000"/>
                <w:sz w:val="18"/>
                <w:szCs w:val="18"/>
              </w:rPr>
            </w:pPr>
          </w:p>
        </w:tc>
        <w:tc>
          <w:tcPr>
            <w:tcW w:w="1358" w:type="dxa"/>
            <w:tcBorders>
              <w:top w:val="nil"/>
              <w:left w:val="nil"/>
              <w:bottom w:val="nil"/>
              <w:right w:val="nil"/>
            </w:tcBorders>
            <w:shd w:val="clear" w:color="auto" w:fill="auto"/>
            <w:noWrap/>
            <w:vAlign w:val="bottom"/>
            <w:hideMark/>
          </w:tcPr>
          <w:p w14:paraId="7A32B6BB" w14:textId="77777777" w:rsidR="00AC7D18" w:rsidRPr="00AC7D18" w:rsidRDefault="00AC7D18" w:rsidP="00AC7D18">
            <w:pPr>
              <w:rPr>
                <w:sz w:val="18"/>
                <w:szCs w:val="18"/>
              </w:rPr>
            </w:pPr>
          </w:p>
        </w:tc>
        <w:tc>
          <w:tcPr>
            <w:tcW w:w="314" w:type="dxa"/>
            <w:tcBorders>
              <w:top w:val="nil"/>
              <w:left w:val="nil"/>
              <w:bottom w:val="nil"/>
              <w:right w:val="nil"/>
            </w:tcBorders>
            <w:shd w:val="clear" w:color="auto" w:fill="auto"/>
            <w:noWrap/>
            <w:vAlign w:val="bottom"/>
            <w:hideMark/>
          </w:tcPr>
          <w:p w14:paraId="06991468" w14:textId="77777777" w:rsidR="00AC7D18" w:rsidRPr="00AC7D18" w:rsidRDefault="00AC7D18" w:rsidP="00AC7D18">
            <w:pPr>
              <w:rPr>
                <w:sz w:val="18"/>
                <w:szCs w:val="18"/>
              </w:rPr>
            </w:pPr>
          </w:p>
        </w:tc>
      </w:tr>
      <w:tr w:rsidR="00AC7D18" w:rsidRPr="00AC7D18" w14:paraId="6605B425" w14:textId="77777777" w:rsidTr="00AC7D18">
        <w:trPr>
          <w:trHeight w:val="300"/>
        </w:trPr>
        <w:tc>
          <w:tcPr>
            <w:tcW w:w="1205" w:type="dxa"/>
            <w:tcBorders>
              <w:top w:val="nil"/>
              <w:left w:val="nil"/>
              <w:bottom w:val="nil"/>
              <w:right w:val="nil"/>
            </w:tcBorders>
            <w:shd w:val="clear" w:color="auto" w:fill="auto"/>
            <w:noWrap/>
            <w:vAlign w:val="bottom"/>
            <w:hideMark/>
          </w:tcPr>
          <w:p w14:paraId="431CC630" w14:textId="77777777" w:rsidR="00AC7D18" w:rsidRPr="00AC7D18" w:rsidRDefault="00AC7D18" w:rsidP="00AC7D18">
            <w:pPr>
              <w:rPr>
                <w:b/>
                <w:bCs/>
                <w:color w:val="000000"/>
                <w:sz w:val="18"/>
                <w:szCs w:val="18"/>
              </w:rPr>
            </w:pPr>
            <w:r w:rsidRPr="00AC7D18">
              <w:rPr>
                <w:b/>
                <w:bCs/>
                <w:color w:val="000000"/>
                <w:sz w:val="18"/>
                <w:szCs w:val="18"/>
              </w:rPr>
              <w:t>RESERVE</w:t>
            </w:r>
          </w:p>
        </w:tc>
        <w:tc>
          <w:tcPr>
            <w:tcW w:w="1524" w:type="dxa"/>
            <w:tcBorders>
              <w:top w:val="nil"/>
              <w:left w:val="nil"/>
              <w:bottom w:val="nil"/>
              <w:right w:val="nil"/>
            </w:tcBorders>
            <w:shd w:val="clear" w:color="auto" w:fill="auto"/>
            <w:noWrap/>
            <w:vAlign w:val="bottom"/>
            <w:hideMark/>
          </w:tcPr>
          <w:p w14:paraId="41EBE798" w14:textId="77777777" w:rsidR="00AC7D18" w:rsidRPr="00AC7D18" w:rsidRDefault="00AC7D18" w:rsidP="00AC7D18">
            <w:pPr>
              <w:rPr>
                <w:b/>
                <w:bCs/>
                <w:color w:val="000000"/>
                <w:sz w:val="18"/>
                <w:szCs w:val="18"/>
              </w:rPr>
            </w:pPr>
          </w:p>
        </w:tc>
        <w:tc>
          <w:tcPr>
            <w:tcW w:w="1131" w:type="dxa"/>
            <w:tcBorders>
              <w:top w:val="nil"/>
              <w:left w:val="nil"/>
              <w:bottom w:val="nil"/>
              <w:right w:val="nil"/>
            </w:tcBorders>
            <w:shd w:val="clear" w:color="auto" w:fill="auto"/>
            <w:noWrap/>
            <w:vAlign w:val="bottom"/>
            <w:hideMark/>
          </w:tcPr>
          <w:p w14:paraId="122088FD" w14:textId="77777777" w:rsidR="00AC7D18" w:rsidRPr="00AC7D18" w:rsidRDefault="00AC7D18" w:rsidP="00AC7D18">
            <w:pPr>
              <w:rPr>
                <w:sz w:val="18"/>
                <w:szCs w:val="18"/>
              </w:rPr>
            </w:pPr>
          </w:p>
        </w:tc>
        <w:tc>
          <w:tcPr>
            <w:tcW w:w="1252" w:type="dxa"/>
            <w:tcBorders>
              <w:top w:val="nil"/>
              <w:left w:val="nil"/>
              <w:bottom w:val="nil"/>
              <w:right w:val="nil"/>
            </w:tcBorders>
            <w:shd w:val="clear" w:color="auto" w:fill="auto"/>
            <w:noWrap/>
            <w:vAlign w:val="bottom"/>
            <w:hideMark/>
          </w:tcPr>
          <w:p w14:paraId="0534126D" w14:textId="77777777" w:rsidR="00AC7D18" w:rsidRPr="00AC7D18" w:rsidRDefault="00AC7D18" w:rsidP="00AC7D18">
            <w:pPr>
              <w:rPr>
                <w:sz w:val="18"/>
                <w:szCs w:val="18"/>
              </w:rPr>
            </w:pPr>
          </w:p>
        </w:tc>
        <w:tc>
          <w:tcPr>
            <w:tcW w:w="1255" w:type="dxa"/>
            <w:tcBorders>
              <w:top w:val="nil"/>
              <w:left w:val="nil"/>
              <w:bottom w:val="nil"/>
              <w:right w:val="nil"/>
            </w:tcBorders>
            <w:shd w:val="clear" w:color="auto" w:fill="auto"/>
            <w:noWrap/>
            <w:vAlign w:val="bottom"/>
            <w:hideMark/>
          </w:tcPr>
          <w:p w14:paraId="39B3A222" w14:textId="77777777" w:rsidR="00AC7D18" w:rsidRPr="00AC7D18" w:rsidRDefault="00AC7D18" w:rsidP="00AC7D18">
            <w:pPr>
              <w:jc w:val="right"/>
              <w:rPr>
                <w:color w:val="000000"/>
                <w:sz w:val="18"/>
                <w:szCs w:val="18"/>
              </w:rPr>
            </w:pPr>
            <w:r w:rsidRPr="00AC7D18">
              <w:rPr>
                <w:color w:val="000000"/>
                <w:sz w:val="18"/>
                <w:szCs w:val="18"/>
              </w:rPr>
              <w:t>£235,189.58</w:t>
            </w:r>
          </w:p>
        </w:tc>
        <w:tc>
          <w:tcPr>
            <w:tcW w:w="1016" w:type="dxa"/>
            <w:tcBorders>
              <w:top w:val="nil"/>
              <w:left w:val="nil"/>
              <w:bottom w:val="nil"/>
              <w:right w:val="nil"/>
            </w:tcBorders>
            <w:shd w:val="clear" w:color="auto" w:fill="auto"/>
            <w:noWrap/>
            <w:vAlign w:val="bottom"/>
            <w:hideMark/>
          </w:tcPr>
          <w:p w14:paraId="3B5FD795"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66DE31D0" w14:textId="77777777" w:rsidR="00AC7D18" w:rsidRPr="00AC7D18" w:rsidRDefault="00AC7D18" w:rsidP="00AC7D18">
            <w:pPr>
              <w:jc w:val="right"/>
              <w:rPr>
                <w:color w:val="000000"/>
                <w:sz w:val="18"/>
                <w:szCs w:val="18"/>
              </w:rPr>
            </w:pPr>
            <w:r w:rsidRPr="00AC7D18">
              <w:rPr>
                <w:color w:val="000000"/>
                <w:sz w:val="18"/>
                <w:szCs w:val="18"/>
              </w:rPr>
              <w:t>£235,193.25</w:t>
            </w:r>
          </w:p>
        </w:tc>
        <w:tc>
          <w:tcPr>
            <w:tcW w:w="960" w:type="dxa"/>
            <w:tcBorders>
              <w:top w:val="nil"/>
              <w:left w:val="nil"/>
              <w:bottom w:val="nil"/>
              <w:right w:val="nil"/>
            </w:tcBorders>
            <w:shd w:val="clear" w:color="auto" w:fill="auto"/>
            <w:noWrap/>
            <w:vAlign w:val="bottom"/>
            <w:hideMark/>
          </w:tcPr>
          <w:p w14:paraId="7529EBB9" w14:textId="77777777" w:rsidR="00AC7D18" w:rsidRPr="00AC7D18" w:rsidRDefault="00AC7D18" w:rsidP="00AC7D18">
            <w:pPr>
              <w:jc w:val="right"/>
              <w:rPr>
                <w:color w:val="000000"/>
                <w:sz w:val="18"/>
                <w:szCs w:val="18"/>
              </w:rPr>
            </w:pPr>
          </w:p>
        </w:tc>
        <w:tc>
          <w:tcPr>
            <w:tcW w:w="1358" w:type="dxa"/>
            <w:tcBorders>
              <w:top w:val="nil"/>
              <w:left w:val="nil"/>
              <w:bottom w:val="nil"/>
              <w:right w:val="nil"/>
            </w:tcBorders>
            <w:shd w:val="clear" w:color="auto" w:fill="auto"/>
            <w:noWrap/>
            <w:vAlign w:val="bottom"/>
            <w:hideMark/>
          </w:tcPr>
          <w:p w14:paraId="64451F60" w14:textId="77777777" w:rsidR="00AC7D18" w:rsidRPr="00AC7D18" w:rsidRDefault="00AC7D18" w:rsidP="00AC7D18">
            <w:pPr>
              <w:rPr>
                <w:sz w:val="18"/>
                <w:szCs w:val="18"/>
              </w:rPr>
            </w:pPr>
          </w:p>
        </w:tc>
        <w:tc>
          <w:tcPr>
            <w:tcW w:w="314" w:type="dxa"/>
            <w:tcBorders>
              <w:top w:val="nil"/>
              <w:left w:val="nil"/>
              <w:bottom w:val="nil"/>
              <w:right w:val="nil"/>
            </w:tcBorders>
            <w:shd w:val="clear" w:color="auto" w:fill="auto"/>
            <w:noWrap/>
            <w:vAlign w:val="bottom"/>
            <w:hideMark/>
          </w:tcPr>
          <w:p w14:paraId="4AD199CA" w14:textId="77777777" w:rsidR="00AC7D18" w:rsidRPr="00AC7D18" w:rsidRDefault="00AC7D18" w:rsidP="00AC7D18">
            <w:pPr>
              <w:rPr>
                <w:sz w:val="18"/>
                <w:szCs w:val="18"/>
              </w:rPr>
            </w:pPr>
          </w:p>
        </w:tc>
      </w:tr>
      <w:tr w:rsidR="00AC7D18" w:rsidRPr="00AC7D18" w14:paraId="6E587994" w14:textId="77777777" w:rsidTr="00AC7D18">
        <w:trPr>
          <w:trHeight w:val="315"/>
        </w:trPr>
        <w:tc>
          <w:tcPr>
            <w:tcW w:w="1205" w:type="dxa"/>
            <w:tcBorders>
              <w:top w:val="nil"/>
              <w:left w:val="nil"/>
              <w:bottom w:val="nil"/>
              <w:right w:val="nil"/>
            </w:tcBorders>
            <w:shd w:val="clear" w:color="auto" w:fill="auto"/>
            <w:noWrap/>
            <w:vAlign w:val="bottom"/>
            <w:hideMark/>
          </w:tcPr>
          <w:p w14:paraId="03DCE083" w14:textId="77777777" w:rsidR="00AC7D18" w:rsidRPr="00AC7D18" w:rsidRDefault="00AC7D18" w:rsidP="00AC7D18">
            <w:pPr>
              <w:rPr>
                <w:b/>
                <w:bCs/>
                <w:color w:val="000000"/>
                <w:sz w:val="18"/>
                <w:szCs w:val="18"/>
              </w:rPr>
            </w:pPr>
            <w:r w:rsidRPr="00AC7D18">
              <w:rPr>
                <w:b/>
                <w:bCs/>
                <w:color w:val="000000"/>
                <w:sz w:val="18"/>
                <w:szCs w:val="18"/>
              </w:rPr>
              <w:t>TOTAL</w:t>
            </w:r>
          </w:p>
        </w:tc>
        <w:tc>
          <w:tcPr>
            <w:tcW w:w="1524" w:type="dxa"/>
            <w:tcBorders>
              <w:top w:val="nil"/>
              <w:left w:val="nil"/>
              <w:bottom w:val="nil"/>
              <w:right w:val="nil"/>
            </w:tcBorders>
            <w:shd w:val="clear" w:color="auto" w:fill="auto"/>
            <w:noWrap/>
            <w:vAlign w:val="bottom"/>
            <w:hideMark/>
          </w:tcPr>
          <w:p w14:paraId="4B9DB8BD" w14:textId="77777777" w:rsidR="00AC7D18" w:rsidRPr="00AC7D18" w:rsidRDefault="00AC7D18" w:rsidP="00AC7D18">
            <w:pPr>
              <w:rPr>
                <w:b/>
                <w:bCs/>
                <w:color w:val="000000"/>
                <w:sz w:val="18"/>
                <w:szCs w:val="18"/>
              </w:rPr>
            </w:pPr>
          </w:p>
        </w:tc>
        <w:tc>
          <w:tcPr>
            <w:tcW w:w="1131" w:type="dxa"/>
            <w:tcBorders>
              <w:top w:val="nil"/>
              <w:left w:val="nil"/>
              <w:bottom w:val="nil"/>
              <w:right w:val="nil"/>
            </w:tcBorders>
            <w:shd w:val="clear" w:color="auto" w:fill="auto"/>
            <w:noWrap/>
            <w:vAlign w:val="bottom"/>
            <w:hideMark/>
          </w:tcPr>
          <w:p w14:paraId="7CC4F882" w14:textId="77777777" w:rsidR="00AC7D18" w:rsidRPr="00AC7D18" w:rsidRDefault="00AC7D18" w:rsidP="00AC7D18">
            <w:pPr>
              <w:rPr>
                <w:sz w:val="18"/>
                <w:szCs w:val="18"/>
              </w:rPr>
            </w:pPr>
          </w:p>
        </w:tc>
        <w:tc>
          <w:tcPr>
            <w:tcW w:w="1252" w:type="dxa"/>
            <w:tcBorders>
              <w:top w:val="nil"/>
              <w:left w:val="nil"/>
              <w:bottom w:val="nil"/>
              <w:right w:val="nil"/>
            </w:tcBorders>
            <w:shd w:val="clear" w:color="auto" w:fill="auto"/>
            <w:noWrap/>
            <w:vAlign w:val="bottom"/>
            <w:hideMark/>
          </w:tcPr>
          <w:p w14:paraId="2B7E88DE" w14:textId="77777777" w:rsidR="00AC7D18" w:rsidRPr="00AC7D18" w:rsidRDefault="00AC7D18" w:rsidP="00AC7D18">
            <w:pPr>
              <w:rPr>
                <w:sz w:val="18"/>
                <w:szCs w:val="18"/>
              </w:rPr>
            </w:pPr>
          </w:p>
        </w:tc>
        <w:tc>
          <w:tcPr>
            <w:tcW w:w="1255" w:type="dxa"/>
            <w:tcBorders>
              <w:top w:val="nil"/>
              <w:left w:val="nil"/>
              <w:bottom w:val="nil"/>
              <w:right w:val="nil"/>
            </w:tcBorders>
            <w:shd w:val="clear" w:color="auto" w:fill="auto"/>
            <w:noWrap/>
            <w:vAlign w:val="bottom"/>
            <w:hideMark/>
          </w:tcPr>
          <w:p w14:paraId="30556705" w14:textId="77777777" w:rsidR="00AC7D18" w:rsidRPr="00AC7D18" w:rsidRDefault="00AC7D18" w:rsidP="00AC7D18">
            <w:pPr>
              <w:jc w:val="right"/>
              <w:rPr>
                <w:color w:val="000000"/>
                <w:sz w:val="18"/>
                <w:szCs w:val="18"/>
              </w:rPr>
            </w:pPr>
            <w:r w:rsidRPr="00AC7D18">
              <w:rPr>
                <w:color w:val="000000"/>
                <w:sz w:val="18"/>
                <w:szCs w:val="18"/>
              </w:rPr>
              <w:t>£236,914.81</w:t>
            </w:r>
          </w:p>
        </w:tc>
        <w:tc>
          <w:tcPr>
            <w:tcW w:w="1016" w:type="dxa"/>
            <w:tcBorders>
              <w:top w:val="nil"/>
              <w:left w:val="nil"/>
              <w:bottom w:val="nil"/>
              <w:right w:val="nil"/>
            </w:tcBorders>
            <w:shd w:val="clear" w:color="auto" w:fill="auto"/>
            <w:noWrap/>
            <w:vAlign w:val="bottom"/>
            <w:hideMark/>
          </w:tcPr>
          <w:p w14:paraId="575DF166"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4A02B3F1" w14:textId="77777777" w:rsidR="00AC7D18" w:rsidRPr="00AC7D18" w:rsidRDefault="00AC7D18" w:rsidP="00AC7D18">
            <w:pPr>
              <w:jc w:val="right"/>
              <w:rPr>
                <w:color w:val="000000"/>
                <w:sz w:val="18"/>
                <w:szCs w:val="18"/>
              </w:rPr>
            </w:pPr>
            <w:r w:rsidRPr="00AC7D18">
              <w:rPr>
                <w:color w:val="000000"/>
                <w:sz w:val="18"/>
                <w:szCs w:val="18"/>
              </w:rPr>
              <w:t>£241,830.85</w:t>
            </w:r>
          </w:p>
        </w:tc>
        <w:tc>
          <w:tcPr>
            <w:tcW w:w="960" w:type="dxa"/>
            <w:tcBorders>
              <w:top w:val="nil"/>
              <w:left w:val="nil"/>
              <w:bottom w:val="nil"/>
              <w:right w:val="nil"/>
            </w:tcBorders>
            <w:shd w:val="clear" w:color="auto" w:fill="auto"/>
            <w:noWrap/>
            <w:vAlign w:val="bottom"/>
            <w:hideMark/>
          </w:tcPr>
          <w:p w14:paraId="64BDEEE1" w14:textId="77777777" w:rsidR="00AC7D18" w:rsidRPr="00AC7D18" w:rsidRDefault="00AC7D18" w:rsidP="00AC7D18">
            <w:pPr>
              <w:jc w:val="right"/>
              <w:rPr>
                <w:color w:val="000000"/>
                <w:sz w:val="18"/>
                <w:szCs w:val="18"/>
              </w:rPr>
            </w:pPr>
          </w:p>
        </w:tc>
        <w:tc>
          <w:tcPr>
            <w:tcW w:w="1358" w:type="dxa"/>
            <w:tcBorders>
              <w:top w:val="nil"/>
              <w:left w:val="nil"/>
              <w:bottom w:val="nil"/>
              <w:right w:val="nil"/>
            </w:tcBorders>
            <w:shd w:val="clear" w:color="auto" w:fill="auto"/>
            <w:noWrap/>
            <w:vAlign w:val="bottom"/>
            <w:hideMark/>
          </w:tcPr>
          <w:p w14:paraId="65820EC5" w14:textId="77777777" w:rsidR="00AC7D18" w:rsidRPr="00AC7D18" w:rsidRDefault="00AC7D18" w:rsidP="00AC7D18">
            <w:pPr>
              <w:rPr>
                <w:sz w:val="18"/>
                <w:szCs w:val="18"/>
              </w:rPr>
            </w:pPr>
          </w:p>
        </w:tc>
        <w:tc>
          <w:tcPr>
            <w:tcW w:w="314" w:type="dxa"/>
            <w:tcBorders>
              <w:top w:val="nil"/>
              <w:left w:val="nil"/>
              <w:bottom w:val="nil"/>
              <w:right w:val="nil"/>
            </w:tcBorders>
            <w:shd w:val="clear" w:color="auto" w:fill="auto"/>
            <w:noWrap/>
            <w:vAlign w:val="bottom"/>
            <w:hideMark/>
          </w:tcPr>
          <w:p w14:paraId="497D7E06" w14:textId="77777777" w:rsidR="00AC7D18" w:rsidRPr="00AC7D18" w:rsidRDefault="00AC7D18" w:rsidP="00AC7D18">
            <w:pPr>
              <w:rPr>
                <w:sz w:val="18"/>
                <w:szCs w:val="18"/>
              </w:rPr>
            </w:pPr>
          </w:p>
        </w:tc>
      </w:tr>
      <w:tr w:rsidR="00AC7D18" w:rsidRPr="00AC7D18" w14:paraId="2FA19017" w14:textId="77777777" w:rsidTr="00AC7D18">
        <w:trPr>
          <w:trHeight w:val="300"/>
        </w:trPr>
        <w:tc>
          <w:tcPr>
            <w:tcW w:w="1205" w:type="dxa"/>
            <w:tcBorders>
              <w:top w:val="single" w:sz="8" w:space="0" w:color="auto"/>
              <w:left w:val="single" w:sz="8" w:space="0" w:color="auto"/>
              <w:bottom w:val="nil"/>
              <w:right w:val="nil"/>
            </w:tcBorders>
            <w:shd w:val="clear" w:color="auto" w:fill="auto"/>
            <w:noWrap/>
            <w:vAlign w:val="bottom"/>
            <w:hideMark/>
          </w:tcPr>
          <w:p w14:paraId="533D14F5" w14:textId="77777777" w:rsidR="00AC7D18" w:rsidRPr="00AC7D18" w:rsidRDefault="00AC7D18" w:rsidP="00AC7D18">
            <w:pPr>
              <w:rPr>
                <w:b/>
                <w:bCs/>
                <w:color w:val="000000"/>
                <w:sz w:val="18"/>
                <w:szCs w:val="18"/>
              </w:rPr>
            </w:pPr>
            <w:r w:rsidRPr="00AC7D18">
              <w:rPr>
                <w:b/>
                <w:bCs/>
                <w:color w:val="000000"/>
                <w:sz w:val="18"/>
                <w:szCs w:val="18"/>
              </w:rPr>
              <w:t>DATE</w:t>
            </w:r>
          </w:p>
        </w:tc>
        <w:tc>
          <w:tcPr>
            <w:tcW w:w="1524" w:type="dxa"/>
            <w:tcBorders>
              <w:top w:val="single" w:sz="8" w:space="0" w:color="auto"/>
              <w:left w:val="single" w:sz="8" w:space="0" w:color="auto"/>
              <w:bottom w:val="nil"/>
              <w:right w:val="nil"/>
            </w:tcBorders>
            <w:shd w:val="clear" w:color="auto" w:fill="auto"/>
            <w:noWrap/>
            <w:vAlign w:val="bottom"/>
            <w:hideMark/>
          </w:tcPr>
          <w:p w14:paraId="6959CDF3" w14:textId="77777777" w:rsidR="00AC7D18" w:rsidRPr="00AC7D18" w:rsidRDefault="00AC7D18" w:rsidP="00AC7D18">
            <w:pPr>
              <w:rPr>
                <w:b/>
                <w:bCs/>
                <w:color w:val="000000"/>
                <w:sz w:val="18"/>
                <w:szCs w:val="18"/>
              </w:rPr>
            </w:pPr>
            <w:r w:rsidRPr="00AC7D18">
              <w:rPr>
                <w:b/>
                <w:bCs/>
                <w:color w:val="000000"/>
                <w:sz w:val="18"/>
                <w:szCs w:val="18"/>
              </w:rPr>
              <w:t>DETAILS</w:t>
            </w:r>
          </w:p>
        </w:tc>
        <w:tc>
          <w:tcPr>
            <w:tcW w:w="1131" w:type="dxa"/>
            <w:tcBorders>
              <w:top w:val="single" w:sz="8" w:space="0" w:color="auto"/>
              <w:left w:val="nil"/>
              <w:bottom w:val="nil"/>
              <w:right w:val="nil"/>
            </w:tcBorders>
            <w:shd w:val="clear" w:color="auto" w:fill="auto"/>
            <w:noWrap/>
            <w:vAlign w:val="bottom"/>
            <w:hideMark/>
          </w:tcPr>
          <w:p w14:paraId="353EC00A" w14:textId="77777777" w:rsidR="00AC7D18" w:rsidRPr="00AC7D18" w:rsidRDefault="00AC7D18" w:rsidP="00AC7D18">
            <w:pPr>
              <w:rPr>
                <w:b/>
                <w:bCs/>
                <w:color w:val="000000"/>
                <w:sz w:val="18"/>
                <w:szCs w:val="18"/>
              </w:rPr>
            </w:pPr>
            <w:r w:rsidRPr="00AC7D18">
              <w:rPr>
                <w:b/>
                <w:bCs/>
                <w:color w:val="000000"/>
                <w:sz w:val="18"/>
                <w:szCs w:val="18"/>
              </w:rPr>
              <w:t> </w:t>
            </w:r>
          </w:p>
        </w:tc>
        <w:tc>
          <w:tcPr>
            <w:tcW w:w="1252" w:type="dxa"/>
            <w:tcBorders>
              <w:top w:val="single" w:sz="8" w:space="0" w:color="auto"/>
              <w:left w:val="nil"/>
              <w:bottom w:val="nil"/>
              <w:right w:val="single" w:sz="8" w:space="0" w:color="auto"/>
            </w:tcBorders>
            <w:shd w:val="clear" w:color="auto" w:fill="auto"/>
            <w:noWrap/>
            <w:vAlign w:val="bottom"/>
            <w:hideMark/>
          </w:tcPr>
          <w:p w14:paraId="435A1487" w14:textId="77777777" w:rsidR="00AC7D18" w:rsidRPr="00AC7D18" w:rsidRDefault="00AC7D18" w:rsidP="00AC7D18">
            <w:pPr>
              <w:rPr>
                <w:b/>
                <w:bCs/>
                <w:color w:val="000000"/>
                <w:sz w:val="18"/>
                <w:szCs w:val="18"/>
              </w:rPr>
            </w:pPr>
            <w:r w:rsidRPr="00AC7D18">
              <w:rPr>
                <w:b/>
                <w:bCs/>
                <w:color w:val="000000"/>
                <w:sz w:val="18"/>
                <w:szCs w:val="18"/>
              </w:rPr>
              <w:t> </w:t>
            </w:r>
          </w:p>
        </w:tc>
        <w:tc>
          <w:tcPr>
            <w:tcW w:w="1255" w:type="dxa"/>
            <w:tcBorders>
              <w:top w:val="single" w:sz="8" w:space="0" w:color="auto"/>
              <w:left w:val="nil"/>
              <w:bottom w:val="nil"/>
              <w:right w:val="single" w:sz="8" w:space="0" w:color="auto"/>
            </w:tcBorders>
            <w:shd w:val="clear" w:color="auto" w:fill="auto"/>
            <w:noWrap/>
            <w:vAlign w:val="bottom"/>
            <w:hideMark/>
          </w:tcPr>
          <w:p w14:paraId="71D25129" w14:textId="77777777" w:rsidR="00AC7D18" w:rsidRPr="00AC7D18" w:rsidRDefault="00AC7D18" w:rsidP="00AC7D18">
            <w:pPr>
              <w:rPr>
                <w:b/>
                <w:bCs/>
                <w:color w:val="000000"/>
                <w:sz w:val="18"/>
                <w:szCs w:val="18"/>
              </w:rPr>
            </w:pPr>
            <w:r w:rsidRPr="00AC7D18">
              <w:rPr>
                <w:b/>
                <w:bCs/>
                <w:color w:val="000000"/>
                <w:sz w:val="18"/>
                <w:szCs w:val="18"/>
              </w:rPr>
              <w:t>INCOME</w:t>
            </w:r>
          </w:p>
        </w:tc>
        <w:tc>
          <w:tcPr>
            <w:tcW w:w="2271" w:type="dxa"/>
            <w:gridSpan w:val="2"/>
            <w:tcBorders>
              <w:top w:val="single" w:sz="8" w:space="0" w:color="auto"/>
              <w:left w:val="nil"/>
              <w:bottom w:val="nil"/>
              <w:right w:val="nil"/>
            </w:tcBorders>
            <w:shd w:val="clear" w:color="auto" w:fill="auto"/>
            <w:noWrap/>
            <w:vAlign w:val="bottom"/>
            <w:hideMark/>
          </w:tcPr>
          <w:p w14:paraId="2C809518" w14:textId="77777777" w:rsidR="00AC7D18" w:rsidRPr="00AC7D18" w:rsidRDefault="00AC7D18" w:rsidP="00AC7D18">
            <w:pPr>
              <w:rPr>
                <w:b/>
                <w:bCs/>
                <w:color w:val="000000"/>
                <w:sz w:val="18"/>
                <w:szCs w:val="18"/>
              </w:rPr>
            </w:pPr>
            <w:r w:rsidRPr="00AC7D18">
              <w:rPr>
                <w:b/>
                <w:bCs/>
                <w:color w:val="000000"/>
                <w:sz w:val="18"/>
                <w:szCs w:val="18"/>
              </w:rPr>
              <w:t>EXPENDITURE</w:t>
            </w:r>
          </w:p>
        </w:tc>
        <w:tc>
          <w:tcPr>
            <w:tcW w:w="960" w:type="dxa"/>
            <w:tcBorders>
              <w:top w:val="single" w:sz="8" w:space="0" w:color="auto"/>
              <w:left w:val="single" w:sz="8" w:space="0" w:color="auto"/>
              <w:bottom w:val="nil"/>
              <w:right w:val="single" w:sz="8" w:space="0" w:color="auto"/>
            </w:tcBorders>
            <w:shd w:val="clear" w:color="auto" w:fill="auto"/>
            <w:noWrap/>
            <w:vAlign w:val="bottom"/>
            <w:hideMark/>
          </w:tcPr>
          <w:p w14:paraId="5BE495A8" w14:textId="77777777" w:rsidR="00AC7D18" w:rsidRPr="00AC7D18" w:rsidRDefault="00AC7D18" w:rsidP="00AC7D18">
            <w:pPr>
              <w:rPr>
                <w:b/>
                <w:bCs/>
                <w:color w:val="000000"/>
                <w:sz w:val="18"/>
                <w:szCs w:val="18"/>
              </w:rPr>
            </w:pPr>
            <w:r w:rsidRPr="00AC7D18">
              <w:rPr>
                <w:b/>
                <w:bCs/>
                <w:color w:val="000000"/>
                <w:sz w:val="18"/>
                <w:szCs w:val="18"/>
              </w:rPr>
              <w:t>VAT</w:t>
            </w:r>
          </w:p>
        </w:tc>
        <w:tc>
          <w:tcPr>
            <w:tcW w:w="1672" w:type="dxa"/>
            <w:gridSpan w:val="2"/>
            <w:tcBorders>
              <w:top w:val="single" w:sz="8" w:space="0" w:color="auto"/>
              <w:left w:val="nil"/>
              <w:bottom w:val="nil"/>
              <w:right w:val="single" w:sz="8" w:space="0" w:color="000000"/>
            </w:tcBorders>
            <w:shd w:val="clear" w:color="auto" w:fill="auto"/>
            <w:noWrap/>
            <w:vAlign w:val="bottom"/>
            <w:hideMark/>
          </w:tcPr>
          <w:p w14:paraId="6B4E22FF" w14:textId="77777777" w:rsidR="00AC7D18" w:rsidRPr="00AC7D18" w:rsidRDefault="00AC7D18" w:rsidP="00AC7D18">
            <w:pPr>
              <w:rPr>
                <w:b/>
                <w:bCs/>
                <w:color w:val="000000"/>
                <w:sz w:val="18"/>
                <w:szCs w:val="18"/>
              </w:rPr>
            </w:pPr>
            <w:r w:rsidRPr="00AC7D18">
              <w:rPr>
                <w:b/>
                <w:bCs/>
                <w:color w:val="000000"/>
                <w:sz w:val="18"/>
                <w:szCs w:val="18"/>
              </w:rPr>
              <w:t>EXPENDITURE</w:t>
            </w:r>
          </w:p>
        </w:tc>
      </w:tr>
      <w:tr w:rsidR="00AC7D18" w:rsidRPr="00AC7D18" w14:paraId="173C8954" w14:textId="77777777" w:rsidTr="00AC7D18">
        <w:trPr>
          <w:trHeight w:val="315"/>
        </w:trPr>
        <w:tc>
          <w:tcPr>
            <w:tcW w:w="1205" w:type="dxa"/>
            <w:tcBorders>
              <w:top w:val="nil"/>
              <w:left w:val="single" w:sz="8" w:space="0" w:color="auto"/>
              <w:bottom w:val="single" w:sz="8" w:space="0" w:color="auto"/>
              <w:right w:val="nil"/>
            </w:tcBorders>
            <w:shd w:val="clear" w:color="auto" w:fill="auto"/>
            <w:noWrap/>
            <w:vAlign w:val="bottom"/>
            <w:hideMark/>
          </w:tcPr>
          <w:p w14:paraId="64219B25" w14:textId="77777777" w:rsidR="00AC7D18" w:rsidRPr="00AC7D18" w:rsidRDefault="00AC7D18" w:rsidP="00AC7D18">
            <w:pPr>
              <w:rPr>
                <w:b/>
                <w:bCs/>
                <w:color w:val="000000"/>
                <w:sz w:val="18"/>
                <w:szCs w:val="18"/>
              </w:rPr>
            </w:pPr>
            <w:r w:rsidRPr="00AC7D18">
              <w:rPr>
                <w:b/>
                <w:bCs/>
                <w:color w:val="000000"/>
                <w:sz w:val="18"/>
                <w:szCs w:val="18"/>
              </w:rPr>
              <w:t> </w:t>
            </w:r>
          </w:p>
        </w:tc>
        <w:tc>
          <w:tcPr>
            <w:tcW w:w="1524" w:type="dxa"/>
            <w:tcBorders>
              <w:top w:val="nil"/>
              <w:left w:val="single" w:sz="8" w:space="0" w:color="auto"/>
              <w:bottom w:val="single" w:sz="8" w:space="0" w:color="auto"/>
              <w:right w:val="nil"/>
            </w:tcBorders>
            <w:shd w:val="clear" w:color="auto" w:fill="auto"/>
            <w:noWrap/>
            <w:vAlign w:val="bottom"/>
            <w:hideMark/>
          </w:tcPr>
          <w:p w14:paraId="7849BDA5" w14:textId="77777777" w:rsidR="00AC7D18" w:rsidRPr="00AC7D18" w:rsidRDefault="00AC7D18" w:rsidP="00AC7D18">
            <w:pPr>
              <w:rPr>
                <w:b/>
                <w:bCs/>
                <w:color w:val="000000"/>
                <w:sz w:val="18"/>
                <w:szCs w:val="18"/>
              </w:rPr>
            </w:pPr>
            <w:r w:rsidRPr="00AC7D18">
              <w:rPr>
                <w:b/>
                <w:bCs/>
                <w:color w:val="000000"/>
                <w:sz w:val="18"/>
                <w:szCs w:val="18"/>
              </w:rPr>
              <w:t> </w:t>
            </w:r>
          </w:p>
        </w:tc>
        <w:tc>
          <w:tcPr>
            <w:tcW w:w="1131" w:type="dxa"/>
            <w:tcBorders>
              <w:top w:val="nil"/>
              <w:left w:val="nil"/>
              <w:bottom w:val="single" w:sz="8" w:space="0" w:color="auto"/>
              <w:right w:val="nil"/>
            </w:tcBorders>
            <w:shd w:val="clear" w:color="auto" w:fill="auto"/>
            <w:noWrap/>
            <w:vAlign w:val="bottom"/>
            <w:hideMark/>
          </w:tcPr>
          <w:p w14:paraId="3FFD4FAA" w14:textId="77777777" w:rsidR="00AC7D18" w:rsidRPr="00AC7D18" w:rsidRDefault="00AC7D18" w:rsidP="00AC7D18">
            <w:pPr>
              <w:rPr>
                <w:b/>
                <w:bCs/>
                <w:color w:val="000000"/>
                <w:sz w:val="18"/>
                <w:szCs w:val="18"/>
              </w:rPr>
            </w:pPr>
            <w:r w:rsidRPr="00AC7D18">
              <w:rPr>
                <w:b/>
                <w:bCs/>
                <w:color w:val="000000"/>
                <w:sz w:val="18"/>
                <w:szCs w:val="18"/>
              </w:rPr>
              <w:t> </w:t>
            </w:r>
          </w:p>
        </w:tc>
        <w:tc>
          <w:tcPr>
            <w:tcW w:w="1252" w:type="dxa"/>
            <w:tcBorders>
              <w:top w:val="nil"/>
              <w:left w:val="nil"/>
              <w:bottom w:val="single" w:sz="8" w:space="0" w:color="auto"/>
              <w:right w:val="single" w:sz="8" w:space="0" w:color="auto"/>
            </w:tcBorders>
            <w:shd w:val="clear" w:color="auto" w:fill="auto"/>
            <w:noWrap/>
            <w:vAlign w:val="bottom"/>
            <w:hideMark/>
          </w:tcPr>
          <w:p w14:paraId="73E5F5CF" w14:textId="77777777" w:rsidR="00AC7D18" w:rsidRPr="00AC7D18" w:rsidRDefault="00AC7D18" w:rsidP="00AC7D18">
            <w:pPr>
              <w:rPr>
                <w:b/>
                <w:bCs/>
                <w:color w:val="000000"/>
                <w:sz w:val="18"/>
                <w:szCs w:val="18"/>
              </w:rPr>
            </w:pPr>
            <w:r w:rsidRPr="00AC7D18">
              <w:rPr>
                <w:b/>
                <w:bCs/>
                <w:color w:val="000000"/>
                <w:sz w:val="18"/>
                <w:szCs w:val="18"/>
              </w:rPr>
              <w:t> </w:t>
            </w:r>
          </w:p>
        </w:tc>
        <w:tc>
          <w:tcPr>
            <w:tcW w:w="1255" w:type="dxa"/>
            <w:tcBorders>
              <w:top w:val="nil"/>
              <w:left w:val="nil"/>
              <w:bottom w:val="single" w:sz="8" w:space="0" w:color="auto"/>
              <w:right w:val="single" w:sz="8" w:space="0" w:color="auto"/>
            </w:tcBorders>
            <w:shd w:val="clear" w:color="auto" w:fill="auto"/>
            <w:noWrap/>
            <w:vAlign w:val="bottom"/>
            <w:hideMark/>
          </w:tcPr>
          <w:p w14:paraId="58140A39" w14:textId="77777777" w:rsidR="00AC7D18" w:rsidRPr="00AC7D18" w:rsidRDefault="00AC7D18" w:rsidP="00AC7D18">
            <w:pPr>
              <w:rPr>
                <w:b/>
                <w:bCs/>
                <w:color w:val="000000"/>
                <w:sz w:val="18"/>
                <w:szCs w:val="18"/>
              </w:rPr>
            </w:pPr>
            <w:r w:rsidRPr="00AC7D18">
              <w:rPr>
                <w:b/>
                <w:bCs/>
                <w:color w:val="000000"/>
                <w:sz w:val="18"/>
                <w:szCs w:val="18"/>
              </w:rPr>
              <w:t> </w:t>
            </w:r>
          </w:p>
        </w:tc>
        <w:tc>
          <w:tcPr>
            <w:tcW w:w="2271" w:type="dxa"/>
            <w:gridSpan w:val="2"/>
            <w:tcBorders>
              <w:top w:val="nil"/>
              <w:left w:val="nil"/>
              <w:bottom w:val="single" w:sz="8" w:space="0" w:color="auto"/>
              <w:right w:val="nil"/>
            </w:tcBorders>
            <w:shd w:val="clear" w:color="auto" w:fill="auto"/>
            <w:noWrap/>
            <w:vAlign w:val="bottom"/>
            <w:hideMark/>
          </w:tcPr>
          <w:p w14:paraId="13D908A6" w14:textId="77777777" w:rsidR="00AC7D18" w:rsidRPr="00AC7D18" w:rsidRDefault="00AC7D18" w:rsidP="00AC7D18">
            <w:pPr>
              <w:rPr>
                <w:b/>
                <w:bCs/>
                <w:color w:val="000000"/>
                <w:sz w:val="18"/>
                <w:szCs w:val="18"/>
              </w:rPr>
            </w:pPr>
            <w:r w:rsidRPr="00AC7D18">
              <w:rPr>
                <w:b/>
                <w:bCs/>
                <w:color w:val="000000"/>
                <w:sz w:val="18"/>
                <w:szCs w:val="18"/>
              </w:rPr>
              <w:t>without VAT</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2D76EA" w14:textId="77777777" w:rsidR="00AC7D18" w:rsidRPr="00AC7D18" w:rsidRDefault="00AC7D18" w:rsidP="00AC7D18">
            <w:pPr>
              <w:rPr>
                <w:b/>
                <w:bCs/>
                <w:color w:val="000000"/>
                <w:sz w:val="18"/>
                <w:szCs w:val="18"/>
              </w:rPr>
            </w:pPr>
            <w:r w:rsidRPr="00AC7D18">
              <w:rPr>
                <w:b/>
                <w:bCs/>
                <w:color w:val="000000"/>
                <w:sz w:val="18"/>
                <w:szCs w:val="18"/>
              </w:rPr>
              <w:t> </w:t>
            </w:r>
          </w:p>
        </w:tc>
        <w:tc>
          <w:tcPr>
            <w:tcW w:w="1358" w:type="dxa"/>
            <w:tcBorders>
              <w:top w:val="nil"/>
              <w:left w:val="nil"/>
              <w:bottom w:val="single" w:sz="8" w:space="0" w:color="auto"/>
              <w:right w:val="nil"/>
            </w:tcBorders>
            <w:shd w:val="clear" w:color="auto" w:fill="auto"/>
            <w:noWrap/>
            <w:vAlign w:val="bottom"/>
            <w:hideMark/>
          </w:tcPr>
          <w:p w14:paraId="5337A1BC" w14:textId="77777777" w:rsidR="00AC7D18" w:rsidRPr="00AC7D18" w:rsidRDefault="00AC7D18" w:rsidP="00AC7D18">
            <w:pPr>
              <w:rPr>
                <w:b/>
                <w:bCs/>
                <w:color w:val="000000"/>
                <w:sz w:val="18"/>
                <w:szCs w:val="18"/>
              </w:rPr>
            </w:pPr>
            <w:r w:rsidRPr="00AC7D18">
              <w:rPr>
                <w:b/>
                <w:bCs/>
                <w:color w:val="000000"/>
                <w:sz w:val="18"/>
                <w:szCs w:val="18"/>
              </w:rPr>
              <w:t>with VAT</w:t>
            </w:r>
          </w:p>
        </w:tc>
        <w:tc>
          <w:tcPr>
            <w:tcW w:w="314" w:type="dxa"/>
            <w:tcBorders>
              <w:top w:val="nil"/>
              <w:left w:val="nil"/>
              <w:bottom w:val="single" w:sz="8" w:space="0" w:color="auto"/>
              <w:right w:val="single" w:sz="8" w:space="0" w:color="auto"/>
            </w:tcBorders>
            <w:shd w:val="clear" w:color="auto" w:fill="auto"/>
            <w:noWrap/>
            <w:vAlign w:val="bottom"/>
            <w:hideMark/>
          </w:tcPr>
          <w:p w14:paraId="18448204" w14:textId="77777777" w:rsidR="00AC7D18" w:rsidRPr="00AC7D18" w:rsidRDefault="00AC7D18" w:rsidP="00AC7D18">
            <w:pPr>
              <w:rPr>
                <w:b/>
                <w:bCs/>
                <w:color w:val="000000"/>
                <w:sz w:val="18"/>
                <w:szCs w:val="18"/>
              </w:rPr>
            </w:pPr>
            <w:r w:rsidRPr="00AC7D18">
              <w:rPr>
                <w:b/>
                <w:bCs/>
                <w:color w:val="000000"/>
                <w:sz w:val="18"/>
                <w:szCs w:val="18"/>
              </w:rPr>
              <w:t> </w:t>
            </w:r>
          </w:p>
        </w:tc>
      </w:tr>
      <w:tr w:rsidR="00AC7D18" w:rsidRPr="00AC7D18" w14:paraId="0B875B64"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086D2600" w14:textId="77777777" w:rsidR="00AC7D18" w:rsidRPr="00AC7D18" w:rsidRDefault="00AC7D18" w:rsidP="00AC7D18">
            <w:pPr>
              <w:rPr>
                <w:color w:val="000000"/>
                <w:sz w:val="18"/>
                <w:szCs w:val="18"/>
              </w:rPr>
            </w:pPr>
            <w:r w:rsidRPr="00AC7D18">
              <w:rPr>
                <w:color w:val="000000"/>
                <w:sz w:val="18"/>
                <w:szCs w:val="18"/>
              </w:rPr>
              <w:t>11.1.21</w:t>
            </w:r>
          </w:p>
        </w:tc>
        <w:tc>
          <w:tcPr>
            <w:tcW w:w="2655" w:type="dxa"/>
            <w:gridSpan w:val="2"/>
            <w:tcBorders>
              <w:top w:val="single" w:sz="8" w:space="0" w:color="auto"/>
              <w:left w:val="single" w:sz="8" w:space="0" w:color="auto"/>
              <w:bottom w:val="nil"/>
              <w:right w:val="nil"/>
            </w:tcBorders>
            <w:shd w:val="clear" w:color="auto" w:fill="auto"/>
            <w:noWrap/>
            <w:vAlign w:val="bottom"/>
            <w:hideMark/>
          </w:tcPr>
          <w:p w14:paraId="5E57703E" w14:textId="77777777" w:rsidR="00AC7D18" w:rsidRPr="00AC7D18" w:rsidRDefault="00AC7D18" w:rsidP="00AC7D18">
            <w:pPr>
              <w:rPr>
                <w:color w:val="000000"/>
                <w:sz w:val="18"/>
                <w:szCs w:val="18"/>
              </w:rPr>
            </w:pPr>
            <w:r w:rsidRPr="00AC7D18">
              <w:rPr>
                <w:color w:val="000000"/>
                <w:sz w:val="18"/>
                <w:szCs w:val="18"/>
              </w:rPr>
              <w:t>VAT refund</w:t>
            </w:r>
          </w:p>
        </w:tc>
        <w:tc>
          <w:tcPr>
            <w:tcW w:w="1252" w:type="dxa"/>
            <w:tcBorders>
              <w:top w:val="nil"/>
              <w:left w:val="nil"/>
              <w:bottom w:val="nil"/>
              <w:right w:val="single" w:sz="8" w:space="0" w:color="auto"/>
            </w:tcBorders>
            <w:shd w:val="clear" w:color="auto" w:fill="auto"/>
            <w:noWrap/>
            <w:vAlign w:val="bottom"/>
            <w:hideMark/>
          </w:tcPr>
          <w:p w14:paraId="5B79D4BC" w14:textId="77777777" w:rsidR="00AC7D18" w:rsidRPr="00AC7D18" w:rsidRDefault="00AC7D18" w:rsidP="00AC7D18">
            <w:pPr>
              <w:rPr>
                <w:color w:val="000000"/>
                <w:sz w:val="18"/>
                <w:szCs w:val="18"/>
              </w:rPr>
            </w:pPr>
            <w:r w:rsidRPr="00AC7D18">
              <w:rPr>
                <w:color w:val="000000"/>
                <w:sz w:val="18"/>
                <w:szCs w:val="18"/>
              </w:rPr>
              <w:t> </w:t>
            </w:r>
          </w:p>
        </w:tc>
        <w:tc>
          <w:tcPr>
            <w:tcW w:w="1255" w:type="dxa"/>
            <w:tcBorders>
              <w:top w:val="nil"/>
              <w:left w:val="nil"/>
              <w:bottom w:val="nil"/>
              <w:right w:val="single" w:sz="8" w:space="0" w:color="auto"/>
            </w:tcBorders>
            <w:shd w:val="clear" w:color="auto" w:fill="auto"/>
            <w:noWrap/>
            <w:vAlign w:val="bottom"/>
            <w:hideMark/>
          </w:tcPr>
          <w:p w14:paraId="6BE324CF" w14:textId="77777777" w:rsidR="00AC7D18" w:rsidRPr="00AC7D18" w:rsidRDefault="00AC7D18" w:rsidP="00AC7D18">
            <w:pPr>
              <w:jc w:val="right"/>
              <w:rPr>
                <w:color w:val="000000"/>
                <w:sz w:val="18"/>
                <w:szCs w:val="18"/>
              </w:rPr>
            </w:pPr>
            <w:r w:rsidRPr="00AC7D18">
              <w:rPr>
                <w:color w:val="000000"/>
                <w:sz w:val="18"/>
                <w:szCs w:val="18"/>
              </w:rPr>
              <w:t>£6,454.03</w:t>
            </w:r>
          </w:p>
        </w:tc>
        <w:tc>
          <w:tcPr>
            <w:tcW w:w="1016" w:type="dxa"/>
            <w:tcBorders>
              <w:top w:val="nil"/>
              <w:left w:val="nil"/>
              <w:bottom w:val="nil"/>
              <w:right w:val="nil"/>
            </w:tcBorders>
            <w:shd w:val="clear" w:color="auto" w:fill="auto"/>
            <w:noWrap/>
            <w:vAlign w:val="bottom"/>
            <w:hideMark/>
          </w:tcPr>
          <w:p w14:paraId="0408045A" w14:textId="77777777" w:rsidR="00AC7D18" w:rsidRPr="00AC7D18" w:rsidRDefault="00AC7D18" w:rsidP="00AC7D18">
            <w:pPr>
              <w:rPr>
                <w:color w:val="000000"/>
                <w:sz w:val="18"/>
                <w:szCs w:val="18"/>
              </w:rPr>
            </w:pPr>
            <w:r w:rsidRPr="00AC7D18">
              <w:rPr>
                <w:color w:val="000000"/>
                <w:sz w:val="18"/>
                <w:szCs w:val="18"/>
              </w:rPr>
              <w:t> </w:t>
            </w:r>
          </w:p>
        </w:tc>
        <w:tc>
          <w:tcPr>
            <w:tcW w:w="1255" w:type="dxa"/>
            <w:tcBorders>
              <w:top w:val="nil"/>
              <w:left w:val="nil"/>
              <w:bottom w:val="nil"/>
              <w:right w:val="nil"/>
            </w:tcBorders>
            <w:shd w:val="clear" w:color="auto" w:fill="auto"/>
            <w:noWrap/>
            <w:vAlign w:val="bottom"/>
            <w:hideMark/>
          </w:tcPr>
          <w:p w14:paraId="429B9A95" w14:textId="77777777" w:rsidR="00AC7D18" w:rsidRPr="00AC7D18" w:rsidRDefault="00AC7D18" w:rsidP="00AC7D18">
            <w:pPr>
              <w:rPr>
                <w:color w:val="000000"/>
                <w:sz w:val="18"/>
                <w:szCs w:val="18"/>
              </w:rPr>
            </w:pPr>
            <w:r w:rsidRPr="00AC7D18">
              <w:rPr>
                <w:color w:val="000000"/>
                <w:sz w:val="18"/>
                <w:szCs w:val="18"/>
              </w:rPr>
              <w:t> </w:t>
            </w:r>
          </w:p>
        </w:tc>
        <w:tc>
          <w:tcPr>
            <w:tcW w:w="960" w:type="dxa"/>
            <w:tcBorders>
              <w:top w:val="nil"/>
              <w:left w:val="single" w:sz="8" w:space="0" w:color="auto"/>
              <w:bottom w:val="nil"/>
              <w:right w:val="single" w:sz="8" w:space="0" w:color="auto"/>
            </w:tcBorders>
            <w:shd w:val="clear" w:color="auto" w:fill="auto"/>
            <w:noWrap/>
            <w:vAlign w:val="bottom"/>
            <w:hideMark/>
          </w:tcPr>
          <w:p w14:paraId="66860E35" w14:textId="77777777" w:rsidR="00AC7D18" w:rsidRPr="00AC7D18" w:rsidRDefault="00AC7D18" w:rsidP="00AC7D18">
            <w:pPr>
              <w:rPr>
                <w:color w:val="000000"/>
                <w:sz w:val="18"/>
                <w:szCs w:val="18"/>
              </w:rPr>
            </w:pPr>
            <w:r w:rsidRPr="00AC7D18">
              <w:rPr>
                <w:color w:val="000000"/>
                <w:sz w:val="18"/>
                <w:szCs w:val="18"/>
              </w:rPr>
              <w:t> </w:t>
            </w:r>
          </w:p>
        </w:tc>
        <w:tc>
          <w:tcPr>
            <w:tcW w:w="1358" w:type="dxa"/>
            <w:tcBorders>
              <w:top w:val="nil"/>
              <w:left w:val="nil"/>
              <w:bottom w:val="nil"/>
              <w:right w:val="nil"/>
            </w:tcBorders>
            <w:shd w:val="clear" w:color="auto" w:fill="auto"/>
            <w:noWrap/>
            <w:vAlign w:val="bottom"/>
            <w:hideMark/>
          </w:tcPr>
          <w:p w14:paraId="3FDBFD6B" w14:textId="77777777" w:rsidR="00AC7D18" w:rsidRPr="00AC7D18" w:rsidRDefault="00AC7D18" w:rsidP="00AC7D18">
            <w:pPr>
              <w:rPr>
                <w:color w:val="000000"/>
                <w:sz w:val="18"/>
                <w:szCs w:val="18"/>
              </w:rPr>
            </w:pPr>
            <w:r w:rsidRPr="00AC7D18">
              <w:rPr>
                <w:color w:val="000000"/>
                <w:sz w:val="18"/>
                <w:szCs w:val="18"/>
              </w:rPr>
              <w:t> </w:t>
            </w:r>
          </w:p>
        </w:tc>
        <w:tc>
          <w:tcPr>
            <w:tcW w:w="314" w:type="dxa"/>
            <w:tcBorders>
              <w:top w:val="nil"/>
              <w:left w:val="nil"/>
              <w:bottom w:val="nil"/>
              <w:right w:val="single" w:sz="8" w:space="0" w:color="auto"/>
            </w:tcBorders>
            <w:shd w:val="clear" w:color="auto" w:fill="auto"/>
            <w:noWrap/>
            <w:vAlign w:val="bottom"/>
            <w:hideMark/>
          </w:tcPr>
          <w:p w14:paraId="7595B681"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5F95EDE2"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62C9CDCA" w14:textId="77777777" w:rsidR="00AC7D18" w:rsidRPr="00AC7D18" w:rsidRDefault="00AC7D18" w:rsidP="00AC7D18">
            <w:pPr>
              <w:rPr>
                <w:color w:val="000000"/>
                <w:sz w:val="18"/>
                <w:szCs w:val="18"/>
              </w:rPr>
            </w:pPr>
            <w:r w:rsidRPr="00AC7D18">
              <w:rPr>
                <w:color w:val="000000"/>
                <w:sz w:val="18"/>
                <w:szCs w:val="18"/>
              </w:rPr>
              <w:t>18.1.21</w:t>
            </w:r>
          </w:p>
        </w:tc>
        <w:tc>
          <w:tcPr>
            <w:tcW w:w="1524" w:type="dxa"/>
            <w:tcBorders>
              <w:top w:val="nil"/>
              <w:left w:val="single" w:sz="8" w:space="0" w:color="auto"/>
              <w:bottom w:val="nil"/>
              <w:right w:val="nil"/>
            </w:tcBorders>
            <w:shd w:val="clear" w:color="auto" w:fill="auto"/>
            <w:noWrap/>
            <w:vAlign w:val="bottom"/>
            <w:hideMark/>
          </w:tcPr>
          <w:p w14:paraId="72E89CA4" w14:textId="77777777" w:rsidR="00AC7D18" w:rsidRPr="00AC7D18" w:rsidRDefault="00AC7D18" w:rsidP="00AC7D18">
            <w:pPr>
              <w:rPr>
                <w:color w:val="000000"/>
                <w:sz w:val="18"/>
                <w:szCs w:val="18"/>
              </w:rPr>
            </w:pPr>
            <w:r w:rsidRPr="00AC7D18">
              <w:rPr>
                <w:color w:val="000000"/>
                <w:sz w:val="18"/>
                <w:szCs w:val="18"/>
              </w:rPr>
              <w:t>HP - Ink</w:t>
            </w:r>
          </w:p>
        </w:tc>
        <w:tc>
          <w:tcPr>
            <w:tcW w:w="1131" w:type="dxa"/>
            <w:tcBorders>
              <w:top w:val="nil"/>
              <w:left w:val="nil"/>
              <w:bottom w:val="nil"/>
              <w:right w:val="nil"/>
            </w:tcBorders>
            <w:shd w:val="clear" w:color="auto" w:fill="auto"/>
            <w:noWrap/>
            <w:vAlign w:val="bottom"/>
            <w:hideMark/>
          </w:tcPr>
          <w:p w14:paraId="60CE2CBF" w14:textId="77777777" w:rsidR="00AC7D18" w:rsidRPr="00AC7D18" w:rsidRDefault="00AC7D18" w:rsidP="00AC7D18">
            <w:pPr>
              <w:rPr>
                <w:color w:val="000000"/>
                <w:sz w:val="18"/>
                <w:szCs w:val="18"/>
              </w:rPr>
            </w:pPr>
          </w:p>
        </w:tc>
        <w:tc>
          <w:tcPr>
            <w:tcW w:w="1252" w:type="dxa"/>
            <w:tcBorders>
              <w:top w:val="nil"/>
              <w:left w:val="nil"/>
              <w:bottom w:val="nil"/>
              <w:right w:val="single" w:sz="8" w:space="0" w:color="auto"/>
            </w:tcBorders>
            <w:shd w:val="clear" w:color="auto" w:fill="auto"/>
            <w:noWrap/>
            <w:vAlign w:val="bottom"/>
            <w:hideMark/>
          </w:tcPr>
          <w:p w14:paraId="60978E40" w14:textId="77777777" w:rsidR="00AC7D18" w:rsidRPr="00AC7D18" w:rsidRDefault="00AC7D18" w:rsidP="00AC7D18">
            <w:pPr>
              <w:rPr>
                <w:color w:val="000000"/>
                <w:sz w:val="18"/>
                <w:szCs w:val="18"/>
              </w:rPr>
            </w:pPr>
            <w:r w:rsidRPr="00AC7D18">
              <w:rPr>
                <w:color w:val="000000"/>
                <w:sz w:val="18"/>
                <w:szCs w:val="18"/>
              </w:rPr>
              <w:t> </w:t>
            </w:r>
          </w:p>
        </w:tc>
        <w:tc>
          <w:tcPr>
            <w:tcW w:w="1255" w:type="dxa"/>
            <w:tcBorders>
              <w:top w:val="nil"/>
              <w:left w:val="nil"/>
              <w:bottom w:val="nil"/>
              <w:right w:val="single" w:sz="8" w:space="0" w:color="auto"/>
            </w:tcBorders>
            <w:shd w:val="clear" w:color="auto" w:fill="auto"/>
            <w:noWrap/>
            <w:vAlign w:val="bottom"/>
            <w:hideMark/>
          </w:tcPr>
          <w:p w14:paraId="3139188C" w14:textId="77777777" w:rsidR="00AC7D18" w:rsidRPr="00AC7D18" w:rsidRDefault="00AC7D18" w:rsidP="00AC7D18">
            <w:pPr>
              <w:rPr>
                <w:color w:val="000000"/>
                <w:sz w:val="18"/>
                <w:szCs w:val="18"/>
              </w:rPr>
            </w:pPr>
            <w:r w:rsidRPr="00AC7D18">
              <w:rPr>
                <w:color w:val="000000"/>
                <w:sz w:val="18"/>
                <w:szCs w:val="18"/>
              </w:rPr>
              <w:t> </w:t>
            </w:r>
          </w:p>
        </w:tc>
        <w:tc>
          <w:tcPr>
            <w:tcW w:w="1016" w:type="dxa"/>
            <w:tcBorders>
              <w:top w:val="nil"/>
              <w:left w:val="nil"/>
              <w:bottom w:val="nil"/>
              <w:right w:val="nil"/>
            </w:tcBorders>
            <w:shd w:val="clear" w:color="000000" w:fill="FFFF00"/>
            <w:noWrap/>
            <w:vAlign w:val="bottom"/>
            <w:hideMark/>
          </w:tcPr>
          <w:p w14:paraId="766F90E4" w14:textId="77777777" w:rsidR="00AC7D18" w:rsidRPr="00AC7D18" w:rsidRDefault="00AC7D18" w:rsidP="00AC7D18">
            <w:pPr>
              <w:jc w:val="right"/>
              <w:rPr>
                <w:color w:val="000000"/>
                <w:sz w:val="18"/>
                <w:szCs w:val="18"/>
              </w:rPr>
            </w:pPr>
            <w:r w:rsidRPr="00AC7D18">
              <w:rPr>
                <w:color w:val="000000"/>
                <w:sz w:val="18"/>
                <w:szCs w:val="18"/>
              </w:rPr>
              <w:t>£8.32</w:t>
            </w:r>
          </w:p>
        </w:tc>
        <w:tc>
          <w:tcPr>
            <w:tcW w:w="1255" w:type="dxa"/>
            <w:tcBorders>
              <w:top w:val="nil"/>
              <w:left w:val="nil"/>
              <w:bottom w:val="nil"/>
              <w:right w:val="nil"/>
            </w:tcBorders>
            <w:shd w:val="clear" w:color="000000" w:fill="FFFF00"/>
            <w:noWrap/>
            <w:vAlign w:val="bottom"/>
            <w:hideMark/>
          </w:tcPr>
          <w:p w14:paraId="31167975" w14:textId="77777777" w:rsidR="00AC7D18" w:rsidRPr="00AC7D18" w:rsidRDefault="00AC7D18" w:rsidP="00AC7D18">
            <w:pPr>
              <w:rPr>
                <w:color w:val="000000"/>
                <w:sz w:val="18"/>
                <w:szCs w:val="18"/>
              </w:rPr>
            </w:pPr>
            <w:r w:rsidRPr="00AC7D18">
              <w:rPr>
                <w:color w:val="000000"/>
                <w:sz w:val="18"/>
                <w:szCs w:val="18"/>
              </w:rPr>
              <w:t> </w:t>
            </w:r>
          </w:p>
        </w:tc>
        <w:tc>
          <w:tcPr>
            <w:tcW w:w="960" w:type="dxa"/>
            <w:tcBorders>
              <w:top w:val="nil"/>
              <w:left w:val="single" w:sz="8" w:space="0" w:color="auto"/>
              <w:bottom w:val="nil"/>
              <w:right w:val="single" w:sz="8" w:space="0" w:color="auto"/>
            </w:tcBorders>
            <w:shd w:val="clear" w:color="000000" w:fill="FFFF00"/>
            <w:noWrap/>
            <w:vAlign w:val="bottom"/>
            <w:hideMark/>
          </w:tcPr>
          <w:p w14:paraId="463E5672" w14:textId="77777777" w:rsidR="00AC7D18" w:rsidRPr="00AC7D18" w:rsidRDefault="00AC7D18" w:rsidP="00AC7D18">
            <w:pPr>
              <w:jc w:val="right"/>
              <w:rPr>
                <w:color w:val="000000"/>
                <w:sz w:val="18"/>
                <w:szCs w:val="18"/>
              </w:rPr>
            </w:pPr>
            <w:r w:rsidRPr="00AC7D18">
              <w:rPr>
                <w:color w:val="000000"/>
                <w:sz w:val="18"/>
                <w:szCs w:val="18"/>
              </w:rPr>
              <w:t>£1.67</w:t>
            </w:r>
          </w:p>
        </w:tc>
        <w:tc>
          <w:tcPr>
            <w:tcW w:w="1358" w:type="dxa"/>
            <w:tcBorders>
              <w:top w:val="nil"/>
              <w:left w:val="nil"/>
              <w:bottom w:val="nil"/>
              <w:right w:val="nil"/>
            </w:tcBorders>
            <w:shd w:val="clear" w:color="000000" w:fill="FFFF00"/>
            <w:noWrap/>
            <w:vAlign w:val="bottom"/>
            <w:hideMark/>
          </w:tcPr>
          <w:p w14:paraId="60871E31" w14:textId="77777777" w:rsidR="00AC7D18" w:rsidRPr="00AC7D18" w:rsidRDefault="00AC7D18" w:rsidP="00AC7D18">
            <w:pPr>
              <w:jc w:val="right"/>
              <w:rPr>
                <w:color w:val="000000"/>
                <w:sz w:val="18"/>
                <w:szCs w:val="18"/>
              </w:rPr>
            </w:pPr>
            <w:r w:rsidRPr="00AC7D18">
              <w:rPr>
                <w:color w:val="000000"/>
                <w:sz w:val="18"/>
                <w:szCs w:val="18"/>
              </w:rPr>
              <w:t>£9.99</w:t>
            </w:r>
          </w:p>
        </w:tc>
        <w:tc>
          <w:tcPr>
            <w:tcW w:w="314" w:type="dxa"/>
            <w:tcBorders>
              <w:top w:val="nil"/>
              <w:left w:val="nil"/>
              <w:bottom w:val="nil"/>
              <w:right w:val="single" w:sz="8" w:space="0" w:color="auto"/>
            </w:tcBorders>
            <w:shd w:val="clear" w:color="auto" w:fill="auto"/>
            <w:noWrap/>
            <w:vAlign w:val="bottom"/>
            <w:hideMark/>
          </w:tcPr>
          <w:p w14:paraId="3A9E2248"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442D4AE1"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15D3ED1E" w14:textId="77777777" w:rsidR="00AC7D18" w:rsidRPr="00AC7D18" w:rsidRDefault="00AC7D18" w:rsidP="00AC7D18">
            <w:pPr>
              <w:rPr>
                <w:color w:val="000000"/>
                <w:sz w:val="18"/>
                <w:szCs w:val="18"/>
              </w:rPr>
            </w:pPr>
            <w:r w:rsidRPr="00AC7D18">
              <w:rPr>
                <w:color w:val="000000"/>
                <w:sz w:val="18"/>
                <w:szCs w:val="18"/>
              </w:rPr>
              <w:t>20.1.21</w:t>
            </w:r>
          </w:p>
        </w:tc>
        <w:tc>
          <w:tcPr>
            <w:tcW w:w="3907" w:type="dxa"/>
            <w:gridSpan w:val="3"/>
            <w:tcBorders>
              <w:top w:val="nil"/>
              <w:left w:val="single" w:sz="8" w:space="0" w:color="auto"/>
              <w:bottom w:val="nil"/>
              <w:right w:val="single" w:sz="8" w:space="0" w:color="000000"/>
            </w:tcBorders>
            <w:shd w:val="clear" w:color="auto" w:fill="auto"/>
            <w:noWrap/>
            <w:vAlign w:val="bottom"/>
            <w:hideMark/>
          </w:tcPr>
          <w:p w14:paraId="7E3C4E98" w14:textId="77777777" w:rsidR="00AC7D18" w:rsidRPr="00AC7D18" w:rsidRDefault="00AC7D18" w:rsidP="00AC7D18">
            <w:pPr>
              <w:rPr>
                <w:color w:val="000000"/>
                <w:sz w:val="18"/>
                <w:szCs w:val="18"/>
              </w:rPr>
            </w:pPr>
            <w:r w:rsidRPr="00AC7D18">
              <w:rPr>
                <w:color w:val="000000"/>
                <w:sz w:val="18"/>
                <w:szCs w:val="18"/>
              </w:rPr>
              <w:t>HCC - grant Terlings Notice B</w:t>
            </w:r>
          </w:p>
        </w:tc>
        <w:tc>
          <w:tcPr>
            <w:tcW w:w="1255" w:type="dxa"/>
            <w:tcBorders>
              <w:top w:val="nil"/>
              <w:left w:val="nil"/>
              <w:bottom w:val="nil"/>
              <w:right w:val="single" w:sz="8" w:space="0" w:color="auto"/>
            </w:tcBorders>
            <w:shd w:val="clear" w:color="auto" w:fill="auto"/>
            <w:noWrap/>
            <w:vAlign w:val="bottom"/>
            <w:hideMark/>
          </w:tcPr>
          <w:p w14:paraId="6AA00DFC" w14:textId="77777777" w:rsidR="00AC7D18" w:rsidRPr="00AC7D18" w:rsidRDefault="00AC7D18" w:rsidP="00AC7D18">
            <w:pPr>
              <w:jc w:val="right"/>
              <w:rPr>
                <w:color w:val="000000"/>
                <w:sz w:val="18"/>
                <w:szCs w:val="18"/>
              </w:rPr>
            </w:pPr>
            <w:r w:rsidRPr="00AC7D18">
              <w:rPr>
                <w:color w:val="000000"/>
                <w:sz w:val="18"/>
                <w:szCs w:val="18"/>
              </w:rPr>
              <w:t>£1,000.00</w:t>
            </w:r>
          </w:p>
        </w:tc>
        <w:tc>
          <w:tcPr>
            <w:tcW w:w="1016" w:type="dxa"/>
            <w:tcBorders>
              <w:top w:val="nil"/>
              <w:left w:val="nil"/>
              <w:bottom w:val="nil"/>
              <w:right w:val="nil"/>
            </w:tcBorders>
            <w:shd w:val="clear" w:color="auto" w:fill="auto"/>
            <w:noWrap/>
            <w:vAlign w:val="bottom"/>
            <w:hideMark/>
          </w:tcPr>
          <w:p w14:paraId="194564A0"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16320D11" w14:textId="77777777" w:rsidR="00AC7D18" w:rsidRPr="00AC7D18" w:rsidRDefault="00AC7D18" w:rsidP="00AC7D18">
            <w:pPr>
              <w:rPr>
                <w:sz w:val="18"/>
                <w:szCs w:val="18"/>
              </w:rPr>
            </w:pPr>
          </w:p>
        </w:tc>
        <w:tc>
          <w:tcPr>
            <w:tcW w:w="960" w:type="dxa"/>
            <w:tcBorders>
              <w:top w:val="nil"/>
              <w:left w:val="single" w:sz="8" w:space="0" w:color="auto"/>
              <w:bottom w:val="nil"/>
              <w:right w:val="single" w:sz="8" w:space="0" w:color="auto"/>
            </w:tcBorders>
            <w:shd w:val="clear" w:color="auto" w:fill="auto"/>
            <w:noWrap/>
            <w:vAlign w:val="bottom"/>
            <w:hideMark/>
          </w:tcPr>
          <w:p w14:paraId="192C0ED5" w14:textId="77777777" w:rsidR="00AC7D18" w:rsidRPr="00AC7D18" w:rsidRDefault="00AC7D18" w:rsidP="00AC7D18">
            <w:pPr>
              <w:rPr>
                <w:color w:val="000000"/>
                <w:sz w:val="18"/>
                <w:szCs w:val="18"/>
              </w:rPr>
            </w:pPr>
            <w:r w:rsidRPr="00AC7D18">
              <w:rPr>
                <w:color w:val="000000"/>
                <w:sz w:val="18"/>
                <w:szCs w:val="18"/>
              </w:rPr>
              <w:t> </w:t>
            </w:r>
          </w:p>
        </w:tc>
        <w:tc>
          <w:tcPr>
            <w:tcW w:w="1358" w:type="dxa"/>
            <w:tcBorders>
              <w:top w:val="nil"/>
              <w:left w:val="nil"/>
              <w:bottom w:val="nil"/>
              <w:right w:val="nil"/>
            </w:tcBorders>
            <w:shd w:val="clear" w:color="auto" w:fill="auto"/>
            <w:noWrap/>
            <w:vAlign w:val="bottom"/>
            <w:hideMark/>
          </w:tcPr>
          <w:p w14:paraId="4A41CA0F" w14:textId="77777777" w:rsidR="00AC7D18" w:rsidRPr="00AC7D18" w:rsidRDefault="00AC7D18" w:rsidP="00AC7D18">
            <w:pPr>
              <w:rPr>
                <w:color w:val="000000"/>
                <w:sz w:val="18"/>
                <w:szCs w:val="18"/>
              </w:rPr>
            </w:pPr>
          </w:p>
        </w:tc>
        <w:tc>
          <w:tcPr>
            <w:tcW w:w="314" w:type="dxa"/>
            <w:tcBorders>
              <w:top w:val="nil"/>
              <w:left w:val="nil"/>
              <w:bottom w:val="nil"/>
              <w:right w:val="single" w:sz="8" w:space="0" w:color="auto"/>
            </w:tcBorders>
            <w:shd w:val="clear" w:color="auto" w:fill="auto"/>
            <w:noWrap/>
            <w:vAlign w:val="bottom"/>
            <w:hideMark/>
          </w:tcPr>
          <w:p w14:paraId="58F182A1"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2B4E2CCB"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189E8543" w14:textId="77777777" w:rsidR="00AC7D18" w:rsidRPr="00AC7D18" w:rsidRDefault="00AC7D18" w:rsidP="00AC7D18">
            <w:pPr>
              <w:rPr>
                <w:color w:val="000000"/>
                <w:sz w:val="18"/>
                <w:szCs w:val="18"/>
              </w:rPr>
            </w:pPr>
            <w:r w:rsidRPr="00AC7D18">
              <w:rPr>
                <w:color w:val="000000"/>
                <w:sz w:val="18"/>
                <w:szCs w:val="18"/>
              </w:rPr>
              <w:t>21.1.21</w:t>
            </w:r>
          </w:p>
        </w:tc>
        <w:tc>
          <w:tcPr>
            <w:tcW w:w="3907" w:type="dxa"/>
            <w:gridSpan w:val="3"/>
            <w:tcBorders>
              <w:top w:val="nil"/>
              <w:left w:val="single" w:sz="8" w:space="0" w:color="auto"/>
              <w:bottom w:val="nil"/>
              <w:right w:val="single" w:sz="8" w:space="0" w:color="000000"/>
            </w:tcBorders>
            <w:shd w:val="clear" w:color="auto" w:fill="auto"/>
            <w:noWrap/>
            <w:vAlign w:val="bottom"/>
            <w:hideMark/>
          </w:tcPr>
          <w:p w14:paraId="146B27EB" w14:textId="77777777" w:rsidR="00AC7D18" w:rsidRPr="00AC7D18" w:rsidRDefault="00AC7D18" w:rsidP="00AC7D18">
            <w:pPr>
              <w:rPr>
                <w:color w:val="000000"/>
                <w:sz w:val="18"/>
                <w:szCs w:val="18"/>
              </w:rPr>
            </w:pPr>
            <w:r w:rsidRPr="00AC7D18">
              <w:rPr>
                <w:color w:val="000000"/>
                <w:sz w:val="18"/>
                <w:szCs w:val="18"/>
              </w:rPr>
              <w:t>WTFR LTD - Terlings Play Park</w:t>
            </w:r>
          </w:p>
        </w:tc>
        <w:tc>
          <w:tcPr>
            <w:tcW w:w="1255" w:type="dxa"/>
            <w:tcBorders>
              <w:top w:val="nil"/>
              <w:left w:val="nil"/>
              <w:bottom w:val="nil"/>
              <w:right w:val="single" w:sz="8" w:space="0" w:color="auto"/>
            </w:tcBorders>
            <w:shd w:val="clear" w:color="auto" w:fill="auto"/>
            <w:noWrap/>
            <w:vAlign w:val="bottom"/>
            <w:hideMark/>
          </w:tcPr>
          <w:p w14:paraId="6DE72E45" w14:textId="77777777" w:rsidR="00AC7D18" w:rsidRPr="00AC7D18" w:rsidRDefault="00AC7D18" w:rsidP="00AC7D18">
            <w:pPr>
              <w:rPr>
                <w:color w:val="000000"/>
                <w:sz w:val="18"/>
                <w:szCs w:val="18"/>
              </w:rPr>
            </w:pPr>
            <w:r w:rsidRPr="00AC7D18">
              <w:rPr>
                <w:color w:val="000000"/>
                <w:sz w:val="18"/>
                <w:szCs w:val="18"/>
              </w:rPr>
              <w:t> </w:t>
            </w:r>
          </w:p>
        </w:tc>
        <w:tc>
          <w:tcPr>
            <w:tcW w:w="1016" w:type="dxa"/>
            <w:tcBorders>
              <w:top w:val="nil"/>
              <w:left w:val="nil"/>
              <w:bottom w:val="nil"/>
              <w:right w:val="nil"/>
            </w:tcBorders>
            <w:shd w:val="clear" w:color="auto" w:fill="auto"/>
            <w:noWrap/>
            <w:vAlign w:val="bottom"/>
            <w:hideMark/>
          </w:tcPr>
          <w:p w14:paraId="58E70D58" w14:textId="77777777" w:rsidR="00AC7D18" w:rsidRPr="00AC7D18" w:rsidRDefault="00AC7D18" w:rsidP="00AC7D18">
            <w:pPr>
              <w:jc w:val="right"/>
              <w:rPr>
                <w:color w:val="000000"/>
                <w:sz w:val="18"/>
                <w:szCs w:val="18"/>
              </w:rPr>
            </w:pPr>
            <w:r w:rsidRPr="00AC7D18">
              <w:rPr>
                <w:color w:val="000000"/>
                <w:sz w:val="18"/>
                <w:szCs w:val="18"/>
              </w:rPr>
              <w:t>£350.00</w:t>
            </w:r>
          </w:p>
        </w:tc>
        <w:tc>
          <w:tcPr>
            <w:tcW w:w="1255" w:type="dxa"/>
            <w:tcBorders>
              <w:top w:val="nil"/>
              <w:left w:val="nil"/>
              <w:bottom w:val="nil"/>
              <w:right w:val="nil"/>
            </w:tcBorders>
            <w:shd w:val="clear" w:color="auto" w:fill="auto"/>
            <w:noWrap/>
            <w:vAlign w:val="bottom"/>
            <w:hideMark/>
          </w:tcPr>
          <w:p w14:paraId="32F7C19C" w14:textId="77777777" w:rsidR="00AC7D18" w:rsidRPr="00AC7D18" w:rsidRDefault="00AC7D18" w:rsidP="00AC7D18">
            <w:pPr>
              <w:jc w:val="right"/>
              <w:rPr>
                <w:color w:val="000000"/>
                <w:sz w:val="18"/>
                <w:szCs w:val="18"/>
              </w:rPr>
            </w:pPr>
          </w:p>
        </w:tc>
        <w:tc>
          <w:tcPr>
            <w:tcW w:w="960" w:type="dxa"/>
            <w:tcBorders>
              <w:top w:val="nil"/>
              <w:left w:val="single" w:sz="8" w:space="0" w:color="auto"/>
              <w:bottom w:val="nil"/>
              <w:right w:val="single" w:sz="8" w:space="0" w:color="auto"/>
            </w:tcBorders>
            <w:shd w:val="clear" w:color="auto" w:fill="auto"/>
            <w:noWrap/>
            <w:vAlign w:val="bottom"/>
            <w:hideMark/>
          </w:tcPr>
          <w:p w14:paraId="65CB52F0" w14:textId="77777777" w:rsidR="00AC7D18" w:rsidRPr="00AC7D18" w:rsidRDefault="00AC7D18" w:rsidP="00AC7D18">
            <w:pPr>
              <w:rPr>
                <w:color w:val="000000"/>
                <w:sz w:val="18"/>
                <w:szCs w:val="18"/>
              </w:rPr>
            </w:pPr>
            <w:r w:rsidRPr="00AC7D18">
              <w:rPr>
                <w:color w:val="000000"/>
                <w:sz w:val="18"/>
                <w:szCs w:val="18"/>
              </w:rPr>
              <w:t> </w:t>
            </w:r>
          </w:p>
        </w:tc>
        <w:tc>
          <w:tcPr>
            <w:tcW w:w="1358" w:type="dxa"/>
            <w:tcBorders>
              <w:top w:val="nil"/>
              <w:left w:val="nil"/>
              <w:bottom w:val="nil"/>
              <w:right w:val="nil"/>
            </w:tcBorders>
            <w:shd w:val="clear" w:color="auto" w:fill="auto"/>
            <w:noWrap/>
            <w:vAlign w:val="bottom"/>
            <w:hideMark/>
          </w:tcPr>
          <w:p w14:paraId="4439B627" w14:textId="77777777" w:rsidR="00AC7D18" w:rsidRPr="00AC7D18" w:rsidRDefault="00AC7D18" w:rsidP="00AC7D18">
            <w:pPr>
              <w:rPr>
                <w:color w:val="000000"/>
                <w:sz w:val="18"/>
                <w:szCs w:val="18"/>
              </w:rPr>
            </w:pPr>
          </w:p>
        </w:tc>
        <w:tc>
          <w:tcPr>
            <w:tcW w:w="314" w:type="dxa"/>
            <w:tcBorders>
              <w:top w:val="nil"/>
              <w:left w:val="nil"/>
              <w:bottom w:val="nil"/>
              <w:right w:val="single" w:sz="8" w:space="0" w:color="auto"/>
            </w:tcBorders>
            <w:shd w:val="clear" w:color="auto" w:fill="auto"/>
            <w:noWrap/>
            <w:vAlign w:val="bottom"/>
            <w:hideMark/>
          </w:tcPr>
          <w:p w14:paraId="750DBE65"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76FC4A6D"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71192436" w14:textId="77777777" w:rsidR="00AC7D18" w:rsidRPr="00AC7D18" w:rsidRDefault="00AC7D18" w:rsidP="00AC7D18">
            <w:pPr>
              <w:rPr>
                <w:color w:val="000000"/>
                <w:sz w:val="18"/>
                <w:szCs w:val="18"/>
              </w:rPr>
            </w:pPr>
            <w:r w:rsidRPr="00AC7D18">
              <w:rPr>
                <w:color w:val="000000"/>
                <w:sz w:val="18"/>
                <w:szCs w:val="18"/>
              </w:rPr>
              <w:t>29.1.21</w:t>
            </w:r>
          </w:p>
        </w:tc>
        <w:tc>
          <w:tcPr>
            <w:tcW w:w="2655" w:type="dxa"/>
            <w:gridSpan w:val="2"/>
            <w:tcBorders>
              <w:top w:val="nil"/>
              <w:left w:val="single" w:sz="8" w:space="0" w:color="auto"/>
              <w:bottom w:val="nil"/>
              <w:right w:val="nil"/>
            </w:tcBorders>
            <w:shd w:val="clear" w:color="auto" w:fill="auto"/>
            <w:noWrap/>
            <w:vAlign w:val="bottom"/>
            <w:hideMark/>
          </w:tcPr>
          <w:p w14:paraId="6C8F1BDB" w14:textId="77777777" w:rsidR="00AC7D18" w:rsidRPr="00AC7D18" w:rsidRDefault="00AC7D18" w:rsidP="00AC7D18">
            <w:pPr>
              <w:rPr>
                <w:color w:val="000000"/>
                <w:sz w:val="18"/>
                <w:szCs w:val="18"/>
              </w:rPr>
            </w:pPr>
            <w:r w:rsidRPr="00AC7D18">
              <w:rPr>
                <w:color w:val="000000"/>
                <w:sz w:val="18"/>
                <w:szCs w:val="18"/>
              </w:rPr>
              <w:t>Nat West - Interest</w:t>
            </w:r>
          </w:p>
        </w:tc>
        <w:tc>
          <w:tcPr>
            <w:tcW w:w="1252" w:type="dxa"/>
            <w:tcBorders>
              <w:top w:val="nil"/>
              <w:left w:val="nil"/>
              <w:bottom w:val="nil"/>
              <w:right w:val="single" w:sz="8" w:space="0" w:color="auto"/>
            </w:tcBorders>
            <w:shd w:val="clear" w:color="auto" w:fill="auto"/>
            <w:noWrap/>
            <w:vAlign w:val="bottom"/>
            <w:hideMark/>
          </w:tcPr>
          <w:p w14:paraId="492CA4A8" w14:textId="77777777" w:rsidR="00AC7D18" w:rsidRPr="00AC7D18" w:rsidRDefault="00AC7D18" w:rsidP="00AC7D18">
            <w:pPr>
              <w:rPr>
                <w:color w:val="000000"/>
                <w:sz w:val="18"/>
                <w:szCs w:val="18"/>
              </w:rPr>
            </w:pPr>
            <w:r w:rsidRPr="00AC7D18">
              <w:rPr>
                <w:color w:val="000000"/>
                <w:sz w:val="18"/>
                <w:szCs w:val="18"/>
              </w:rPr>
              <w:t> </w:t>
            </w:r>
          </w:p>
        </w:tc>
        <w:tc>
          <w:tcPr>
            <w:tcW w:w="1255" w:type="dxa"/>
            <w:tcBorders>
              <w:top w:val="nil"/>
              <w:left w:val="nil"/>
              <w:bottom w:val="nil"/>
              <w:right w:val="single" w:sz="8" w:space="0" w:color="auto"/>
            </w:tcBorders>
            <w:shd w:val="clear" w:color="auto" w:fill="auto"/>
            <w:noWrap/>
            <w:vAlign w:val="bottom"/>
            <w:hideMark/>
          </w:tcPr>
          <w:p w14:paraId="50B5A3DC" w14:textId="77777777" w:rsidR="00AC7D18" w:rsidRPr="00AC7D18" w:rsidRDefault="00AC7D18" w:rsidP="00AC7D18">
            <w:pPr>
              <w:jc w:val="right"/>
              <w:rPr>
                <w:color w:val="000000"/>
                <w:sz w:val="18"/>
                <w:szCs w:val="18"/>
              </w:rPr>
            </w:pPr>
            <w:r w:rsidRPr="00AC7D18">
              <w:rPr>
                <w:color w:val="000000"/>
                <w:sz w:val="18"/>
                <w:szCs w:val="18"/>
              </w:rPr>
              <w:t>£1.87</w:t>
            </w:r>
          </w:p>
        </w:tc>
        <w:tc>
          <w:tcPr>
            <w:tcW w:w="1016" w:type="dxa"/>
            <w:tcBorders>
              <w:top w:val="nil"/>
              <w:left w:val="nil"/>
              <w:bottom w:val="nil"/>
              <w:right w:val="nil"/>
            </w:tcBorders>
            <w:shd w:val="clear" w:color="auto" w:fill="auto"/>
            <w:noWrap/>
            <w:vAlign w:val="bottom"/>
            <w:hideMark/>
          </w:tcPr>
          <w:p w14:paraId="635C1F2A"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60246BD7" w14:textId="77777777" w:rsidR="00AC7D18" w:rsidRPr="00AC7D18" w:rsidRDefault="00AC7D18" w:rsidP="00AC7D18">
            <w:pPr>
              <w:rPr>
                <w:sz w:val="18"/>
                <w:szCs w:val="18"/>
              </w:rPr>
            </w:pPr>
          </w:p>
        </w:tc>
        <w:tc>
          <w:tcPr>
            <w:tcW w:w="960" w:type="dxa"/>
            <w:tcBorders>
              <w:top w:val="nil"/>
              <w:left w:val="single" w:sz="8" w:space="0" w:color="auto"/>
              <w:bottom w:val="nil"/>
              <w:right w:val="single" w:sz="8" w:space="0" w:color="auto"/>
            </w:tcBorders>
            <w:shd w:val="clear" w:color="auto" w:fill="auto"/>
            <w:noWrap/>
            <w:vAlign w:val="bottom"/>
            <w:hideMark/>
          </w:tcPr>
          <w:p w14:paraId="704A1249" w14:textId="77777777" w:rsidR="00AC7D18" w:rsidRPr="00AC7D18" w:rsidRDefault="00AC7D18" w:rsidP="00AC7D18">
            <w:pPr>
              <w:rPr>
                <w:color w:val="000000"/>
                <w:sz w:val="18"/>
                <w:szCs w:val="18"/>
              </w:rPr>
            </w:pPr>
            <w:r w:rsidRPr="00AC7D18">
              <w:rPr>
                <w:color w:val="000000"/>
                <w:sz w:val="18"/>
                <w:szCs w:val="18"/>
              </w:rPr>
              <w:t> </w:t>
            </w:r>
          </w:p>
        </w:tc>
        <w:tc>
          <w:tcPr>
            <w:tcW w:w="1358" w:type="dxa"/>
            <w:tcBorders>
              <w:top w:val="nil"/>
              <w:left w:val="nil"/>
              <w:bottom w:val="nil"/>
              <w:right w:val="nil"/>
            </w:tcBorders>
            <w:shd w:val="clear" w:color="auto" w:fill="auto"/>
            <w:noWrap/>
            <w:vAlign w:val="bottom"/>
            <w:hideMark/>
          </w:tcPr>
          <w:p w14:paraId="64AC6C09" w14:textId="77777777" w:rsidR="00AC7D18" w:rsidRPr="00AC7D18" w:rsidRDefault="00AC7D18" w:rsidP="00AC7D18">
            <w:pPr>
              <w:rPr>
                <w:color w:val="000000"/>
                <w:sz w:val="18"/>
                <w:szCs w:val="18"/>
              </w:rPr>
            </w:pPr>
          </w:p>
        </w:tc>
        <w:tc>
          <w:tcPr>
            <w:tcW w:w="314" w:type="dxa"/>
            <w:tcBorders>
              <w:top w:val="nil"/>
              <w:left w:val="nil"/>
              <w:bottom w:val="nil"/>
              <w:right w:val="single" w:sz="8" w:space="0" w:color="auto"/>
            </w:tcBorders>
            <w:shd w:val="clear" w:color="auto" w:fill="auto"/>
            <w:noWrap/>
            <w:vAlign w:val="bottom"/>
            <w:hideMark/>
          </w:tcPr>
          <w:p w14:paraId="45B9764D"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17F312F4"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47C02B5D" w14:textId="77777777" w:rsidR="00AC7D18" w:rsidRPr="00AC7D18" w:rsidRDefault="00AC7D18" w:rsidP="00AC7D18">
            <w:pPr>
              <w:rPr>
                <w:color w:val="000000"/>
                <w:sz w:val="18"/>
                <w:szCs w:val="18"/>
              </w:rPr>
            </w:pPr>
            <w:r w:rsidRPr="00AC7D18">
              <w:rPr>
                <w:color w:val="000000"/>
                <w:sz w:val="18"/>
                <w:szCs w:val="18"/>
              </w:rPr>
              <w:t>1.2.21</w:t>
            </w:r>
          </w:p>
        </w:tc>
        <w:tc>
          <w:tcPr>
            <w:tcW w:w="2655" w:type="dxa"/>
            <w:gridSpan w:val="2"/>
            <w:tcBorders>
              <w:top w:val="nil"/>
              <w:left w:val="single" w:sz="8" w:space="0" w:color="auto"/>
              <w:bottom w:val="nil"/>
              <w:right w:val="nil"/>
            </w:tcBorders>
            <w:shd w:val="clear" w:color="auto" w:fill="auto"/>
            <w:noWrap/>
            <w:vAlign w:val="bottom"/>
            <w:hideMark/>
          </w:tcPr>
          <w:p w14:paraId="324C5AB0" w14:textId="77777777" w:rsidR="00AC7D18" w:rsidRPr="00AC7D18" w:rsidRDefault="00AC7D18" w:rsidP="00AC7D18">
            <w:pPr>
              <w:rPr>
                <w:color w:val="000000"/>
                <w:sz w:val="18"/>
                <w:szCs w:val="18"/>
              </w:rPr>
            </w:pPr>
            <w:r w:rsidRPr="00AC7D18">
              <w:rPr>
                <w:color w:val="000000"/>
                <w:sz w:val="18"/>
                <w:szCs w:val="18"/>
              </w:rPr>
              <w:t>Clerks Salary</w:t>
            </w:r>
          </w:p>
        </w:tc>
        <w:tc>
          <w:tcPr>
            <w:tcW w:w="1252" w:type="dxa"/>
            <w:tcBorders>
              <w:top w:val="nil"/>
              <w:left w:val="nil"/>
              <w:bottom w:val="nil"/>
              <w:right w:val="single" w:sz="8" w:space="0" w:color="auto"/>
            </w:tcBorders>
            <w:shd w:val="clear" w:color="auto" w:fill="auto"/>
            <w:noWrap/>
            <w:vAlign w:val="bottom"/>
            <w:hideMark/>
          </w:tcPr>
          <w:p w14:paraId="363FEBDA" w14:textId="77777777" w:rsidR="00AC7D18" w:rsidRPr="00AC7D18" w:rsidRDefault="00AC7D18" w:rsidP="00AC7D18">
            <w:pPr>
              <w:rPr>
                <w:color w:val="000000"/>
                <w:sz w:val="18"/>
                <w:szCs w:val="18"/>
              </w:rPr>
            </w:pPr>
            <w:r w:rsidRPr="00AC7D18">
              <w:rPr>
                <w:color w:val="000000"/>
                <w:sz w:val="18"/>
                <w:szCs w:val="18"/>
              </w:rPr>
              <w:t> </w:t>
            </w:r>
          </w:p>
        </w:tc>
        <w:tc>
          <w:tcPr>
            <w:tcW w:w="1255" w:type="dxa"/>
            <w:tcBorders>
              <w:top w:val="nil"/>
              <w:left w:val="nil"/>
              <w:bottom w:val="nil"/>
              <w:right w:val="single" w:sz="8" w:space="0" w:color="auto"/>
            </w:tcBorders>
            <w:shd w:val="clear" w:color="auto" w:fill="auto"/>
            <w:noWrap/>
            <w:vAlign w:val="bottom"/>
            <w:hideMark/>
          </w:tcPr>
          <w:p w14:paraId="4D47E2D6" w14:textId="77777777" w:rsidR="00AC7D18" w:rsidRPr="00AC7D18" w:rsidRDefault="00AC7D18" w:rsidP="00AC7D18">
            <w:pPr>
              <w:rPr>
                <w:color w:val="000000"/>
                <w:sz w:val="18"/>
                <w:szCs w:val="18"/>
              </w:rPr>
            </w:pPr>
            <w:r w:rsidRPr="00AC7D18">
              <w:rPr>
                <w:color w:val="000000"/>
                <w:sz w:val="18"/>
                <w:szCs w:val="18"/>
              </w:rPr>
              <w:t> </w:t>
            </w:r>
          </w:p>
        </w:tc>
        <w:tc>
          <w:tcPr>
            <w:tcW w:w="1016" w:type="dxa"/>
            <w:tcBorders>
              <w:top w:val="nil"/>
              <w:left w:val="nil"/>
              <w:bottom w:val="nil"/>
              <w:right w:val="nil"/>
            </w:tcBorders>
            <w:shd w:val="clear" w:color="auto" w:fill="auto"/>
            <w:noWrap/>
            <w:vAlign w:val="bottom"/>
            <w:hideMark/>
          </w:tcPr>
          <w:p w14:paraId="59D60102" w14:textId="77777777" w:rsidR="00AC7D18" w:rsidRPr="00AC7D18" w:rsidRDefault="00AC7D18" w:rsidP="00AC7D18">
            <w:pPr>
              <w:jc w:val="right"/>
              <w:rPr>
                <w:color w:val="000000"/>
                <w:sz w:val="18"/>
                <w:szCs w:val="18"/>
              </w:rPr>
            </w:pPr>
            <w:r w:rsidRPr="00AC7D18">
              <w:rPr>
                <w:color w:val="000000"/>
                <w:sz w:val="18"/>
                <w:szCs w:val="18"/>
              </w:rPr>
              <w:t>£244.84</w:t>
            </w:r>
          </w:p>
        </w:tc>
        <w:tc>
          <w:tcPr>
            <w:tcW w:w="1255" w:type="dxa"/>
            <w:tcBorders>
              <w:top w:val="nil"/>
              <w:left w:val="nil"/>
              <w:bottom w:val="nil"/>
              <w:right w:val="nil"/>
            </w:tcBorders>
            <w:shd w:val="clear" w:color="auto" w:fill="auto"/>
            <w:noWrap/>
            <w:vAlign w:val="bottom"/>
            <w:hideMark/>
          </w:tcPr>
          <w:p w14:paraId="01F19EB2" w14:textId="77777777" w:rsidR="00AC7D18" w:rsidRPr="00AC7D18" w:rsidRDefault="00AC7D18" w:rsidP="00AC7D18">
            <w:pPr>
              <w:jc w:val="right"/>
              <w:rPr>
                <w:color w:val="000000"/>
                <w:sz w:val="18"/>
                <w:szCs w:val="18"/>
              </w:rPr>
            </w:pPr>
          </w:p>
        </w:tc>
        <w:tc>
          <w:tcPr>
            <w:tcW w:w="960" w:type="dxa"/>
            <w:tcBorders>
              <w:top w:val="nil"/>
              <w:left w:val="single" w:sz="8" w:space="0" w:color="auto"/>
              <w:bottom w:val="nil"/>
              <w:right w:val="single" w:sz="8" w:space="0" w:color="auto"/>
            </w:tcBorders>
            <w:shd w:val="clear" w:color="auto" w:fill="auto"/>
            <w:noWrap/>
            <w:vAlign w:val="bottom"/>
            <w:hideMark/>
          </w:tcPr>
          <w:p w14:paraId="2D61B488" w14:textId="77777777" w:rsidR="00AC7D18" w:rsidRPr="00AC7D18" w:rsidRDefault="00AC7D18" w:rsidP="00AC7D18">
            <w:pPr>
              <w:rPr>
                <w:color w:val="000000"/>
                <w:sz w:val="18"/>
                <w:szCs w:val="18"/>
              </w:rPr>
            </w:pPr>
            <w:r w:rsidRPr="00AC7D18">
              <w:rPr>
                <w:color w:val="000000"/>
                <w:sz w:val="18"/>
                <w:szCs w:val="18"/>
              </w:rPr>
              <w:t> </w:t>
            </w:r>
          </w:p>
        </w:tc>
        <w:tc>
          <w:tcPr>
            <w:tcW w:w="1358" w:type="dxa"/>
            <w:tcBorders>
              <w:top w:val="nil"/>
              <w:left w:val="nil"/>
              <w:bottom w:val="nil"/>
              <w:right w:val="nil"/>
            </w:tcBorders>
            <w:shd w:val="clear" w:color="auto" w:fill="auto"/>
            <w:noWrap/>
            <w:vAlign w:val="bottom"/>
            <w:hideMark/>
          </w:tcPr>
          <w:p w14:paraId="1857A326" w14:textId="77777777" w:rsidR="00AC7D18" w:rsidRPr="00AC7D18" w:rsidRDefault="00AC7D18" w:rsidP="00AC7D18">
            <w:pPr>
              <w:rPr>
                <w:color w:val="000000"/>
                <w:sz w:val="18"/>
                <w:szCs w:val="18"/>
              </w:rPr>
            </w:pPr>
          </w:p>
        </w:tc>
        <w:tc>
          <w:tcPr>
            <w:tcW w:w="314" w:type="dxa"/>
            <w:tcBorders>
              <w:top w:val="nil"/>
              <w:left w:val="nil"/>
              <w:bottom w:val="nil"/>
              <w:right w:val="single" w:sz="8" w:space="0" w:color="auto"/>
            </w:tcBorders>
            <w:shd w:val="clear" w:color="auto" w:fill="auto"/>
            <w:noWrap/>
            <w:vAlign w:val="bottom"/>
            <w:hideMark/>
          </w:tcPr>
          <w:p w14:paraId="751A95D5"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29E1EDA5"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632AD6CE" w14:textId="77777777" w:rsidR="00AC7D18" w:rsidRPr="00AC7D18" w:rsidRDefault="00AC7D18" w:rsidP="00AC7D18">
            <w:pPr>
              <w:rPr>
                <w:color w:val="000000"/>
                <w:sz w:val="18"/>
                <w:szCs w:val="18"/>
              </w:rPr>
            </w:pPr>
            <w:r w:rsidRPr="00AC7D18">
              <w:rPr>
                <w:color w:val="000000"/>
                <w:sz w:val="18"/>
                <w:szCs w:val="18"/>
              </w:rPr>
              <w:t>12.2.21</w:t>
            </w:r>
          </w:p>
        </w:tc>
        <w:tc>
          <w:tcPr>
            <w:tcW w:w="3907" w:type="dxa"/>
            <w:gridSpan w:val="3"/>
            <w:tcBorders>
              <w:top w:val="nil"/>
              <w:left w:val="single" w:sz="8" w:space="0" w:color="auto"/>
              <w:bottom w:val="nil"/>
              <w:right w:val="single" w:sz="8" w:space="0" w:color="000000"/>
            </w:tcBorders>
            <w:shd w:val="clear" w:color="auto" w:fill="auto"/>
            <w:noWrap/>
            <w:vAlign w:val="bottom"/>
            <w:hideMark/>
          </w:tcPr>
          <w:p w14:paraId="7D7F9791" w14:textId="77777777" w:rsidR="00AC7D18" w:rsidRPr="00AC7D18" w:rsidRDefault="00AC7D18" w:rsidP="00AC7D18">
            <w:pPr>
              <w:rPr>
                <w:color w:val="000000"/>
                <w:sz w:val="18"/>
                <w:szCs w:val="18"/>
              </w:rPr>
            </w:pPr>
            <w:r w:rsidRPr="00AC7D18">
              <w:rPr>
                <w:color w:val="000000"/>
                <w:sz w:val="18"/>
                <w:szCs w:val="18"/>
              </w:rPr>
              <w:t>Transferred from NPG - Urban S</w:t>
            </w:r>
          </w:p>
        </w:tc>
        <w:tc>
          <w:tcPr>
            <w:tcW w:w="1255" w:type="dxa"/>
            <w:tcBorders>
              <w:top w:val="nil"/>
              <w:left w:val="nil"/>
              <w:bottom w:val="nil"/>
              <w:right w:val="single" w:sz="8" w:space="0" w:color="auto"/>
            </w:tcBorders>
            <w:shd w:val="clear" w:color="auto" w:fill="auto"/>
            <w:noWrap/>
            <w:vAlign w:val="bottom"/>
            <w:hideMark/>
          </w:tcPr>
          <w:p w14:paraId="22E683BF" w14:textId="77777777" w:rsidR="00AC7D18" w:rsidRPr="00AC7D18" w:rsidRDefault="00AC7D18" w:rsidP="00AC7D18">
            <w:pPr>
              <w:jc w:val="right"/>
              <w:rPr>
                <w:color w:val="000000"/>
                <w:sz w:val="18"/>
                <w:szCs w:val="18"/>
              </w:rPr>
            </w:pPr>
            <w:r w:rsidRPr="00AC7D18">
              <w:rPr>
                <w:color w:val="000000"/>
                <w:sz w:val="18"/>
                <w:szCs w:val="18"/>
              </w:rPr>
              <w:t>£2,000.00</w:t>
            </w:r>
          </w:p>
        </w:tc>
        <w:tc>
          <w:tcPr>
            <w:tcW w:w="1016" w:type="dxa"/>
            <w:tcBorders>
              <w:top w:val="nil"/>
              <w:left w:val="nil"/>
              <w:bottom w:val="nil"/>
              <w:right w:val="nil"/>
            </w:tcBorders>
            <w:shd w:val="clear" w:color="auto" w:fill="auto"/>
            <w:noWrap/>
            <w:vAlign w:val="bottom"/>
            <w:hideMark/>
          </w:tcPr>
          <w:p w14:paraId="005909C9"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72D91DDD" w14:textId="77777777" w:rsidR="00AC7D18" w:rsidRPr="00AC7D18" w:rsidRDefault="00AC7D18" w:rsidP="00AC7D18">
            <w:pPr>
              <w:rPr>
                <w:sz w:val="18"/>
                <w:szCs w:val="18"/>
              </w:rPr>
            </w:pPr>
          </w:p>
        </w:tc>
        <w:tc>
          <w:tcPr>
            <w:tcW w:w="960" w:type="dxa"/>
            <w:tcBorders>
              <w:top w:val="nil"/>
              <w:left w:val="single" w:sz="8" w:space="0" w:color="auto"/>
              <w:bottom w:val="nil"/>
              <w:right w:val="single" w:sz="8" w:space="0" w:color="auto"/>
            </w:tcBorders>
            <w:shd w:val="clear" w:color="auto" w:fill="auto"/>
            <w:noWrap/>
            <w:vAlign w:val="bottom"/>
            <w:hideMark/>
          </w:tcPr>
          <w:p w14:paraId="0E5B89D2" w14:textId="77777777" w:rsidR="00AC7D18" w:rsidRPr="00AC7D18" w:rsidRDefault="00AC7D18" w:rsidP="00AC7D18">
            <w:pPr>
              <w:rPr>
                <w:color w:val="000000"/>
                <w:sz w:val="18"/>
                <w:szCs w:val="18"/>
              </w:rPr>
            </w:pPr>
            <w:r w:rsidRPr="00AC7D18">
              <w:rPr>
                <w:color w:val="000000"/>
                <w:sz w:val="18"/>
                <w:szCs w:val="18"/>
              </w:rPr>
              <w:t> </w:t>
            </w:r>
          </w:p>
        </w:tc>
        <w:tc>
          <w:tcPr>
            <w:tcW w:w="1358" w:type="dxa"/>
            <w:tcBorders>
              <w:top w:val="nil"/>
              <w:left w:val="nil"/>
              <w:bottom w:val="nil"/>
              <w:right w:val="nil"/>
            </w:tcBorders>
            <w:shd w:val="clear" w:color="auto" w:fill="auto"/>
            <w:noWrap/>
            <w:vAlign w:val="bottom"/>
            <w:hideMark/>
          </w:tcPr>
          <w:p w14:paraId="68C2F9C1" w14:textId="77777777" w:rsidR="00AC7D18" w:rsidRPr="00AC7D18" w:rsidRDefault="00AC7D18" w:rsidP="00AC7D18">
            <w:pPr>
              <w:rPr>
                <w:color w:val="000000"/>
                <w:sz w:val="18"/>
                <w:szCs w:val="18"/>
              </w:rPr>
            </w:pPr>
          </w:p>
        </w:tc>
        <w:tc>
          <w:tcPr>
            <w:tcW w:w="314" w:type="dxa"/>
            <w:tcBorders>
              <w:top w:val="nil"/>
              <w:left w:val="nil"/>
              <w:bottom w:val="nil"/>
              <w:right w:val="single" w:sz="8" w:space="0" w:color="auto"/>
            </w:tcBorders>
            <w:shd w:val="clear" w:color="auto" w:fill="auto"/>
            <w:noWrap/>
            <w:vAlign w:val="bottom"/>
            <w:hideMark/>
          </w:tcPr>
          <w:p w14:paraId="1AF4515C"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749E09D3"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5B66A7C2" w14:textId="77777777" w:rsidR="00AC7D18" w:rsidRPr="00AC7D18" w:rsidRDefault="00AC7D18" w:rsidP="00AC7D18">
            <w:pPr>
              <w:rPr>
                <w:color w:val="000000"/>
                <w:sz w:val="18"/>
                <w:szCs w:val="18"/>
              </w:rPr>
            </w:pPr>
            <w:r w:rsidRPr="00AC7D18">
              <w:rPr>
                <w:color w:val="000000"/>
                <w:sz w:val="18"/>
                <w:szCs w:val="18"/>
              </w:rPr>
              <w:t>12.2.21</w:t>
            </w:r>
          </w:p>
        </w:tc>
        <w:tc>
          <w:tcPr>
            <w:tcW w:w="3907" w:type="dxa"/>
            <w:gridSpan w:val="3"/>
            <w:tcBorders>
              <w:top w:val="nil"/>
              <w:left w:val="single" w:sz="8" w:space="0" w:color="auto"/>
              <w:bottom w:val="nil"/>
              <w:right w:val="single" w:sz="8" w:space="0" w:color="000000"/>
            </w:tcBorders>
            <w:shd w:val="clear" w:color="auto" w:fill="auto"/>
            <w:noWrap/>
            <w:vAlign w:val="bottom"/>
            <w:hideMark/>
          </w:tcPr>
          <w:p w14:paraId="0C3EAEFF" w14:textId="77777777" w:rsidR="00AC7D18" w:rsidRPr="00AC7D18" w:rsidRDefault="00AC7D18" w:rsidP="00AC7D18">
            <w:pPr>
              <w:rPr>
                <w:color w:val="000000"/>
                <w:sz w:val="18"/>
                <w:szCs w:val="18"/>
              </w:rPr>
            </w:pPr>
            <w:r w:rsidRPr="00AC7D18">
              <w:rPr>
                <w:color w:val="000000"/>
                <w:sz w:val="18"/>
                <w:szCs w:val="18"/>
              </w:rPr>
              <w:t>Urban Silence - USL 115</w:t>
            </w:r>
          </w:p>
        </w:tc>
        <w:tc>
          <w:tcPr>
            <w:tcW w:w="1255" w:type="dxa"/>
            <w:tcBorders>
              <w:top w:val="nil"/>
              <w:left w:val="nil"/>
              <w:bottom w:val="nil"/>
              <w:right w:val="single" w:sz="8" w:space="0" w:color="auto"/>
            </w:tcBorders>
            <w:shd w:val="clear" w:color="auto" w:fill="auto"/>
            <w:noWrap/>
            <w:vAlign w:val="bottom"/>
            <w:hideMark/>
          </w:tcPr>
          <w:p w14:paraId="5BCC273B" w14:textId="77777777" w:rsidR="00AC7D18" w:rsidRPr="00AC7D18" w:rsidRDefault="00AC7D18" w:rsidP="00AC7D18">
            <w:pPr>
              <w:rPr>
                <w:color w:val="000000"/>
                <w:sz w:val="18"/>
                <w:szCs w:val="18"/>
              </w:rPr>
            </w:pPr>
            <w:r w:rsidRPr="00AC7D18">
              <w:rPr>
                <w:color w:val="000000"/>
                <w:sz w:val="18"/>
                <w:szCs w:val="18"/>
              </w:rPr>
              <w:t> </w:t>
            </w:r>
          </w:p>
        </w:tc>
        <w:tc>
          <w:tcPr>
            <w:tcW w:w="1016" w:type="dxa"/>
            <w:tcBorders>
              <w:top w:val="nil"/>
              <w:left w:val="nil"/>
              <w:bottom w:val="nil"/>
              <w:right w:val="nil"/>
            </w:tcBorders>
            <w:shd w:val="clear" w:color="000000" w:fill="FFFF00"/>
            <w:noWrap/>
            <w:vAlign w:val="bottom"/>
            <w:hideMark/>
          </w:tcPr>
          <w:p w14:paraId="4209DDEC" w14:textId="77777777" w:rsidR="00AC7D18" w:rsidRPr="00AC7D18" w:rsidRDefault="00AC7D18" w:rsidP="00AC7D18">
            <w:pPr>
              <w:jc w:val="right"/>
              <w:rPr>
                <w:color w:val="000000"/>
                <w:sz w:val="18"/>
                <w:szCs w:val="18"/>
              </w:rPr>
            </w:pPr>
            <w:r w:rsidRPr="00AC7D18">
              <w:rPr>
                <w:color w:val="000000"/>
                <w:sz w:val="18"/>
                <w:szCs w:val="18"/>
              </w:rPr>
              <w:t>£2,000.00</w:t>
            </w:r>
          </w:p>
        </w:tc>
        <w:tc>
          <w:tcPr>
            <w:tcW w:w="1255" w:type="dxa"/>
            <w:tcBorders>
              <w:top w:val="nil"/>
              <w:left w:val="nil"/>
              <w:bottom w:val="nil"/>
              <w:right w:val="nil"/>
            </w:tcBorders>
            <w:shd w:val="clear" w:color="000000" w:fill="FFFF00"/>
            <w:noWrap/>
            <w:vAlign w:val="bottom"/>
            <w:hideMark/>
          </w:tcPr>
          <w:p w14:paraId="0F937842" w14:textId="77777777" w:rsidR="00AC7D18" w:rsidRPr="00AC7D18" w:rsidRDefault="00AC7D18" w:rsidP="00AC7D18">
            <w:pPr>
              <w:rPr>
                <w:color w:val="000000"/>
                <w:sz w:val="18"/>
                <w:szCs w:val="18"/>
              </w:rPr>
            </w:pPr>
            <w:r w:rsidRPr="00AC7D18">
              <w:rPr>
                <w:color w:val="000000"/>
                <w:sz w:val="18"/>
                <w:szCs w:val="18"/>
              </w:rPr>
              <w:t> </w:t>
            </w:r>
          </w:p>
        </w:tc>
        <w:tc>
          <w:tcPr>
            <w:tcW w:w="960" w:type="dxa"/>
            <w:tcBorders>
              <w:top w:val="nil"/>
              <w:left w:val="single" w:sz="8" w:space="0" w:color="auto"/>
              <w:bottom w:val="nil"/>
              <w:right w:val="single" w:sz="8" w:space="0" w:color="auto"/>
            </w:tcBorders>
            <w:shd w:val="clear" w:color="000000" w:fill="FFFF00"/>
            <w:noWrap/>
            <w:vAlign w:val="bottom"/>
            <w:hideMark/>
          </w:tcPr>
          <w:p w14:paraId="2779476E" w14:textId="77777777" w:rsidR="00AC7D18" w:rsidRPr="00AC7D18" w:rsidRDefault="00AC7D18" w:rsidP="00AC7D18">
            <w:pPr>
              <w:jc w:val="right"/>
              <w:rPr>
                <w:color w:val="000000"/>
                <w:sz w:val="18"/>
                <w:szCs w:val="18"/>
              </w:rPr>
            </w:pPr>
            <w:r w:rsidRPr="00AC7D18">
              <w:rPr>
                <w:color w:val="000000"/>
                <w:sz w:val="18"/>
                <w:szCs w:val="18"/>
              </w:rPr>
              <w:t>£400.00</w:t>
            </w:r>
          </w:p>
        </w:tc>
        <w:tc>
          <w:tcPr>
            <w:tcW w:w="1358" w:type="dxa"/>
            <w:tcBorders>
              <w:top w:val="nil"/>
              <w:left w:val="nil"/>
              <w:bottom w:val="nil"/>
              <w:right w:val="nil"/>
            </w:tcBorders>
            <w:shd w:val="clear" w:color="000000" w:fill="FFFF00"/>
            <w:noWrap/>
            <w:vAlign w:val="bottom"/>
            <w:hideMark/>
          </w:tcPr>
          <w:p w14:paraId="72B61D6D" w14:textId="77777777" w:rsidR="00AC7D18" w:rsidRPr="00AC7D18" w:rsidRDefault="00AC7D18" w:rsidP="00AC7D18">
            <w:pPr>
              <w:jc w:val="right"/>
              <w:rPr>
                <w:color w:val="000000"/>
                <w:sz w:val="18"/>
                <w:szCs w:val="18"/>
              </w:rPr>
            </w:pPr>
            <w:r w:rsidRPr="00AC7D18">
              <w:rPr>
                <w:color w:val="000000"/>
                <w:sz w:val="18"/>
                <w:szCs w:val="18"/>
              </w:rPr>
              <w:t>£2,400.00</w:t>
            </w:r>
          </w:p>
        </w:tc>
        <w:tc>
          <w:tcPr>
            <w:tcW w:w="314" w:type="dxa"/>
            <w:tcBorders>
              <w:top w:val="nil"/>
              <w:left w:val="nil"/>
              <w:bottom w:val="nil"/>
              <w:right w:val="single" w:sz="8" w:space="0" w:color="auto"/>
            </w:tcBorders>
            <w:shd w:val="clear" w:color="auto" w:fill="auto"/>
            <w:noWrap/>
            <w:vAlign w:val="bottom"/>
            <w:hideMark/>
          </w:tcPr>
          <w:p w14:paraId="4F93CFF7"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0BF9A813"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6DEBCE59" w14:textId="77777777" w:rsidR="00AC7D18" w:rsidRPr="00AC7D18" w:rsidRDefault="00AC7D18" w:rsidP="00AC7D18">
            <w:pPr>
              <w:rPr>
                <w:color w:val="000000"/>
                <w:sz w:val="18"/>
                <w:szCs w:val="18"/>
              </w:rPr>
            </w:pPr>
            <w:r w:rsidRPr="00AC7D18">
              <w:rPr>
                <w:color w:val="000000"/>
                <w:sz w:val="18"/>
                <w:szCs w:val="18"/>
              </w:rPr>
              <w:t>12.2.21</w:t>
            </w:r>
          </w:p>
        </w:tc>
        <w:tc>
          <w:tcPr>
            <w:tcW w:w="3907" w:type="dxa"/>
            <w:gridSpan w:val="3"/>
            <w:tcBorders>
              <w:top w:val="nil"/>
              <w:left w:val="single" w:sz="8" w:space="0" w:color="auto"/>
              <w:bottom w:val="nil"/>
              <w:right w:val="single" w:sz="8" w:space="0" w:color="000000"/>
            </w:tcBorders>
            <w:shd w:val="clear" w:color="auto" w:fill="auto"/>
            <w:noWrap/>
            <w:vAlign w:val="bottom"/>
            <w:hideMark/>
          </w:tcPr>
          <w:p w14:paraId="0A581F5A" w14:textId="77777777" w:rsidR="00AC7D18" w:rsidRPr="00AC7D18" w:rsidRDefault="00AC7D18" w:rsidP="00AC7D18">
            <w:pPr>
              <w:rPr>
                <w:color w:val="000000"/>
                <w:sz w:val="18"/>
                <w:szCs w:val="18"/>
              </w:rPr>
            </w:pPr>
            <w:r w:rsidRPr="00AC7D18">
              <w:rPr>
                <w:color w:val="000000"/>
                <w:sz w:val="18"/>
                <w:szCs w:val="18"/>
              </w:rPr>
              <w:t>Shogun Print - Feb magazine</w:t>
            </w:r>
          </w:p>
        </w:tc>
        <w:tc>
          <w:tcPr>
            <w:tcW w:w="1255" w:type="dxa"/>
            <w:tcBorders>
              <w:top w:val="nil"/>
              <w:left w:val="nil"/>
              <w:bottom w:val="nil"/>
              <w:right w:val="single" w:sz="8" w:space="0" w:color="auto"/>
            </w:tcBorders>
            <w:shd w:val="clear" w:color="auto" w:fill="auto"/>
            <w:noWrap/>
            <w:vAlign w:val="bottom"/>
            <w:hideMark/>
          </w:tcPr>
          <w:p w14:paraId="71B76C46" w14:textId="77777777" w:rsidR="00AC7D18" w:rsidRPr="00AC7D18" w:rsidRDefault="00AC7D18" w:rsidP="00AC7D18">
            <w:pPr>
              <w:rPr>
                <w:color w:val="000000"/>
                <w:sz w:val="18"/>
                <w:szCs w:val="18"/>
              </w:rPr>
            </w:pPr>
            <w:r w:rsidRPr="00AC7D18">
              <w:rPr>
                <w:color w:val="000000"/>
                <w:sz w:val="18"/>
                <w:szCs w:val="18"/>
              </w:rPr>
              <w:t> </w:t>
            </w:r>
          </w:p>
        </w:tc>
        <w:tc>
          <w:tcPr>
            <w:tcW w:w="1016" w:type="dxa"/>
            <w:tcBorders>
              <w:top w:val="nil"/>
              <w:left w:val="nil"/>
              <w:bottom w:val="nil"/>
              <w:right w:val="nil"/>
            </w:tcBorders>
            <w:shd w:val="clear" w:color="auto" w:fill="auto"/>
            <w:noWrap/>
            <w:vAlign w:val="bottom"/>
            <w:hideMark/>
          </w:tcPr>
          <w:p w14:paraId="24C1BC8E" w14:textId="77777777" w:rsidR="00AC7D18" w:rsidRPr="00AC7D18" w:rsidRDefault="00AC7D18" w:rsidP="00AC7D18">
            <w:pPr>
              <w:jc w:val="right"/>
              <w:rPr>
                <w:color w:val="000000"/>
                <w:sz w:val="18"/>
                <w:szCs w:val="18"/>
              </w:rPr>
            </w:pPr>
            <w:r w:rsidRPr="00AC7D18">
              <w:rPr>
                <w:color w:val="000000"/>
                <w:sz w:val="18"/>
                <w:szCs w:val="18"/>
              </w:rPr>
              <w:t>£206.00</w:t>
            </w:r>
          </w:p>
        </w:tc>
        <w:tc>
          <w:tcPr>
            <w:tcW w:w="1255" w:type="dxa"/>
            <w:tcBorders>
              <w:top w:val="nil"/>
              <w:left w:val="nil"/>
              <w:bottom w:val="nil"/>
              <w:right w:val="nil"/>
            </w:tcBorders>
            <w:shd w:val="clear" w:color="auto" w:fill="auto"/>
            <w:noWrap/>
            <w:vAlign w:val="bottom"/>
            <w:hideMark/>
          </w:tcPr>
          <w:p w14:paraId="376B68A1" w14:textId="77777777" w:rsidR="00AC7D18" w:rsidRPr="00AC7D18" w:rsidRDefault="00AC7D18" w:rsidP="00AC7D18">
            <w:pPr>
              <w:jc w:val="right"/>
              <w:rPr>
                <w:color w:val="000000"/>
                <w:sz w:val="18"/>
                <w:szCs w:val="18"/>
              </w:rPr>
            </w:pPr>
          </w:p>
        </w:tc>
        <w:tc>
          <w:tcPr>
            <w:tcW w:w="960" w:type="dxa"/>
            <w:tcBorders>
              <w:top w:val="nil"/>
              <w:left w:val="single" w:sz="8" w:space="0" w:color="auto"/>
              <w:bottom w:val="nil"/>
              <w:right w:val="single" w:sz="8" w:space="0" w:color="auto"/>
            </w:tcBorders>
            <w:shd w:val="clear" w:color="auto" w:fill="auto"/>
            <w:noWrap/>
            <w:vAlign w:val="bottom"/>
            <w:hideMark/>
          </w:tcPr>
          <w:p w14:paraId="2E99C88C" w14:textId="77777777" w:rsidR="00AC7D18" w:rsidRPr="00AC7D18" w:rsidRDefault="00AC7D18" w:rsidP="00AC7D18">
            <w:pPr>
              <w:rPr>
                <w:color w:val="000000"/>
                <w:sz w:val="18"/>
                <w:szCs w:val="18"/>
              </w:rPr>
            </w:pPr>
            <w:r w:rsidRPr="00AC7D18">
              <w:rPr>
                <w:color w:val="000000"/>
                <w:sz w:val="18"/>
                <w:szCs w:val="18"/>
              </w:rPr>
              <w:t> </w:t>
            </w:r>
          </w:p>
        </w:tc>
        <w:tc>
          <w:tcPr>
            <w:tcW w:w="1358" w:type="dxa"/>
            <w:tcBorders>
              <w:top w:val="nil"/>
              <w:left w:val="nil"/>
              <w:bottom w:val="nil"/>
              <w:right w:val="nil"/>
            </w:tcBorders>
            <w:shd w:val="clear" w:color="auto" w:fill="auto"/>
            <w:noWrap/>
            <w:vAlign w:val="bottom"/>
            <w:hideMark/>
          </w:tcPr>
          <w:p w14:paraId="5CAF7774" w14:textId="77777777" w:rsidR="00AC7D18" w:rsidRPr="00AC7D18" w:rsidRDefault="00AC7D18" w:rsidP="00AC7D18">
            <w:pPr>
              <w:rPr>
                <w:color w:val="000000"/>
                <w:sz w:val="18"/>
                <w:szCs w:val="18"/>
              </w:rPr>
            </w:pPr>
          </w:p>
        </w:tc>
        <w:tc>
          <w:tcPr>
            <w:tcW w:w="314" w:type="dxa"/>
            <w:tcBorders>
              <w:top w:val="nil"/>
              <w:left w:val="nil"/>
              <w:bottom w:val="nil"/>
              <w:right w:val="single" w:sz="8" w:space="0" w:color="auto"/>
            </w:tcBorders>
            <w:shd w:val="clear" w:color="auto" w:fill="auto"/>
            <w:noWrap/>
            <w:vAlign w:val="bottom"/>
            <w:hideMark/>
          </w:tcPr>
          <w:p w14:paraId="528679C0"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1BCF0D62"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03B194E8" w14:textId="77777777" w:rsidR="00AC7D18" w:rsidRPr="00AC7D18" w:rsidRDefault="00AC7D18" w:rsidP="00AC7D18">
            <w:pPr>
              <w:rPr>
                <w:color w:val="000000"/>
                <w:sz w:val="18"/>
                <w:szCs w:val="18"/>
              </w:rPr>
            </w:pPr>
            <w:r w:rsidRPr="00AC7D18">
              <w:rPr>
                <w:color w:val="000000"/>
                <w:sz w:val="18"/>
                <w:szCs w:val="18"/>
              </w:rPr>
              <w:t>12.2.21</w:t>
            </w:r>
          </w:p>
        </w:tc>
        <w:tc>
          <w:tcPr>
            <w:tcW w:w="3907" w:type="dxa"/>
            <w:gridSpan w:val="3"/>
            <w:tcBorders>
              <w:top w:val="nil"/>
              <w:left w:val="single" w:sz="8" w:space="0" w:color="auto"/>
              <w:bottom w:val="nil"/>
              <w:right w:val="single" w:sz="8" w:space="0" w:color="000000"/>
            </w:tcBorders>
            <w:shd w:val="clear" w:color="auto" w:fill="auto"/>
            <w:noWrap/>
            <w:vAlign w:val="bottom"/>
            <w:hideMark/>
          </w:tcPr>
          <w:p w14:paraId="4EAA3E01" w14:textId="77777777" w:rsidR="00AC7D18" w:rsidRPr="00AC7D18" w:rsidRDefault="00AC7D18" w:rsidP="00AC7D18">
            <w:pPr>
              <w:rPr>
                <w:color w:val="000000"/>
                <w:sz w:val="18"/>
                <w:szCs w:val="18"/>
              </w:rPr>
            </w:pPr>
            <w:r w:rsidRPr="00AC7D18">
              <w:rPr>
                <w:color w:val="000000"/>
                <w:sz w:val="18"/>
                <w:szCs w:val="18"/>
              </w:rPr>
              <w:t>Shogun Print - HEGNPG response re planning</w:t>
            </w:r>
          </w:p>
        </w:tc>
        <w:tc>
          <w:tcPr>
            <w:tcW w:w="1255" w:type="dxa"/>
            <w:tcBorders>
              <w:top w:val="nil"/>
              <w:left w:val="nil"/>
              <w:bottom w:val="nil"/>
              <w:right w:val="single" w:sz="8" w:space="0" w:color="auto"/>
            </w:tcBorders>
            <w:shd w:val="clear" w:color="auto" w:fill="auto"/>
            <w:noWrap/>
            <w:vAlign w:val="bottom"/>
            <w:hideMark/>
          </w:tcPr>
          <w:p w14:paraId="74198F44" w14:textId="77777777" w:rsidR="00AC7D18" w:rsidRPr="00AC7D18" w:rsidRDefault="00AC7D18" w:rsidP="00AC7D18">
            <w:pPr>
              <w:rPr>
                <w:color w:val="000000"/>
                <w:sz w:val="18"/>
                <w:szCs w:val="18"/>
              </w:rPr>
            </w:pPr>
            <w:r w:rsidRPr="00AC7D18">
              <w:rPr>
                <w:color w:val="000000"/>
                <w:sz w:val="18"/>
                <w:szCs w:val="18"/>
              </w:rPr>
              <w:t> </w:t>
            </w:r>
          </w:p>
        </w:tc>
        <w:tc>
          <w:tcPr>
            <w:tcW w:w="1016" w:type="dxa"/>
            <w:tcBorders>
              <w:top w:val="nil"/>
              <w:left w:val="nil"/>
              <w:bottom w:val="nil"/>
              <w:right w:val="nil"/>
            </w:tcBorders>
            <w:shd w:val="clear" w:color="auto" w:fill="auto"/>
            <w:noWrap/>
            <w:vAlign w:val="bottom"/>
            <w:hideMark/>
          </w:tcPr>
          <w:p w14:paraId="139A1AEB" w14:textId="77777777" w:rsidR="00AC7D18" w:rsidRPr="00AC7D18" w:rsidRDefault="00AC7D18" w:rsidP="00AC7D18">
            <w:pPr>
              <w:jc w:val="right"/>
              <w:rPr>
                <w:color w:val="000000"/>
                <w:sz w:val="18"/>
                <w:szCs w:val="18"/>
              </w:rPr>
            </w:pPr>
            <w:r w:rsidRPr="00AC7D18">
              <w:rPr>
                <w:color w:val="000000"/>
                <w:sz w:val="18"/>
                <w:szCs w:val="18"/>
              </w:rPr>
              <w:t>£85.00</w:t>
            </w:r>
          </w:p>
        </w:tc>
        <w:tc>
          <w:tcPr>
            <w:tcW w:w="1255" w:type="dxa"/>
            <w:tcBorders>
              <w:top w:val="nil"/>
              <w:left w:val="nil"/>
              <w:bottom w:val="nil"/>
              <w:right w:val="nil"/>
            </w:tcBorders>
            <w:shd w:val="clear" w:color="auto" w:fill="auto"/>
            <w:noWrap/>
            <w:vAlign w:val="bottom"/>
            <w:hideMark/>
          </w:tcPr>
          <w:p w14:paraId="1A075C8D" w14:textId="77777777" w:rsidR="00AC7D18" w:rsidRPr="00AC7D18" w:rsidRDefault="00AC7D18" w:rsidP="00AC7D18">
            <w:pPr>
              <w:jc w:val="right"/>
              <w:rPr>
                <w:color w:val="000000"/>
                <w:sz w:val="18"/>
                <w:szCs w:val="18"/>
              </w:rPr>
            </w:pPr>
          </w:p>
        </w:tc>
        <w:tc>
          <w:tcPr>
            <w:tcW w:w="960" w:type="dxa"/>
            <w:tcBorders>
              <w:top w:val="nil"/>
              <w:left w:val="single" w:sz="8" w:space="0" w:color="auto"/>
              <w:bottom w:val="nil"/>
              <w:right w:val="single" w:sz="8" w:space="0" w:color="auto"/>
            </w:tcBorders>
            <w:shd w:val="clear" w:color="auto" w:fill="auto"/>
            <w:noWrap/>
            <w:vAlign w:val="bottom"/>
            <w:hideMark/>
          </w:tcPr>
          <w:p w14:paraId="27764306" w14:textId="77777777" w:rsidR="00AC7D18" w:rsidRPr="00AC7D18" w:rsidRDefault="00AC7D18" w:rsidP="00AC7D18">
            <w:pPr>
              <w:rPr>
                <w:color w:val="000000"/>
                <w:sz w:val="18"/>
                <w:szCs w:val="18"/>
              </w:rPr>
            </w:pPr>
            <w:r w:rsidRPr="00AC7D18">
              <w:rPr>
                <w:color w:val="000000"/>
                <w:sz w:val="18"/>
                <w:szCs w:val="18"/>
              </w:rPr>
              <w:t> </w:t>
            </w:r>
          </w:p>
        </w:tc>
        <w:tc>
          <w:tcPr>
            <w:tcW w:w="1358" w:type="dxa"/>
            <w:tcBorders>
              <w:top w:val="nil"/>
              <w:left w:val="nil"/>
              <w:bottom w:val="nil"/>
              <w:right w:val="nil"/>
            </w:tcBorders>
            <w:shd w:val="clear" w:color="auto" w:fill="auto"/>
            <w:noWrap/>
            <w:vAlign w:val="bottom"/>
            <w:hideMark/>
          </w:tcPr>
          <w:p w14:paraId="7EF600B0" w14:textId="77777777" w:rsidR="00AC7D18" w:rsidRPr="00AC7D18" w:rsidRDefault="00AC7D18" w:rsidP="00AC7D18">
            <w:pPr>
              <w:rPr>
                <w:color w:val="000000"/>
                <w:sz w:val="18"/>
                <w:szCs w:val="18"/>
              </w:rPr>
            </w:pPr>
          </w:p>
        </w:tc>
        <w:tc>
          <w:tcPr>
            <w:tcW w:w="314" w:type="dxa"/>
            <w:tcBorders>
              <w:top w:val="nil"/>
              <w:left w:val="nil"/>
              <w:bottom w:val="nil"/>
              <w:right w:val="single" w:sz="8" w:space="0" w:color="auto"/>
            </w:tcBorders>
            <w:shd w:val="clear" w:color="auto" w:fill="auto"/>
            <w:noWrap/>
            <w:vAlign w:val="bottom"/>
            <w:hideMark/>
          </w:tcPr>
          <w:p w14:paraId="3E855307"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1D69C500"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71413A45" w14:textId="77777777" w:rsidR="00AC7D18" w:rsidRPr="00AC7D18" w:rsidRDefault="00AC7D18" w:rsidP="00AC7D18">
            <w:pPr>
              <w:rPr>
                <w:color w:val="000000"/>
                <w:sz w:val="18"/>
                <w:szCs w:val="18"/>
              </w:rPr>
            </w:pPr>
            <w:r w:rsidRPr="00AC7D18">
              <w:rPr>
                <w:color w:val="000000"/>
                <w:sz w:val="18"/>
                <w:szCs w:val="18"/>
              </w:rPr>
              <w:t>19.2.21</w:t>
            </w:r>
          </w:p>
        </w:tc>
        <w:tc>
          <w:tcPr>
            <w:tcW w:w="1524" w:type="dxa"/>
            <w:tcBorders>
              <w:top w:val="nil"/>
              <w:left w:val="single" w:sz="8" w:space="0" w:color="auto"/>
              <w:bottom w:val="nil"/>
              <w:right w:val="nil"/>
            </w:tcBorders>
            <w:shd w:val="clear" w:color="auto" w:fill="auto"/>
            <w:noWrap/>
            <w:vAlign w:val="bottom"/>
            <w:hideMark/>
          </w:tcPr>
          <w:p w14:paraId="6E6568D1" w14:textId="77777777" w:rsidR="00AC7D18" w:rsidRPr="00AC7D18" w:rsidRDefault="00AC7D18" w:rsidP="00AC7D18">
            <w:pPr>
              <w:rPr>
                <w:color w:val="000000"/>
                <w:sz w:val="18"/>
                <w:szCs w:val="18"/>
              </w:rPr>
            </w:pPr>
            <w:r w:rsidRPr="00AC7D18">
              <w:rPr>
                <w:color w:val="000000"/>
                <w:sz w:val="18"/>
                <w:szCs w:val="18"/>
              </w:rPr>
              <w:t>HP - Ink</w:t>
            </w:r>
          </w:p>
        </w:tc>
        <w:tc>
          <w:tcPr>
            <w:tcW w:w="1131" w:type="dxa"/>
            <w:tcBorders>
              <w:top w:val="nil"/>
              <w:left w:val="nil"/>
              <w:bottom w:val="nil"/>
              <w:right w:val="nil"/>
            </w:tcBorders>
            <w:shd w:val="clear" w:color="auto" w:fill="auto"/>
            <w:noWrap/>
            <w:vAlign w:val="bottom"/>
            <w:hideMark/>
          </w:tcPr>
          <w:p w14:paraId="43730E97" w14:textId="77777777" w:rsidR="00AC7D18" w:rsidRPr="00AC7D18" w:rsidRDefault="00AC7D18" w:rsidP="00AC7D18">
            <w:pPr>
              <w:rPr>
                <w:color w:val="000000"/>
                <w:sz w:val="18"/>
                <w:szCs w:val="18"/>
              </w:rPr>
            </w:pPr>
          </w:p>
        </w:tc>
        <w:tc>
          <w:tcPr>
            <w:tcW w:w="1252" w:type="dxa"/>
            <w:tcBorders>
              <w:top w:val="nil"/>
              <w:left w:val="nil"/>
              <w:bottom w:val="nil"/>
              <w:right w:val="single" w:sz="8" w:space="0" w:color="auto"/>
            </w:tcBorders>
            <w:shd w:val="clear" w:color="auto" w:fill="auto"/>
            <w:noWrap/>
            <w:vAlign w:val="bottom"/>
            <w:hideMark/>
          </w:tcPr>
          <w:p w14:paraId="300389A7" w14:textId="77777777" w:rsidR="00AC7D18" w:rsidRPr="00AC7D18" w:rsidRDefault="00AC7D18" w:rsidP="00AC7D18">
            <w:pPr>
              <w:rPr>
                <w:color w:val="000000"/>
                <w:sz w:val="18"/>
                <w:szCs w:val="18"/>
              </w:rPr>
            </w:pPr>
            <w:r w:rsidRPr="00AC7D18">
              <w:rPr>
                <w:color w:val="000000"/>
                <w:sz w:val="18"/>
                <w:szCs w:val="18"/>
              </w:rPr>
              <w:t> </w:t>
            </w:r>
          </w:p>
        </w:tc>
        <w:tc>
          <w:tcPr>
            <w:tcW w:w="1255" w:type="dxa"/>
            <w:tcBorders>
              <w:top w:val="nil"/>
              <w:left w:val="nil"/>
              <w:bottom w:val="nil"/>
              <w:right w:val="single" w:sz="8" w:space="0" w:color="auto"/>
            </w:tcBorders>
            <w:shd w:val="clear" w:color="auto" w:fill="auto"/>
            <w:noWrap/>
            <w:vAlign w:val="bottom"/>
            <w:hideMark/>
          </w:tcPr>
          <w:p w14:paraId="12C49A7F" w14:textId="77777777" w:rsidR="00AC7D18" w:rsidRPr="00AC7D18" w:rsidRDefault="00AC7D18" w:rsidP="00AC7D18">
            <w:pPr>
              <w:rPr>
                <w:color w:val="000000"/>
                <w:sz w:val="18"/>
                <w:szCs w:val="18"/>
              </w:rPr>
            </w:pPr>
            <w:r w:rsidRPr="00AC7D18">
              <w:rPr>
                <w:color w:val="000000"/>
                <w:sz w:val="18"/>
                <w:szCs w:val="18"/>
              </w:rPr>
              <w:t> </w:t>
            </w:r>
          </w:p>
        </w:tc>
        <w:tc>
          <w:tcPr>
            <w:tcW w:w="1016" w:type="dxa"/>
            <w:tcBorders>
              <w:top w:val="nil"/>
              <w:left w:val="nil"/>
              <w:bottom w:val="nil"/>
              <w:right w:val="nil"/>
            </w:tcBorders>
            <w:shd w:val="clear" w:color="000000" w:fill="FFFF00"/>
            <w:noWrap/>
            <w:vAlign w:val="bottom"/>
            <w:hideMark/>
          </w:tcPr>
          <w:p w14:paraId="1B67B0E9" w14:textId="77777777" w:rsidR="00AC7D18" w:rsidRPr="00AC7D18" w:rsidRDefault="00AC7D18" w:rsidP="00AC7D18">
            <w:pPr>
              <w:jc w:val="right"/>
              <w:rPr>
                <w:color w:val="000000"/>
                <w:sz w:val="18"/>
                <w:szCs w:val="18"/>
              </w:rPr>
            </w:pPr>
            <w:r w:rsidRPr="00AC7D18">
              <w:rPr>
                <w:color w:val="000000"/>
                <w:sz w:val="18"/>
                <w:szCs w:val="18"/>
              </w:rPr>
              <w:t>£8.32</w:t>
            </w:r>
          </w:p>
        </w:tc>
        <w:tc>
          <w:tcPr>
            <w:tcW w:w="1255" w:type="dxa"/>
            <w:tcBorders>
              <w:top w:val="nil"/>
              <w:left w:val="nil"/>
              <w:bottom w:val="nil"/>
              <w:right w:val="nil"/>
            </w:tcBorders>
            <w:shd w:val="clear" w:color="000000" w:fill="FFFF00"/>
            <w:noWrap/>
            <w:vAlign w:val="bottom"/>
            <w:hideMark/>
          </w:tcPr>
          <w:p w14:paraId="73FAAC04" w14:textId="77777777" w:rsidR="00AC7D18" w:rsidRPr="00AC7D18" w:rsidRDefault="00AC7D18" w:rsidP="00AC7D18">
            <w:pPr>
              <w:rPr>
                <w:color w:val="000000"/>
                <w:sz w:val="18"/>
                <w:szCs w:val="18"/>
              </w:rPr>
            </w:pPr>
            <w:r w:rsidRPr="00AC7D18">
              <w:rPr>
                <w:color w:val="000000"/>
                <w:sz w:val="18"/>
                <w:szCs w:val="18"/>
              </w:rPr>
              <w:t> </w:t>
            </w:r>
          </w:p>
        </w:tc>
        <w:tc>
          <w:tcPr>
            <w:tcW w:w="960" w:type="dxa"/>
            <w:tcBorders>
              <w:top w:val="nil"/>
              <w:left w:val="single" w:sz="8" w:space="0" w:color="auto"/>
              <w:bottom w:val="nil"/>
              <w:right w:val="single" w:sz="8" w:space="0" w:color="auto"/>
            </w:tcBorders>
            <w:shd w:val="clear" w:color="000000" w:fill="FFFF00"/>
            <w:noWrap/>
            <w:vAlign w:val="bottom"/>
            <w:hideMark/>
          </w:tcPr>
          <w:p w14:paraId="72A5F954" w14:textId="77777777" w:rsidR="00AC7D18" w:rsidRPr="00AC7D18" w:rsidRDefault="00AC7D18" w:rsidP="00AC7D18">
            <w:pPr>
              <w:jc w:val="right"/>
              <w:rPr>
                <w:color w:val="000000"/>
                <w:sz w:val="18"/>
                <w:szCs w:val="18"/>
              </w:rPr>
            </w:pPr>
            <w:r w:rsidRPr="00AC7D18">
              <w:rPr>
                <w:color w:val="000000"/>
                <w:sz w:val="18"/>
                <w:szCs w:val="18"/>
              </w:rPr>
              <w:t>£1.67</w:t>
            </w:r>
          </w:p>
        </w:tc>
        <w:tc>
          <w:tcPr>
            <w:tcW w:w="1358" w:type="dxa"/>
            <w:tcBorders>
              <w:top w:val="nil"/>
              <w:left w:val="nil"/>
              <w:bottom w:val="nil"/>
              <w:right w:val="nil"/>
            </w:tcBorders>
            <w:shd w:val="clear" w:color="000000" w:fill="FFFF00"/>
            <w:noWrap/>
            <w:vAlign w:val="bottom"/>
            <w:hideMark/>
          </w:tcPr>
          <w:p w14:paraId="645B10A9" w14:textId="77777777" w:rsidR="00AC7D18" w:rsidRPr="00AC7D18" w:rsidRDefault="00AC7D18" w:rsidP="00AC7D18">
            <w:pPr>
              <w:jc w:val="right"/>
              <w:rPr>
                <w:color w:val="000000"/>
                <w:sz w:val="18"/>
                <w:szCs w:val="18"/>
              </w:rPr>
            </w:pPr>
            <w:r w:rsidRPr="00AC7D18">
              <w:rPr>
                <w:color w:val="000000"/>
                <w:sz w:val="18"/>
                <w:szCs w:val="18"/>
              </w:rPr>
              <w:t>£9.99</w:t>
            </w:r>
          </w:p>
        </w:tc>
        <w:tc>
          <w:tcPr>
            <w:tcW w:w="314" w:type="dxa"/>
            <w:tcBorders>
              <w:top w:val="nil"/>
              <w:left w:val="nil"/>
              <w:bottom w:val="nil"/>
              <w:right w:val="single" w:sz="8" w:space="0" w:color="auto"/>
            </w:tcBorders>
            <w:shd w:val="clear" w:color="auto" w:fill="auto"/>
            <w:noWrap/>
            <w:vAlign w:val="bottom"/>
            <w:hideMark/>
          </w:tcPr>
          <w:p w14:paraId="149B1B0F"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531D6E81"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7DB74D77" w14:textId="77777777" w:rsidR="00AC7D18" w:rsidRPr="00AC7D18" w:rsidRDefault="00AC7D18" w:rsidP="00AC7D18">
            <w:pPr>
              <w:rPr>
                <w:color w:val="000000"/>
                <w:sz w:val="18"/>
                <w:szCs w:val="18"/>
              </w:rPr>
            </w:pPr>
            <w:r w:rsidRPr="00AC7D18">
              <w:rPr>
                <w:color w:val="000000"/>
                <w:sz w:val="18"/>
                <w:szCs w:val="18"/>
              </w:rPr>
              <w:t>22.2.21</w:t>
            </w:r>
          </w:p>
        </w:tc>
        <w:tc>
          <w:tcPr>
            <w:tcW w:w="3907" w:type="dxa"/>
            <w:gridSpan w:val="3"/>
            <w:tcBorders>
              <w:top w:val="nil"/>
              <w:left w:val="single" w:sz="8" w:space="0" w:color="auto"/>
              <w:bottom w:val="nil"/>
              <w:right w:val="single" w:sz="8" w:space="0" w:color="000000"/>
            </w:tcBorders>
            <w:shd w:val="clear" w:color="auto" w:fill="auto"/>
            <w:noWrap/>
            <w:vAlign w:val="bottom"/>
            <w:hideMark/>
          </w:tcPr>
          <w:p w14:paraId="7C23BE78" w14:textId="77777777" w:rsidR="00AC7D18" w:rsidRPr="00AC7D18" w:rsidRDefault="00AC7D18" w:rsidP="00AC7D18">
            <w:pPr>
              <w:rPr>
                <w:color w:val="000000"/>
                <w:sz w:val="18"/>
                <w:szCs w:val="18"/>
              </w:rPr>
            </w:pPr>
            <w:r w:rsidRPr="00AC7D18">
              <w:rPr>
                <w:color w:val="000000"/>
                <w:sz w:val="18"/>
                <w:szCs w:val="18"/>
              </w:rPr>
              <w:t xml:space="preserve">Transferred from NPG - </w:t>
            </w:r>
            <w:proofErr w:type="spellStart"/>
            <w:r w:rsidRPr="00AC7D18">
              <w:rPr>
                <w:color w:val="000000"/>
                <w:sz w:val="18"/>
                <w:szCs w:val="18"/>
              </w:rPr>
              <w:t>Markides</w:t>
            </w:r>
            <w:proofErr w:type="spellEnd"/>
          </w:p>
        </w:tc>
        <w:tc>
          <w:tcPr>
            <w:tcW w:w="1255" w:type="dxa"/>
            <w:tcBorders>
              <w:top w:val="nil"/>
              <w:left w:val="nil"/>
              <w:bottom w:val="nil"/>
              <w:right w:val="single" w:sz="8" w:space="0" w:color="auto"/>
            </w:tcBorders>
            <w:shd w:val="clear" w:color="auto" w:fill="auto"/>
            <w:noWrap/>
            <w:vAlign w:val="bottom"/>
            <w:hideMark/>
          </w:tcPr>
          <w:p w14:paraId="024F05B2" w14:textId="77777777" w:rsidR="00AC7D18" w:rsidRPr="00AC7D18" w:rsidRDefault="00AC7D18" w:rsidP="00AC7D18">
            <w:pPr>
              <w:jc w:val="right"/>
              <w:rPr>
                <w:color w:val="000000"/>
                <w:sz w:val="18"/>
                <w:szCs w:val="18"/>
              </w:rPr>
            </w:pPr>
            <w:r w:rsidRPr="00AC7D18">
              <w:rPr>
                <w:color w:val="000000"/>
                <w:sz w:val="18"/>
                <w:szCs w:val="18"/>
              </w:rPr>
              <w:t>£1,925.00</w:t>
            </w:r>
          </w:p>
        </w:tc>
        <w:tc>
          <w:tcPr>
            <w:tcW w:w="1016" w:type="dxa"/>
            <w:tcBorders>
              <w:top w:val="nil"/>
              <w:left w:val="nil"/>
              <w:bottom w:val="nil"/>
              <w:right w:val="nil"/>
            </w:tcBorders>
            <w:shd w:val="clear" w:color="auto" w:fill="auto"/>
            <w:noWrap/>
            <w:vAlign w:val="bottom"/>
            <w:hideMark/>
          </w:tcPr>
          <w:p w14:paraId="2C9A3A22"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33B4F43C" w14:textId="77777777" w:rsidR="00AC7D18" w:rsidRPr="00AC7D18" w:rsidRDefault="00AC7D18" w:rsidP="00AC7D18">
            <w:pPr>
              <w:rPr>
                <w:sz w:val="18"/>
                <w:szCs w:val="18"/>
              </w:rPr>
            </w:pPr>
          </w:p>
        </w:tc>
        <w:tc>
          <w:tcPr>
            <w:tcW w:w="960" w:type="dxa"/>
            <w:tcBorders>
              <w:top w:val="nil"/>
              <w:left w:val="single" w:sz="8" w:space="0" w:color="auto"/>
              <w:bottom w:val="nil"/>
              <w:right w:val="single" w:sz="8" w:space="0" w:color="auto"/>
            </w:tcBorders>
            <w:shd w:val="clear" w:color="auto" w:fill="auto"/>
            <w:noWrap/>
            <w:vAlign w:val="bottom"/>
            <w:hideMark/>
          </w:tcPr>
          <w:p w14:paraId="400A7006" w14:textId="77777777" w:rsidR="00AC7D18" w:rsidRPr="00AC7D18" w:rsidRDefault="00AC7D18" w:rsidP="00AC7D18">
            <w:pPr>
              <w:rPr>
                <w:color w:val="000000"/>
                <w:sz w:val="18"/>
                <w:szCs w:val="18"/>
              </w:rPr>
            </w:pPr>
            <w:r w:rsidRPr="00AC7D18">
              <w:rPr>
                <w:color w:val="000000"/>
                <w:sz w:val="18"/>
                <w:szCs w:val="18"/>
              </w:rPr>
              <w:t> </w:t>
            </w:r>
          </w:p>
        </w:tc>
        <w:tc>
          <w:tcPr>
            <w:tcW w:w="1358" w:type="dxa"/>
            <w:tcBorders>
              <w:top w:val="nil"/>
              <w:left w:val="nil"/>
              <w:bottom w:val="nil"/>
              <w:right w:val="nil"/>
            </w:tcBorders>
            <w:shd w:val="clear" w:color="auto" w:fill="auto"/>
            <w:noWrap/>
            <w:vAlign w:val="bottom"/>
            <w:hideMark/>
          </w:tcPr>
          <w:p w14:paraId="6B7861EE" w14:textId="77777777" w:rsidR="00AC7D18" w:rsidRPr="00AC7D18" w:rsidRDefault="00AC7D18" w:rsidP="00AC7D18">
            <w:pPr>
              <w:rPr>
                <w:color w:val="000000"/>
                <w:sz w:val="18"/>
                <w:szCs w:val="18"/>
              </w:rPr>
            </w:pPr>
          </w:p>
        </w:tc>
        <w:tc>
          <w:tcPr>
            <w:tcW w:w="314" w:type="dxa"/>
            <w:tcBorders>
              <w:top w:val="nil"/>
              <w:left w:val="nil"/>
              <w:bottom w:val="nil"/>
              <w:right w:val="single" w:sz="8" w:space="0" w:color="auto"/>
            </w:tcBorders>
            <w:shd w:val="clear" w:color="auto" w:fill="auto"/>
            <w:noWrap/>
            <w:vAlign w:val="bottom"/>
            <w:hideMark/>
          </w:tcPr>
          <w:p w14:paraId="0451D9CE"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67ADF460"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2B252D52" w14:textId="77777777" w:rsidR="00AC7D18" w:rsidRPr="00AC7D18" w:rsidRDefault="00AC7D18" w:rsidP="00AC7D18">
            <w:pPr>
              <w:rPr>
                <w:color w:val="000000"/>
                <w:sz w:val="18"/>
                <w:szCs w:val="18"/>
              </w:rPr>
            </w:pPr>
            <w:r w:rsidRPr="00AC7D18">
              <w:rPr>
                <w:color w:val="000000"/>
                <w:sz w:val="18"/>
                <w:szCs w:val="18"/>
              </w:rPr>
              <w:t>22.2.21</w:t>
            </w:r>
          </w:p>
        </w:tc>
        <w:tc>
          <w:tcPr>
            <w:tcW w:w="3907" w:type="dxa"/>
            <w:gridSpan w:val="3"/>
            <w:tcBorders>
              <w:top w:val="nil"/>
              <w:left w:val="single" w:sz="8" w:space="0" w:color="auto"/>
              <w:bottom w:val="nil"/>
              <w:right w:val="single" w:sz="8" w:space="0" w:color="000000"/>
            </w:tcBorders>
            <w:shd w:val="clear" w:color="auto" w:fill="auto"/>
            <w:noWrap/>
            <w:vAlign w:val="bottom"/>
            <w:hideMark/>
          </w:tcPr>
          <w:p w14:paraId="4C487031" w14:textId="77777777" w:rsidR="00AC7D18" w:rsidRPr="00AC7D18" w:rsidRDefault="00AC7D18" w:rsidP="00AC7D18">
            <w:pPr>
              <w:rPr>
                <w:color w:val="000000"/>
                <w:sz w:val="18"/>
                <w:szCs w:val="18"/>
              </w:rPr>
            </w:pPr>
            <w:proofErr w:type="spellStart"/>
            <w:r w:rsidRPr="00AC7D18">
              <w:rPr>
                <w:color w:val="000000"/>
                <w:sz w:val="18"/>
                <w:szCs w:val="18"/>
              </w:rPr>
              <w:t>Markides</w:t>
            </w:r>
            <w:proofErr w:type="spellEnd"/>
            <w:r w:rsidRPr="00AC7D18">
              <w:rPr>
                <w:color w:val="000000"/>
                <w:sz w:val="18"/>
                <w:szCs w:val="18"/>
              </w:rPr>
              <w:t xml:space="preserve"> Associates Ltd</w:t>
            </w:r>
          </w:p>
        </w:tc>
        <w:tc>
          <w:tcPr>
            <w:tcW w:w="1255" w:type="dxa"/>
            <w:tcBorders>
              <w:top w:val="nil"/>
              <w:left w:val="nil"/>
              <w:bottom w:val="nil"/>
              <w:right w:val="single" w:sz="8" w:space="0" w:color="auto"/>
            </w:tcBorders>
            <w:shd w:val="clear" w:color="auto" w:fill="auto"/>
            <w:noWrap/>
            <w:vAlign w:val="bottom"/>
            <w:hideMark/>
          </w:tcPr>
          <w:p w14:paraId="1204D3A2" w14:textId="77777777" w:rsidR="00AC7D18" w:rsidRPr="00AC7D18" w:rsidRDefault="00AC7D18" w:rsidP="00AC7D18">
            <w:pPr>
              <w:rPr>
                <w:color w:val="000000"/>
                <w:sz w:val="18"/>
                <w:szCs w:val="18"/>
              </w:rPr>
            </w:pPr>
            <w:r w:rsidRPr="00AC7D18">
              <w:rPr>
                <w:color w:val="000000"/>
                <w:sz w:val="18"/>
                <w:szCs w:val="18"/>
              </w:rPr>
              <w:t> </w:t>
            </w:r>
          </w:p>
        </w:tc>
        <w:tc>
          <w:tcPr>
            <w:tcW w:w="1016" w:type="dxa"/>
            <w:tcBorders>
              <w:top w:val="nil"/>
              <w:left w:val="nil"/>
              <w:bottom w:val="nil"/>
              <w:right w:val="nil"/>
            </w:tcBorders>
            <w:shd w:val="clear" w:color="000000" w:fill="FFFF00"/>
            <w:noWrap/>
            <w:vAlign w:val="bottom"/>
            <w:hideMark/>
          </w:tcPr>
          <w:p w14:paraId="5E379A6F" w14:textId="77777777" w:rsidR="00AC7D18" w:rsidRPr="00AC7D18" w:rsidRDefault="00AC7D18" w:rsidP="00AC7D18">
            <w:pPr>
              <w:jc w:val="right"/>
              <w:rPr>
                <w:color w:val="000000"/>
                <w:sz w:val="18"/>
                <w:szCs w:val="18"/>
              </w:rPr>
            </w:pPr>
            <w:r w:rsidRPr="00AC7D18">
              <w:rPr>
                <w:color w:val="000000"/>
                <w:sz w:val="18"/>
                <w:szCs w:val="18"/>
              </w:rPr>
              <w:t>£1,925.00</w:t>
            </w:r>
          </w:p>
        </w:tc>
        <w:tc>
          <w:tcPr>
            <w:tcW w:w="1255" w:type="dxa"/>
            <w:tcBorders>
              <w:top w:val="nil"/>
              <w:left w:val="nil"/>
              <w:bottom w:val="nil"/>
              <w:right w:val="nil"/>
            </w:tcBorders>
            <w:shd w:val="clear" w:color="000000" w:fill="FFFF00"/>
            <w:noWrap/>
            <w:vAlign w:val="bottom"/>
            <w:hideMark/>
          </w:tcPr>
          <w:p w14:paraId="162C7117" w14:textId="77777777" w:rsidR="00AC7D18" w:rsidRPr="00AC7D18" w:rsidRDefault="00AC7D18" w:rsidP="00AC7D18">
            <w:pPr>
              <w:rPr>
                <w:color w:val="000000"/>
                <w:sz w:val="18"/>
                <w:szCs w:val="18"/>
              </w:rPr>
            </w:pPr>
            <w:r w:rsidRPr="00AC7D18">
              <w:rPr>
                <w:color w:val="000000"/>
                <w:sz w:val="18"/>
                <w:szCs w:val="18"/>
              </w:rPr>
              <w:t> </w:t>
            </w:r>
          </w:p>
        </w:tc>
        <w:tc>
          <w:tcPr>
            <w:tcW w:w="960" w:type="dxa"/>
            <w:tcBorders>
              <w:top w:val="nil"/>
              <w:left w:val="single" w:sz="8" w:space="0" w:color="auto"/>
              <w:bottom w:val="nil"/>
              <w:right w:val="single" w:sz="8" w:space="0" w:color="auto"/>
            </w:tcBorders>
            <w:shd w:val="clear" w:color="000000" w:fill="FFFF00"/>
            <w:noWrap/>
            <w:vAlign w:val="bottom"/>
            <w:hideMark/>
          </w:tcPr>
          <w:p w14:paraId="41FB2DE3" w14:textId="77777777" w:rsidR="00AC7D18" w:rsidRPr="00AC7D18" w:rsidRDefault="00AC7D18" w:rsidP="00AC7D18">
            <w:pPr>
              <w:jc w:val="right"/>
              <w:rPr>
                <w:color w:val="000000"/>
                <w:sz w:val="18"/>
                <w:szCs w:val="18"/>
              </w:rPr>
            </w:pPr>
            <w:r w:rsidRPr="00AC7D18">
              <w:rPr>
                <w:color w:val="000000"/>
                <w:sz w:val="18"/>
                <w:szCs w:val="18"/>
              </w:rPr>
              <w:t>£385.00</w:t>
            </w:r>
          </w:p>
        </w:tc>
        <w:tc>
          <w:tcPr>
            <w:tcW w:w="1358" w:type="dxa"/>
            <w:tcBorders>
              <w:top w:val="nil"/>
              <w:left w:val="nil"/>
              <w:bottom w:val="nil"/>
              <w:right w:val="nil"/>
            </w:tcBorders>
            <w:shd w:val="clear" w:color="000000" w:fill="FFFF00"/>
            <w:noWrap/>
            <w:vAlign w:val="bottom"/>
            <w:hideMark/>
          </w:tcPr>
          <w:p w14:paraId="5C1C2F96" w14:textId="77777777" w:rsidR="00AC7D18" w:rsidRPr="00AC7D18" w:rsidRDefault="00AC7D18" w:rsidP="00AC7D18">
            <w:pPr>
              <w:jc w:val="right"/>
              <w:rPr>
                <w:color w:val="000000"/>
                <w:sz w:val="18"/>
                <w:szCs w:val="18"/>
              </w:rPr>
            </w:pPr>
            <w:r w:rsidRPr="00AC7D18">
              <w:rPr>
                <w:color w:val="000000"/>
                <w:sz w:val="18"/>
                <w:szCs w:val="18"/>
              </w:rPr>
              <w:t>£2,310.00</w:t>
            </w:r>
          </w:p>
        </w:tc>
        <w:tc>
          <w:tcPr>
            <w:tcW w:w="314" w:type="dxa"/>
            <w:tcBorders>
              <w:top w:val="nil"/>
              <w:left w:val="nil"/>
              <w:bottom w:val="nil"/>
              <w:right w:val="single" w:sz="8" w:space="0" w:color="auto"/>
            </w:tcBorders>
            <w:shd w:val="clear" w:color="auto" w:fill="auto"/>
            <w:noWrap/>
            <w:vAlign w:val="bottom"/>
            <w:hideMark/>
          </w:tcPr>
          <w:p w14:paraId="405A6A54"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52979426"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1784FB3E" w14:textId="77777777" w:rsidR="00AC7D18" w:rsidRPr="00AC7D18" w:rsidRDefault="00AC7D18" w:rsidP="00AC7D18">
            <w:pPr>
              <w:rPr>
                <w:color w:val="000000"/>
                <w:sz w:val="18"/>
                <w:szCs w:val="18"/>
              </w:rPr>
            </w:pPr>
            <w:r w:rsidRPr="00AC7D18">
              <w:rPr>
                <w:color w:val="000000"/>
                <w:sz w:val="18"/>
                <w:szCs w:val="18"/>
              </w:rPr>
              <w:t>22.2.21</w:t>
            </w:r>
          </w:p>
        </w:tc>
        <w:tc>
          <w:tcPr>
            <w:tcW w:w="3907" w:type="dxa"/>
            <w:gridSpan w:val="3"/>
            <w:tcBorders>
              <w:top w:val="nil"/>
              <w:left w:val="single" w:sz="8" w:space="0" w:color="auto"/>
              <w:bottom w:val="nil"/>
              <w:right w:val="single" w:sz="8" w:space="0" w:color="000000"/>
            </w:tcBorders>
            <w:shd w:val="clear" w:color="auto" w:fill="auto"/>
            <w:noWrap/>
            <w:vAlign w:val="bottom"/>
            <w:hideMark/>
          </w:tcPr>
          <w:p w14:paraId="63A7305E" w14:textId="77777777" w:rsidR="00AC7D18" w:rsidRPr="00AC7D18" w:rsidRDefault="00AC7D18" w:rsidP="00AC7D18">
            <w:pPr>
              <w:rPr>
                <w:color w:val="000000"/>
                <w:sz w:val="18"/>
                <w:szCs w:val="18"/>
              </w:rPr>
            </w:pPr>
            <w:r w:rsidRPr="00AC7D18">
              <w:rPr>
                <w:color w:val="000000"/>
                <w:sz w:val="18"/>
                <w:szCs w:val="18"/>
              </w:rPr>
              <w:t>Transferred from NPG - Urban Silence 2,000.00</w:t>
            </w:r>
          </w:p>
        </w:tc>
        <w:tc>
          <w:tcPr>
            <w:tcW w:w="1255" w:type="dxa"/>
            <w:tcBorders>
              <w:top w:val="nil"/>
              <w:left w:val="nil"/>
              <w:bottom w:val="nil"/>
              <w:right w:val="single" w:sz="8" w:space="0" w:color="auto"/>
            </w:tcBorders>
            <w:shd w:val="clear" w:color="auto" w:fill="auto"/>
            <w:noWrap/>
            <w:vAlign w:val="bottom"/>
            <w:hideMark/>
          </w:tcPr>
          <w:p w14:paraId="1FF784DB" w14:textId="77777777" w:rsidR="00AC7D18" w:rsidRPr="00AC7D18" w:rsidRDefault="00AC7D18" w:rsidP="00AC7D18">
            <w:pPr>
              <w:rPr>
                <w:color w:val="000000"/>
                <w:sz w:val="18"/>
                <w:szCs w:val="18"/>
              </w:rPr>
            </w:pPr>
            <w:r w:rsidRPr="00AC7D18">
              <w:rPr>
                <w:color w:val="000000"/>
                <w:sz w:val="18"/>
                <w:szCs w:val="18"/>
              </w:rPr>
              <w:t> </w:t>
            </w:r>
          </w:p>
        </w:tc>
        <w:tc>
          <w:tcPr>
            <w:tcW w:w="1016" w:type="dxa"/>
            <w:tcBorders>
              <w:top w:val="nil"/>
              <w:left w:val="nil"/>
              <w:bottom w:val="nil"/>
              <w:right w:val="nil"/>
            </w:tcBorders>
            <w:shd w:val="clear" w:color="auto" w:fill="auto"/>
            <w:noWrap/>
            <w:vAlign w:val="bottom"/>
            <w:hideMark/>
          </w:tcPr>
          <w:p w14:paraId="75B07EF3" w14:textId="77777777" w:rsidR="00AC7D18" w:rsidRPr="00AC7D18" w:rsidRDefault="00AC7D18" w:rsidP="00AC7D18">
            <w:pPr>
              <w:rPr>
                <w:color w:val="000000"/>
                <w:sz w:val="18"/>
                <w:szCs w:val="18"/>
              </w:rPr>
            </w:pPr>
          </w:p>
        </w:tc>
        <w:tc>
          <w:tcPr>
            <w:tcW w:w="1255" w:type="dxa"/>
            <w:tcBorders>
              <w:top w:val="nil"/>
              <w:left w:val="nil"/>
              <w:bottom w:val="nil"/>
              <w:right w:val="nil"/>
            </w:tcBorders>
            <w:shd w:val="clear" w:color="auto" w:fill="auto"/>
            <w:noWrap/>
            <w:vAlign w:val="bottom"/>
            <w:hideMark/>
          </w:tcPr>
          <w:p w14:paraId="0F0335BA" w14:textId="77777777" w:rsidR="00AC7D18" w:rsidRPr="00AC7D18" w:rsidRDefault="00AC7D18" w:rsidP="00AC7D18">
            <w:pPr>
              <w:rPr>
                <w:sz w:val="18"/>
                <w:szCs w:val="18"/>
              </w:rPr>
            </w:pPr>
          </w:p>
        </w:tc>
        <w:tc>
          <w:tcPr>
            <w:tcW w:w="960" w:type="dxa"/>
            <w:tcBorders>
              <w:top w:val="nil"/>
              <w:left w:val="single" w:sz="8" w:space="0" w:color="auto"/>
              <w:bottom w:val="nil"/>
              <w:right w:val="single" w:sz="8" w:space="0" w:color="auto"/>
            </w:tcBorders>
            <w:shd w:val="clear" w:color="auto" w:fill="auto"/>
            <w:noWrap/>
            <w:vAlign w:val="bottom"/>
            <w:hideMark/>
          </w:tcPr>
          <w:p w14:paraId="0930E762" w14:textId="77777777" w:rsidR="00AC7D18" w:rsidRPr="00AC7D18" w:rsidRDefault="00AC7D18" w:rsidP="00AC7D18">
            <w:pPr>
              <w:rPr>
                <w:color w:val="000000"/>
                <w:sz w:val="18"/>
                <w:szCs w:val="18"/>
              </w:rPr>
            </w:pPr>
            <w:r w:rsidRPr="00AC7D18">
              <w:rPr>
                <w:color w:val="000000"/>
                <w:sz w:val="18"/>
                <w:szCs w:val="18"/>
              </w:rPr>
              <w:t> </w:t>
            </w:r>
          </w:p>
        </w:tc>
        <w:tc>
          <w:tcPr>
            <w:tcW w:w="1358" w:type="dxa"/>
            <w:tcBorders>
              <w:top w:val="nil"/>
              <w:left w:val="nil"/>
              <w:bottom w:val="nil"/>
              <w:right w:val="nil"/>
            </w:tcBorders>
            <w:shd w:val="clear" w:color="auto" w:fill="auto"/>
            <w:noWrap/>
            <w:vAlign w:val="bottom"/>
            <w:hideMark/>
          </w:tcPr>
          <w:p w14:paraId="342940AB" w14:textId="77777777" w:rsidR="00AC7D18" w:rsidRPr="00AC7D18" w:rsidRDefault="00AC7D18" w:rsidP="00AC7D18">
            <w:pPr>
              <w:rPr>
                <w:color w:val="000000"/>
                <w:sz w:val="18"/>
                <w:szCs w:val="18"/>
              </w:rPr>
            </w:pPr>
          </w:p>
        </w:tc>
        <w:tc>
          <w:tcPr>
            <w:tcW w:w="314" w:type="dxa"/>
            <w:tcBorders>
              <w:top w:val="nil"/>
              <w:left w:val="nil"/>
              <w:bottom w:val="nil"/>
              <w:right w:val="single" w:sz="8" w:space="0" w:color="auto"/>
            </w:tcBorders>
            <w:shd w:val="clear" w:color="auto" w:fill="auto"/>
            <w:noWrap/>
            <w:vAlign w:val="bottom"/>
            <w:hideMark/>
          </w:tcPr>
          <w:p w14:paraId="2DA29E17"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4CDCEAC6"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1C1B4DB3" w14:textId="77777777" w:rsidR="00AC7D18" w:rsidRPr="00AC7D18" w:rsidRDefault="00AC7D18" w:rsidP="00AC7D18">
            <w:pPr>
              <w:rPr>
                <w:color w:val="000000"/>
                <w:sz w:val="18"/>
                <w:szCs w:val="18"/>
              </w:rPr>
            </w:pPr>
            <w:r w:rsidRPr="00AC7D18">
              <w:rPr>
                <w:color w:val="000000"/>
                <w:sz w:val="18"/>
                <w:szCs w:val="18"/>
              </w:rPr>
              <w:t>22.2.21</w:t>
            </w:r>
          </w:p>
        </w:tc>
        <w:tc>
          <w:tcPr>
            <w:tcW w:w="3907" w:type="dxa"/>
            <w:gridSpan w:val="3"/>
            <w:tcBorders>
              <w:top w:val="nil"/>
              <w:left w:val="single" w:sz="8" w:space="0" w:color="auto"/>
              <w:bottom w:val="nil"/>
              <w:right w:val="single" w:sz="8" w:space="0" w:color="000000"/>
            </w:tcBorders>
            <w:shd w:val="clear" w:color="auto" w:fill="auto"/>
            <w:noWrap/>
            <w:vAlign w:val="bottom"/>
            <w:hideMark/>
          </w:tcPr>
          <w:p w14:paraId="5E8081F9" w14:textId="77777777" w:rsidR="00AC7D18" w:rsidRPr="00AC7D18" w:rsidRDefault="00AC7D18" w:rsidP="00AC7D18">
            <w:pPr>
              <w:rPr>
                <w:color w:val="000000"/>
                <w:sz w:val="18"/>
                <w:szCs w:val="18"/>
              </w:rPr>
            </w:pPr>
            <w:r w:rsidRPr="00AC7D18">
              <w:rPr>
                <w:color w:val="000000"/>
                <w:sz w:val="18"/>
                <w:szCs w:val="18"/>
              </w:rPr>
              <w:t>Urban Silence - USL114</w:t>
            </w:r>
          </w:p>
        </w:tc>
        <w:tc>
          <w:tcPr>
            <w:tcW w:w="1255" w:type="dxa"/>
            <w:tcBorders>
              <w:top w:val="nil"/>
              <w:left w:val="nil"/>
              <w:bottom w:val="nil"/>
              <w:right w:val="single" w:sz="8" w:space="0" w:color="auto"/>
            </w:tcBorders>
            <w:shd w:val="clear" w:color="auto" w:fill="auto"/>
            <w:noWrap/>
            <w:vAlign w:val="bottom"/>
            <w:hideMark/>
          </w:tcPr>
          <w:p w14:paraId="03072545" w14:textId="77777777" w:rsidR="00AC7D18" w:rsidRPr="00AC7D18" w:rsidRDefault="00AC7D18" w:rsidP="00AC7D18">
            <w:pPr>
              <w:rPr>
                <w:color w:val="000000"/>
                <w:sz w:val="18"/>
                <w:szCs w:val="18"/>
              </w:rPr>
            </w:pPr>
            <w:r w:rsidRPr="00AC7D18">
              <w:rPr>
                <w:color w:val="000000"/>
                <w:sz w:val="18"/>
                <w:szCs w:val="18"/>
              </w:rPr>
              <w:t> </w:t>
            </w:r>
          </w:p>
        </w:tc>
        <w:tc>
          <w:tcPr>
            <w:tcW w:w="1016" w:type="dxa"/>
            <w:tcBorders>
              <w:top w:val="nil"/>
              <w:left w:val="nil"/>
              <w:bottom w:val="nil"/>
              <w:right w:val="nil"/>
            </w:tcBorders>
            <w:shd w:val="clear" w:color="000000" w:fill="FFFF00"/>
            <w:noWrap/>
            <w:vAlign w:val="bottom"/>
            <w:hideMark/>
          </w:tcPr>
          <w:p w14:paraId="442D8C8D" w14:textId="77777777" w:rsidR="00AC7D18" w:rsidRPr="00AC7D18" w:rsidRDefault="00AC7D18" w:rsidP="00AC7D18">
            <w:pPr>
              <w:jc w:val="right"/>
              <w:rPr>
                <w:color w:val="000000"/>
                <w:sz w:val="18"/>
                <w:szCs w:val="18"/>
              </w:rPr>
            </w:pPr>
            <w:r w:rsidRPr="00AC7D18">
              <w:rPr>
                <w:color w:val="000000"/>
                <w:sz w:val="18"/>
                <w:szCs w:val="18"/>
              </w:rPr>
              <w:t>£2,000.00</w:t>
            </w:r>
          </w:p>
        </w:tc>
        <w:tc>
          <w:tcPr>
            <w:tcW w:w="1255" w:type="dxa"/>
            <w:tcBorders>
              <w:top w:val="nil"/>
              <w:left w:val="nil"/>
              <w:bottom w:val="nil"/>
              <w:right w:val="nil"/>
            </w:tcBorders>
            <w:shd w:val="clear" w:color="000000" w:fill="FFFF00"/>
            <w:noWrap/>
            <w:vAlign w:val="bottom"/>
            <w:hideMark/>
          </w:tcPr>
          <w:p w14:paraId="2275D7D1" w14:textId="77777777" w:rsidR="00AC7D18" w:rsidRPr="00AC7D18" w:rsidRDefault="00AC7D18" w:rsidP="00AC7D18">
            <w:pPr>
              <w:rPr>
                <w:color w:val="000000"/>
                <w:sz w:val="18"/>
                <w:szCs w:val="18"/>
              </w:rPr>
            </w:pPr>
            <w:r w:rsidRPr="00AC7D18">
              <w:rPr>
                <w:color w:val="000000"/>
                <w:sz w:val="18"/>
                <w:szCs w:val="18"/>
              </w:rPr>
              <w:t> </w:t>
            </w:r>
          </w:p>
        </w:tc>
        <w:tc>
          <w:tcPr>
            <w:tcW w:w="960" w:type="dxa"/>
            <w:tcBorders>
              <w:top w:val="nil"/>
              <w:left w:val="single" w:sz="8" w:space="0" w:color="auto"/>
              <w:bottom w:val="nil"/>
              <w:right w:val="single" w:sz="8" w:space="0" w:color="auto"/>
            </w:tcBorders>
            <w:shd w:val="clear" w:color="000000" w:fill="FFFF00"/>
            <w:noWrap/>
            <w:vAlign w:val="bottom"/>
            <w:hideMark/>
          </w:tcPr>
          <w:p w14:paraId="1DE52832" w14:textId="77777777" w:rsidR="00AC7D18" w:rsidRPr="00AC7D18" w:rsidRDefault="00AC7D18" w:rsidP="00AC7D18">
            <w:pPr>
              <w:jc w:val="right"/>
              <w:rPr>
                <w:color w:val="000000"/>
                <w:sz w:val="18"/>
                <w:szCs w:val="18"/>
              </w:rPr>
            </w:pPr>
            <w:r w:rsidRPr="00AC7D18">
              <w:rPr>
                <w:color w:val="000000"/>
                <w:sz w:val="18"/>
                <w:szCs w:val="18"/>
              </w:rPr>
              <w:t>£400.00</w:t>
            </w:r>
          </w:p>
        </w:tc>
        <w:tc>
          <w:tcPr>
            <w:tcW w:w="1358" w:type="dxa"/>
            <w:tcBorders>
              <w:top w:val="nil"/>
              <w:left w:val="nil"/>
              <w:bottom w:val="nil"/>
              <w:right w:val="nil"/>
            </w:tcBorders>
            <w:shd w:val="clear" w:color="000000" w:fill="FFFF00"/>
            <w:noWrap/>
            <w:vAlign w:val="bottom"/>
            <w:hideMark/>
          </w:tcPr>
          <w:p w14:paraId="7B43D3A3" w14:textId="77777777" w:rsidR="00AC7D18" w:rsidRPr="00AC7D18" w:rsidRDefault="00AC7D18" w:rsidP="00AC7D18">
            <w:pPr>
              <w:jc w:val="right"/>
              <w:rPr>
                <w:color w:val="000000"/>
                <w:sz w:val="18"/>
                <w:szCs w:val="18"/>
              </w:rPr>
            </w:pPr>
            <w:r w:rsidRPr="00AC7D18">
              <w:rPr>
                <w:color w:val="000000"/>
                <w:sz w:val="18"/>
                <w:szCs w:val="18"/>
              </w:rPr>
              <w:t>£2,400.00</w:t>
            </w:r>
          </w:p>
        </w:tc>
        <w:tc>
          <w:tcPr>
            <w:tcW w:w="314" w:type="dxa"/>
            <w:tcBorders>
              <w:top w:val="nil"/>
              <w:left w:val="nil"/>
              <w:bottom w:val="nil"/>
              <w:right w:val="single" w:sz="8" w:space="0" w:color="auto"/>
            </w:tcBorders>
            <w:shd w:val="clear" w:color="auto" w:fill="auto"/>
            <w:noWrap/>
            <w:vAlign w:val="bottom"/>
            <w:hideMark/>
          </w:tcPr>
          <w:p w14:paraId="741B0D5F"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04CB1994"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5227921C" w14:textId="77777777" w:rsidR="00AC7D18" w:rsidRPr="00AC7D18" w:rsidRDefault="00AC7D18" w:rsidP="00AC7D18">
            <w:pPr>
              <w:rPr>
                <w:color w:val="000000"/>
                <w:sz w:val="18"/>
                <w:szCs w:val="18"/>
              </w:rPr>
            </w:pPr>
            <w:r w:rsidRPr="00AC7D18">
              <w:rPr>
                <w:color w:val="000000"/>
                <w:sz w:val="18"/>
                <w:szCs w:val="18"/>
              </w:rPr>
              <w:t>26.2.21</w:t>
            </w:r>
          </w:p>
        </w:tc>
        <w:tc>
          <w:tcPr>
            <w:tcW w:w="2655" w:type="dxa"/>
            <w:gridSpan w:val="2"/>
            <w:tcBorders>
              <w:top w:val="nil"/>
              <w:left w:val="single" w:sz="8" w:space="0" w:color="auto"/>
              <w:bottom w:val="nil"/>
              <w:right w:val="nil"/>
            </w:tcBorders>
            <w:shd w:val="clear" w:color="auto" w:fill="auto"/>
            <w:noWrap/>
            <w:vAlign w:val="bottom"/>
            <w:hideMark/>
          </w:tcPr>
          <w:p w14:paraId="531D1064" w14:textId="77777777" w:rsidR="00AC7D18" w:rsidRPr="00AC7D18" w:rsidRDefault="00AC7D18" w:rsidP="00AC7D18">
            <w:pPr>
              <w:rPr>
                <w:color w:val="000000"/>
                <w:sz w:val="18"/>
                <w:szCs w:val="18"/>
              </w:rPr>
            </w:pPr>
            <w:r w:rsidRPr="00AC7D18">
              <w:rPr>
                <w:color w:val="000000"/>
                <w:sz w:val="18"/>
                <w:szCs w:val="18"/>
              </w:rPr>
              <w:t>Nat West - Interest</w:t>
            </w:r>
          </w:p>
        </w:tc>
        <w:tc>
          <w:tcPr>
            <w:tcW w:w="1252" w:type="dxa"/>
            <w:tcBorders>
              <w:top w:val="nil"/>
              <w:left w:val="nil"/>
              <w:bottom w:val="nil"/>
              <w:right w:val="single" w:sz="8" w:space="0" w:color="auto"/>
            </w:tcBorders>
            <w:shd w:val="clear" w:color="auto" w:fill="auto"/>
            <w:noWrap/>
            <w:vAlign w:val="bottom"/>
            <w:hideMark/>
          </w:tcPr>
          <w:p w14:paraId="1D0AAC77" w14:textId="77777777" w:rsidR="00AC7D18" w:rsidRPr="00AC7D18" w:rsidRDefault="00AC7D18" w:rsidP="00AC7D18">
            <w:pPr>
              <w:rPr>
                <w:color w:val="000000"/>
                <w:sz w:val="18"/>
                <w:szCs w:val="18"/>
              </w:rPr>
            </w:pPr>
            <w:r w:rsidRPr="00AC7D18">
              <w:rPr>
                <w:color w:val="000000"/>
                <w:sz w:val="18"/>
                <w:szCs w:val="18"/>
              </w:rPr>
              <w:t> </w:t>
            </w:r>
          </w:p>
        </w:tc>
        <w:tc>
          <w:tcPr>
            <w:tcW w:w="1255" w:type="dxa"/>
            <w:tcBorders>
              <w:top w:val="nil"/>
              <w:left w:val="nil"/>
              <w:bottom w:val="nil"/>
              <w:right w:val="single" w:sz="8" w:space="0" w:color="auto"/>
            </w:tcBorders>
            <w:shd w:val="clear" w:color="auto" w:fill="auto"/>
            <w:noWrap/>
            <w:vAlign w:val="bottom"/>
            <w:hideMark/>
          </w:tcPr>
          <w:p w14:paraId="3D87066E" w14:textId="77777777" w:rsidR="00AC7D18" w:rsidRPr="00AC7D18" w:rsidRDefault="00AC7D18" w:rsidP="00AC7D18">
            <w:pPr>
              <w:jc w:val="right"/>
              <w:rPr>
                <w:color w:val="000000"/>
                <w:sz w:val="18"/>
                <w:szCs w:val="18"/>
              </w:rPr>
            </w:pPr>
            <w:r w:rsidRPr="00AC7D18">
              <w:rPr>
                <w:color w:val="000000"/>
                <w:sz w:val="18"/>
                <w:szCs w:val="18"/>
              </w:rPr>
              <w:t>£1.80</w:t>
            </w:r>
          </w:p>
        </w:tc>
        <w:tc>
          <w:tcPr>
            <w:tcW w:w="1016" w:type="dxa"/>
            <w:tcBorders>
              <w:top w:val="nil"/>
              <w:left w:val="nil"/>
              <w:bottom w:val="nil"/>
              <w:right w:val="nil"/>
            </w:tcBorders>
            <w:shd w:val="clear" w:color="auto" w:fill="auto"/>
            <w:noWrap/>
            <w:vAlign w:val="bottom"/>
            <w:hideMark/>
          </w:tcPr>
          <w:p w14:paraId="000E8275"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47AF6379" w14:textId="77777777" w:rsidR="00AC7D18" w:rsidRPr="00AC7D18" w:rsidRDefault="00AC7D18" w:rsidP="00AC7D18">
            <w:pPr>
              <w:rPr>
                <w:sz w:val="18"/>
                <w:szCs w:val="18"/>
              </w:rPr>
            </w:pPr>
          </w:p>
        </w:tc>
        <w:tc>
          <w:tcPr>
            <w:tcW w:w="960" w:type="dxa"/>
            <w:tcBorders>
              <w:top w:val="nil"/>
              <w:left w:val="single" w:sz="8" w:space="0" w:color="auto"/>
              <w:bottom w:val="nil"/>
              <w:right w:val="single" w:sz="8" w:space="0" w:color="auto"/>
            </w:tcBorders>
            <w:shd w:val="clear" w:color="auto" w:fill="auto"/>
            <w:noWrap/>
            <w:vAlign w:val="bottom"/>
            <w:hideMark/>
          </w:tcPr>
          <w:p w14:paraId="2E87EFCD" w14:textId="77777777" w:rsidR="00AC7D18" w:rsidRPr="00AC7D18" w:rsidRDefault="00AC7D18" w:rsidP="00AC7D18">
            <w:pPr>
              <w:rPr>
                <w:color w:val="000000"/>
                <w:sz w:val="18"/>
                <w:szCs w:val="18"/>
              </w:rPr>
            </w:pPr>
            <w:r w:rsidRPr="00AC7D18">
              <w:rPr>
                <w:color w:val="000000"/>
                <w:sz w:val="18"/>
                <w:szCs w:val="18"/>
              </w:rPr>
              <w:t> </w:t>
            </w:r>
          </w:p>
        </w:tc>
        <w:tc>
          <w:tcPr>
            <w:tcW w:w="1358" w:type="dxa"/>
            <w:tcBorders>
              <w:top w:val="nil"/>
              <w:left w:val="nil"/>
              <w:bottom w:val="nil"/>
              <w:right w:val="nil"/>
            </w:tcBorders>
            <w:shd w:val="clear" w:color="auto" w:fill="auto"/>
            <w:noWrap/>
            <w:vAlign w:val="bottom"/>
            <w:hideMark/>
          </w:tcPr>
          <w:p w14:paraId="30076098" w14:textId="77777777" w:rsidR="00AC7D18" w:rsidRPr="00AC7D18" w:rsidRDefault="00AC7D18" w:rsidP="00AC7D18">
            <w:pPr>
              <w:rPr>
                <w:color w:val="000000"/>
                <w:sz w:val="18"/>
                <w:szCs w:val="18"/>
              </w:rPr>
            </w:pPr>
          </w:p>
        </w:tc>
        <w:tc>
          <w:tcPr>
            <w:tcW w:w="314" w:type="dxa"/>
            <w:tcBorders>
              <w:top w:val="nil"/>
              <w:left w:val="nil"/>
              <w:bottom w:val="nil"/>
              <w:right w:val="single" w:sz="8" w:space="0" w:color="auto"/>
            </w:tcBorders>
            <w:shd w:val="clear" w:color="auto" w:fill="auto"/>
            <w:noWrap/>
            <w:vAlign w:val="bottom"/>
            <w:hideMark/>
          </w:tcPr>
          <w:p w14:paraId="261167E2"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7B6A2DFA"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7EA0F963" w14:textId="77777777" w:rsidR="00AC7D18" w:rsidRPr="00AC7D18" w:rsidRDefault="00AC7D18" w:rsidP="00AC7D18">
            <w:pPr>
              <w:rPr>
                <w:color w:val="000000"/>
                <w:sz w:val="18"/>
                <w:szCs w:val="18"/>
              </w:rPr>
            </w:pPr>
            <w:r w:rsidRPr="00AC7D18">
              <w:rPr>
                <w:color w:val="000000"/>
                <w:sz w:val="18"/>
                <w:szCs w:val="18"/>
              </w:rPr>
              <w:t>1.3.21</w:t>
            </w:r>
          </w:p>
        </w:tc>
        <w:tc>
          <w:tcPr>
            <w:tcW w:w="2655" w:type="dxa"/>
            <w:gridSpan w:val="2"/>
            <w:tcBorders>
              <w:top w:val="nil"/>
              <w:left w:val="single" w:sz="8" w:space="0" w:color="auto"/>
              <w:bottom w:val="nil"/>
              <w:right w:val="nil"/>
            </w:tcBorders>
            <w:shd w:val="clear" w:color="auto" w:fill="auto"/>
            <w:noWrap/>
            <w:vAlign w:val="bottom"/>
            <w:hideMark/>
          </w:tcPr>
          <w:p w14:paraId="008C34C5" w14:textId="77777777" w:rsidR="00AC7D18" w:rsidRPr="00AC7D18" w:rsidRDefault="00AC7D18" w:rsidP="00AC7D18">
            <w:pPr>
              <w:rPr>
                <w:color w:val="000000"/>
                <w:sz w:val="18"/>
                <w:szCs w:val="18"/>
              </w:rPr>
            </w:pPr>
            <w:r w:rsidRPr="00AC7D18">
              <w:rPr>
                <w:color w:val="000000"/>
                <w:sz w:val="18"/>
                <w:szCs w:val="18"/>
              </w:rPr>
              <w:t>Clerks Salary</w:t>
            </w:r>
          </w:p>
        </w:tc>
        <w:tc>
          <w:tcPr>
            <w:tcW w:w="1252" w:type="dxa"/>
            <w:tcBorders>
              <w:top w:val="nil"/>
              <w:left w:val="nil"/>
              <w:bottom w:val="nil"/>
              <w:right w:val="single" w:sz="8" w:space="0" w:color="auto"/>
            </w:tcBorders>
            <w:shd w:val="clear" w:color="auto" w:fill="auto"/>
            <w:noWrap/>
            <w:vAlign w:val="bottom"/>
            <w:hideMark/>
          </w:tcPr>
          <w:p w14:paraId="1DD108F7" w14:textId="77777777" w:rsidR="00AC7D18" w:rsidRPr="00AC7D18" w:rsidRDefault="00AC7D18" w:rsidP="00AC7D18">
            <w:pPr>
              <w:rPr>
                <w:color w:val="000000"/>
                <w:sz w:val="18"/>
                <w:szCs w:val="18"/>
              </w:rPr>
            </w:pPr>
            <w:r w:rsidRPr="00AC7D18">
              <w:rPr>
                <w:color w:val="000000"/>
                <w:sz w:val="18"/>
                <w:szCs w:val="18"/>
              </w:rPr>
              <w:t> </w:t>
            </w:r>
          </w:p>
        </w:tc>
        <w:tc>
          <w:tcPr>
            <w:tcW w:w="1255" w:type="dxa"/>
            <w:tcBorders>
              <w:top w:val="nil"/>
              <w:left w:val="nil"/>
              <w:bottom w:val="nil"/>
              <w:right w:val="single" w:sz="8" w:space="0" w:color="auto"/>
            </w:tcBorders>
            <w:shd w:val="clear" w:color="auto" w:fill="auto"/>
            <w:noWrap/>
            <w:vAlign w:val="bottom"/>
            <w:hideMark/>
          </w:tcPr>
          <w:p w14:paraId="7751A353" w14:textId="77777777" w:rsidR="00AC7D18" w:rsidRPr="00AC7D18" w:rsidRDefault="00AC7D18" w:rsidP="00AC7D18">
            <w:pPr>
              <w:rPr>
                <w:color w:val="000000"/>
                <w:sz w:val="18"/>
                <w:szCs w:val="18"/>
              </w:rPr>
            </w:pPr>
            <w:r w:rsidRPr="00AC7D18">
              <w:rPr>
                <w:color w:val="000000"/>
                <w:sz w:val="18"/>
                <w:szCs w:val="18"/>
              </w:rPr>
              <w:t> </w:t>
            </w:r>
          </w:p>
        </w:tc>
        <w:tc>
          <w:tcPr>
            <w:tcW w:w="1016" w:type="dxa"/>
            <w:tcBorders>
              <w:top w:val="nil"/>
              <w:left w:val="nil"/>
              <w:bottom w:val="nil"/>
              <w:right w:val="nil"/>
            </w:tcBorders>
            <w:shd w:val="clear" w:color="auto" w:fill="auto"/>
            <w:noWrap/>
            <w:vAlign w:val="bottom"/>
            <w:hideMark/>
          </w:tcPr>
          <w:p w14:paraId="11F3AA51" w14:textId="77777777" w:rsidR="00AC7D18" w:rsidRPr="00AC7D18" w:rsidRDefault="00AC7D18" w:rsidP="00AC7D18">
            <w:pPr>
              <w:jc w:val="right"/>
              <w:rPr>
                <w:color w:val="000000"/>
                <w:sz w:val="18"/>
                <w:szCs w:val="18"/>
              </w:rPr>
            </w:pPr>
            <w:r w:rsidRPr="00AC7D18">
              <w:rPr>
                <w:color w:val="000000"/>
                <w:sz w:val="18"/>
                <w:szCs w:val="18"/>
              </w:rPr>
              <w:t>£244.84</w:t>
            </w:r>
          </w:p>
        </w:tc>
        <w:tc>
          <w:tcPr>
            <w:tcW w:w="1255" w:type="dxa"/>
            <w:tcBorders>
              <w:top w:val="nil"/>
              <w:left w:val="nil"/>
              <w:bottom w:val="nil"/>
              <w:right w:val="nil"/>
            </w:tcBorders>
            <w:shd w:val="clear" w:color="auto" w:fill="auto"/>
            <w:noWrap/>
            <w:vAlign w:val="bottom"/>
            <w:hideMark/>
          </w:tcPr>
          <w:p w14:paraId="4BD9AABC" w14:textId="77777777" w:rsidR="00AC7D18" w:rsidRPr="00AC7D18" w:rsidRDefault="00AC7D18" w:rsidP="00AC7D18">
            <w:pPr>
              <w:jc w:val="right"/>
              <w:rPr>
                <w:color w:val="000000"/>
                <w:sz w:val="18"/>
                <w:szCs w:val="18"/>
              </w:rPr>
            </w:pPr>
          </w:p>
        </w:tc>
        <w:tc>
          <w:tcPr>
            <w:tcW w:w="960" w:type="dxa"/>
            <w:tcBorders>
              <w:top w:val="nil"/>
              <w:left w:val="single" w:sz="8" w:space="0" w:color="auto"/>
              <w:bottom w:val="nil"/>
              <w:right w:val="single" w:sz="8" w:space="0" w:color="auto"/>
            </w:tcBorders>
            <w:shd w:val="clear" w:color="auto" w:fill="auto"/>
            <w:noWrap/>
            <w:vAlign w:val="bottom"/>
            <w:hideMark/>
          </w:tcPr>
          <w:p w14:paraId="7877C8CF" w14:textId="77777777" w:rsidR="00AC7D18" w:rsidRPr="00AC7D18" w:rsidRDefault="00AC7D18" w:rsidP="00AC7D18">
            <w:pPr>
              <w:rPr>
                <w:color w:val="000000"/>
                <w:sz w:val="18"/>
                <w:szCs w:val="18"/>
              </w:rPr>
            </w:pPr>
            <w:r w:rsidRPr="00AC7D18">
              <w:rPr>
                <w:color w:val="000000"/>
                <w:sz w:val="18"/>
                <w:szCs w:val="18"/>
              </w:rPr>
              <w:t> </w:t>
            </w:r>
          </w:p>
        </w:tc>
        <w:tc>
          <w:tcPr>
            <w:tcW w:w="1358" w:type="dxa"/>
            <w:tcBorders>
              <w:top w:val="nil"/>
              <w:left w:val="nil"/>
              <w:bottom w:val="nil"/>
              <w:right w:val="nil"/>
            </w:tcBorders>
            <w:shd w:val="clear" w:color="auto" w:fill="auto"/>
            <w:noWrap/>
            <w:vAlign w:val="bottom"/>
            <w:hideMark/>
          </w:tcPr>
          <w:p w14:paraId="265F973A" w14:textId="77777777" w:rsidR="00AC7D18" w:rsidRPr="00AC7D18" w:rsidRDefault="00AC7D18" w:rsidP="00AC7D18">
            <w:pPr>
              <w:rPr>
                <w:color w:val="000000"/>
                <w:sz w:val="18"/>
                <w:szCs w:val="18"/>
              </w:rPr>
            </w:pPr>
          </w:p>
        </w:tc>
        <w:tc>
          <w:tcPr>
            <w:tcW w:w="314" w:type="dxa"/>
            <w:tcBorders>
              <w:top w:val="nil"/>
              <w:left w:val="nil"/>
              <w:bottom w:val="nil"/>
              <w:right w:val="single" w:sz="8" w:space="0" w:color="auto"/>
            </w:tcBorders>
            <w:shd w:val="clear" w:color="auto" w:fill="auto"/>
            <w:noWrap/>
            <w:vAlign w:val="bottom"/>
            <w:hideMark/>
          </w:tcPr>
          <w:p w14:paraId="3C394072"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3B35C369" w14:textId="77777777" w:rsidTr="00AC7D18">
        <w:trPr>
          <w:trHeight w:val="315"/>
        </w:trPr>
        <w:tc>
          <w:tcPr>
            <w:tcW w:w="1205" w:type="dxa"/>
            <w:tcBorders>
              <w:top w:val="nil"/>
              <w:left w:val="single" w:sz="8" w:space="0" w:color="auto"/>
              <w:bottom w:val="single" w:sz="8" w:space="0" w:color="auto"/>
              <w:right w:val="nil"/>
            </w:tcBorders>
            <w:shd w:val="clear" w:color="auto" w:fill="auto"/>
            <w:noWrap/>
            <w:vAlign w:val="bottom"/>
            <w:hideMark/>
          </w:tcPr>
          <w:p w14:paraId="3372C47C" w14:textId="77777777" w:rsidR="00AC7D18" w:rsidRPr="00AC7D18" w:rsidRDefault="00AC7D18" w:rsidP="00AC7D18">
            <w:pPr>
              <w:rPr>
                <w:color w:val="000000"/>
                <w:sz w:val="18"/>
                <w:szCs w:val="18"/>
              </w:rPr>
            </w:pPr>
            <w:r w:rsidRPr="00AC7D18">
              <w:rPr>
                <w:color w:val="000000"/>
                <w:sz w:val="18"/>
                <w:szCs w:val="18"/>
              </w:rPr>
              <w:t>1.3.21</w:t>
            </w:r>
          </w:p>
        </w:tc>
        <w:tc>
          <w:tcPr>
            <w:tcW w:w="3907"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54E89BD7" w14:textId="77777777" w:rsidR="00AC7D18" w:rsidRPr="00AC7D18" w:rsidRDefault="00AC7D18" w:rsidP="00AC7D18">
            <w:pPr>
              <w:rPr>
                <w:color w:val="000000"/>
                <w:sz w:val="18"/>
                <w:szCs w:val="18"/>
              </w:rPr>
            </w:pPr>
            <w:r w:rsidRPr="00AC7D18">
              <w:rPr>
                <w:color w:val="000000"/>
                <w:sz w:val="18"/>
                <w:szCs w:val="18"/>
              </w:rPr>
              <w:t>Shogun Print - March Mag</w:t>
            </w:r>
          </w:p>
        </w:tc>
        <w:tc>
          <w:tcPr>
            <w:tcW w:w="1255" w:type="dxa"/>
            <w:tcBorders>
              <w:top w:val="nil"/>
              <w:left w:val="nil"/>
              <w:bottom w:val="single" w:sz="8" w:space="0" w:color="auto"/>
              <w:right w:val="single" w:sz="8" w:space="0" w:color="auto"/>
            </w:tcBorders>
            <w:shd w:val="clear" w:color="auto" w:fill="auto"/>
            <w:noWrap/>
            <w:vAlign w:val="bottom"/>
            <w:hideMark/>
          </w:tcPr>
          <w:p w14:paraId="7AAF7C4A" w14:textId="77777777" w:rsidR="00AC7D18" w:rsidRPr="00AC7D18" w:rsidRDefault="00AC7D18" w:rsidP="00AC7D18">
            <w:pPr>
              <w:rPr>
                <w:color w:val="000000"/>
                <w:sz w:val="18"/>
                <w:szCs w:val="18"/>
              </w:rPr>
            </w:pPr>
            <w:r w:rsidRPr="00AC7D18">
              <w:rPr>
                <w:color w:val="000000"/>
                <w:sz w:val="18"/>
                <w:szCs w:val="18"/>
              </w:rPr>
              <w:t> </w:t>
            </w:r>
          </w:p>
        </w:tc>
        <w:tc>
          <w:tcPr>
            <w:tcW w:w="1016" w:type="dxa"/>
            <w:tcBorders>
              <w:top w:val="nil"/>
              <w:left w:val="nil"/>
              <w:bottom w:val="single" w:sz="8" w:space="0" w:color="auto"/>
              <w:right w:val="nil"/>
            </w:tcBorders>
            <w:shd w:val="clear" w:color="auto" w:fill="auto"/>
            <w:noWrap/>
            <w:vAlign w:val="bottom"/>
            <w:hideMark/>
          </w:tcPr>
          <w:p w14:paraId="39402662" w14:textId="77777777" w:rsidR="00AC7D18" w:rsidRPr="00AC7D18" w:rsidRDefault="00AC7D18" w:rsidP="00AC7D18">
            <w:pPr>
              <w:jc w:val="right"/>
              <w:rPr>
                <w:color w:val="000000"/>
                <w:sz w:val="18"/>
                <w:szCs w:val="18"/>
              </w:rPr>
            </w:pPr>
            <w:r w:rsidRPr="00AC7D18">
              <w:rPr>
                <w:color w:val="000000"/>
                <w:sz w:val="18"/>
                <w:szCs w:val="18"/>
              </w:rPr>
              <w:t>£206.00</w:t>
            </w:r>
          </w:p>
        </w:tc>
        <w:tc>
          <w:tcPr>
            <w:tcW w:w="1255" w:type="dxa"/>
            <w:tcBorders>
              <w:top w:val="nil"/>
              <w:left w:val="nil"/>
              <w:bottom w:val="single" w:sz="8" w:space="0" w:color="auto"/>
              <w:right w:val="nil"/>
            </w:tcBorders>
            <w:shd w:val="clear" w:color="auto" w:fill="auto"/>
            <w:noWrap/>
            <w:vAlign w:val="bottom"/>
            <w:hideMark/>
          </w:tcPr>
          <w:p w14:paraId="6D0D4F0C" w14:textId="77777777" w:rsidR="00AC7D18" w:rsidRPr="00AC7D18" w:rsidRDefault="00AC7D18" w:rsidP="00AC7D18">
            <w:pPr>
              <w:rPr>
                <w:color w:val="000000"/>
                <w:sz w:val="18"/>
                <w:szCs w:val="18"/>
              </w:rPr>
            </w:pPr>
            <w:r w:rsidRPr="00AC7D18">
              <w:rPr>
                <w:color w:val="000000"/>
                <w:sz w:val="18"/>
                <w:szCs w:val="18"/>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9E6A35" w14:textId="77777777" w:rsidR="00AC7D18" w:rsidRPr="00AC7D18" w:rsidRDefault="00AC7D18" w:rsidP="00AC7D18">
            <w:pPr>
              <w:rPr>
                <w:color w:val="000000"/>
                <w:sz w:val="18"/>
                <w:szCs w:val="18"/>
              </w:rPr>
            </w:pPr>
            <w:r w:rsidRPr="00AC7D18">
              <w:rPr>
                <w:color w:val="000000"/>
                <w:sz w:val="18"/>
                <w:szCs w:val="18"/>
              </w:rPr>
              <w:t> </w:t>
            </w:r>
          </w:p>
        </w:tc>
        <w:tc>
          <w:tcPr>
            <w:tcW w:w="1358" w:type="dxa"/>
            <w:tcBorders>
              <w:top w:val="nil"/>
              <w:left w:val="nil"/>
              <w:bottom w:val="single" w:sz="8" w:space="0" w:color="auto"/>
              <w:right w:val="nil"/>
            </w:tcBorders>
            <w:shd w:val="clear" w:color="auto" w:fill="auto"/>
            <w:noWrap/>
            <w:vAlign w:val="bottom"/>
            <w:hideMark/>
          </w:tcPr>
          <w:p w14:paraId="025D4DFF" w14:textId="77777777" w:rsidR="00AC7D18" w:rsidRPr="00AC7D18" w:rsidRDefault="00AC7D18" w:rsidP="00AC7D18">
            <w:pPr>
              <w:rPr>
                <w:color w:val="000000"/>
                <w:sz w:val="18"/>
                <w:szCs w:val="18"/>
              </w:rPr>
            </w:pPr>
            <w:r w:rsidRPr="00AC7D18">
              <w:rPr>
                <w:color w:val="000000"/>
                <w:sz w:val="18"/>
                <w:szCs w:val="18"/>
              </w:rPr>
              <w:t> </w:t>
            </w:r>
          </w:p>
        </w:tc>
        <w:tc>
          <w:tcPr>
            <w:tcW w:w="314" w:type="dxa"/>
            <w:tcBorders>
              <w:top w:val="nil"/>
              <w:left w:val="nil"/>
              <w:bottom w:val="single" w:sz="8" w:space="0" w:color="auto"/>
              <w:right w:val="single" w:sz="8" w:space="0" w:color="auto"/>
            </w:tcBorders>
            <w:shd w:val="clear" w:color="auto" w:fill="auto"/>
            <w:noWrap/>
            <w:vAlign w:val="bottom"/>
            <w:hideMark/>
          </w:tcPr>
          <w:p w14:paraId="5085E1D7"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253CE45B" w14:textId="77777777" w:rsidTr="00AC7D18">
        <w:trPr>
          <w:trHeight w:val="315"/>
        </w:trPr>
        <w:tc>
          <w:tcPr>
            <w:tcW w:w="1205" w:type="dxa"/>
            <w:tcBorders>
              <w:top w:val="nil"/>
              <w:left w:val="nil"/>
              <w:bottom w:val="nil"/>
              <w:right w:val="nil"/>
            </w:tcBorders>
            <w:shd w:val="clear" w:color="auto" w:fill="auto"/>
            <w:noWrap/>
            <w:vAlign w:val="bottom"/>
            <w:hideMark/>
          </w:tcPr>
          <w:p w14:paraId="18965682" w14:textId="77777777" w:rsidR="00AC7D18" w:rsidRPr="00AC7D18" w:rsidRDefault="00AC7D18" w:rsidP="00AC7D18">
            <w:pPr>
              <w:rPr>
                <w:color w:val="000000"/>
                <w:sz w:val="18"/>
                <w:szCs w:val="18"/>
              </w:rPr>
            </w:pPr>
          </w:p>
        </w:tc>
        <w:tc>
          <w:tcPr>
            <w:tcW w:w="1524" w:type="dxa"/>
            <w:tcBorders>
              <w:top w:val="nil"/>
              <w:left w:val="nil"/>
              <w:bottom w:val="nil"/>
              <w:right w:val="nil"/>
            </w:tcBorders>
            <w:shd w:val="clear" w:color="auto" w:fill="auto"/>
            <w:noWrap/>
            <w:vAlign w:val="bottom"/>
            <w:hideMark/>
          </w:tcPr>
          <w:p w14:paraId="5A817804" w14:textId="77777777" w:rsidR="00AC7D18" w:rsidRPr="00AC7D18" w:rsidRDefault="00AC7D18" w:rsidP="00AC7D18">
            <w:pPr>
              <w:rPr>
                <w:sz w:val="18"/>
                <w:szCs w:val="18"/>
              </w:rPr>
            </w:pPr>
          </w:p>
        </w:tc>
        <w:tc>
          <w:tcPr>
            <w:tcW w:w="1131" w:type="dxa"/>
            <w:tcBorders>
              <w:top w:val="nil"/>
              <w:left w:val="nil"/>
              <w:bottom w:val="nil"/>
              <w:right w:val="nil"/>
            </w:tcBorders>
            <w:shd w:val="clear" w:color="auto" w:fill="auto"/>
            <w:noWrap/>
            <w:vAlign w:val="bottom"/>
            <w:hideMark/>
          </w:tcPr>
          <w:p w14:paraId="33E61389" w14:textId="77777777" w:rsidR="00AC7D18" w:rsidRPr="00AC7D18" w:rsidRDefault="00AC7D18" w:rsidP="00AC7D18">
            <w:pPr>
              <w:rPr>
                <w:sz w:val="18"/>
                <w:szCs w:val="18"/>
              </w:rPr>
            </w:pPr>
          </w:p>
        </w:tc>
        <w:tc>
          <w:tcPr>
            <w:tcW w:w="1252" w:type="dxa"/>
            <w:tcBorders>
              <w:top w:val="nil"/>
              <w:left w:val="nil"/>
              <w:bottom w:val="nil"/>
              <w:right w:val="nil"/>
            </w:tcBorders>
            <w:shd w:val="clear" w:color="auto" w:fill="auto"/>
            <w:noWrap/>
            <w:vAlign w:val="bottom"/>
            <w:hideMark/>
          </w:tcPr>
          <w:p w14:paraId="1C883FB2" w14:textId="77777777" w:rsidR="00AC7D18" w:rsidRPr="00AC7D18" w:rsidRDefault="00AC7D18" w:rsidP="00AC7D18">
            <w:pPr>
              <w:rPr>
                <w:sz w:val="18"/>
                <w:szCs w:val="18"/>
              </w:rPr>
            </w:pPr>
          </w:p>
        </w:tc>
        <w:tc>
          <w:tcPr>
            <w:tcW w:w="1255" w:type="dxa"/>
            <w:tcBorders>
              <w:top w:val="nil"/>
              <w:left w:val="nil"/>
              <w:bottom w:val="nil"/>
              <w:right w:val="nil"/>
            </w:tcBorders>
            <w:shd w:val="clear" w:color="auto" w:fill="auto"/>
            <w:noWrap/>
            <w:vAlign w:val="bottom"/>
            <w:hideMark/>
          </w:tcPr>
          <w:p w14:paraId="320049BC" w14:textId="77777777" w:rsidR="00AC7D18" w:rsidRPr="00AC7D18" w:rsidRDefault="00AC7D18" w:rsidP="00AC7D18">
            <w:pPr>
              <w:rPr>
                <w:color w:val="000000"/>
                <w:sz w:val="18"/>
                <w:szCs w:val="18"/>
              </w:rPr>
            </w:pPr>
            <w:r w:rsidRPr="00AC7D18">
              <w:rPr>
                <w:color w:val="000000"/>
                <w:sz w:val="18"/>
                <w:szCs w:val="18"/>
              </w:rPr>
              <w:t>GRANTS</w:t>
            </w:r>
          </w:p>
        </w:tc>
        <w:tc>
          <w:tcPr>
            <w:tcW w:w="1016" w:type="dxa"/>
            <w:tcBorders>
              <w:top w:val="nil"/>
              <w:left w:val="nil"/>
              <w:bottom w:val="nil"/>
              <w:right w:val="nil"/>
            </w:tcBorders>
            <w:shd w:val="clear" w:color="auto" w:fill="auto"/>
            <w:noWrap/>
            <w:vAlign w:val="bottom"/>
            <w:hideMark/>
          </w:tcPr>
          <w:p w14:paraId="5019825E" w14:textId="77777777" w:rsidR="00AC7D18" w:rsidRPr="00AC7D18" w:rsidRDefault="00AC7D18" w:rsidP="00AC7D18">
            <w:pPr>
              <w:rPr>
                <w:color w:val="000000"/>
                <w:sz w:val="18"/>
                <w:szCs w:val="18"/>
              </w:rPr>
            </w:pPr>
          </w:p>
        </w:tc>
        <w:tc>
          <w:tcPr>
            <w:tcW w:w="1255" w:type="dxa"/>
            <w:tcBorders>
              <w:top w:val="nil"/>
              <w:left w:val="nil"/>
              <w:bottom w:val="nil"/>
              <w:right w:val="nil"/>
            </w:tcBorders>
            <w:shd w:val="clear" w:color="auto" w:fill="auto"/>
            <w:noWrap/>
            <w:vAlign w:val="bottom"/>
            <w:hideMark/>
          </w:tcPr>
          <w:p w14:paraId="7DAB3E84" w14:textId="77777777" w:rsidR="00AC7D18" w:rsidRPr="00AC7D18" w:rsidRDefault="00AC7D18" w:rsidP="00AC7D18">
            <w:pPr>
              <w:rPr>
                <w:sz w:val="18"/>
                <w:szCs w:val="18"/>
              </w:rPr>
            </w:pPr>
          </w:p>
        </w:tc>
        <w:tc>
          <w:tcPr>
            <w:tcW w:w="960" w:type="dxa"/>
            <w:tcBorders>
              <w:top w:val="nil"/>
              <w:left w:val="nil"/>
              <w:bottom w:val="nil"/>
              <w:right w:val="nil"/>
            </w:tcBorders>
            <w:shd w:val="clear" w:color="auto" w:fill="auto"/>
            <w:noWrap/>
            <w:vAlign w:val="bottom"/>
            <w:hideMark/>
          </w:tcPr>
          <w:p w14:paraId="2D8A3D26" w14:textId="77777777" w:rsidR="00AC7D18" w:rsidRPr="00AC7D18" w:rsidRDefault="00AC7D18" w:rsidP="00AC7D18">
            <w:pPr>
              <w:rPr>
                <w:sz w:val="18"/>
                <w:szCs w:val="18"/>
              </w:rPr>
            </w:pPr>
          </w:p>
        </w:tc>
        <w:tc>
          <w:tcPr>
            <w:tcW w:w="1358" w:type="dxa"/>
            <w:tcBorders>
              <w:top w:val="nil"/>
              <w:left w:val="nil"/>
              <w:bottom w:val="nil"/>
              <w:right w:val="nil"/>
            </w:tcBorders>
            <w:shd w:val="clear" w:color="auto" w:fill="auto"/>
            <w:noWrap/>
            <w:vAlign w:val="bottom"/>
            <w:hideMark/>
          </w:tcPr>
          <w:p w14:paraId="2B58A390" w14:textId="77777777" w:rsidR="00AC7D18" w:rsidRPr="00AC7D18" w:rsidRDefault="00AC7D18" w:rsidP="00AC7D18">
            <w:pPr>
              <w:rPr>
                <w:sz w:val="18"/>
                <w:szCs w:val="18"/>
              </w:rPr>
            </w:pPr>
          </w:p>
        </w:tc>
        <w:tc>
          <w:tcPr>
            <w:tcW w:w="314" w:type="dxa"/>
            <w:tcBorders>
              <w:top w:val="nil"/>
              <w:left w:val="nil"/>
              <w:bottom w:val="nil"/>
              <w:right w:val="nil"/>
            </w:tcBorders>
            <w:shd w:val="clear" w:color="auto" w:fill="auto"/>
            <w:noWrap/>
            <w:vAlign w:val="bottom"/>
            <w:hideMark/>
          </w:tcPr>
          <w:p w14:paraId="02878D1B" w14:textId="77777777" w:rsidR="00AC7D18" w:rsidRPr="00AC7D18" w:rsidRDefault="00AC7D18" w:rsidP="00AC7D18">
            <w:pPr>
              <w:rPr>
                <w:sz w:val="18"/>
                <w:szCs w:val="18"/>
              </w:rPr>
            </w:pPr>
          </w:p>
        </w:tc>
      </w:tr>
      <w:tr w:rsidR="00AC7D18" w:rsidRPr="00AC7D18" w14:paraId="11C234A6" w14:textId="77777777" w:rsidTr="00AC7D18">
        <w:trPr>
          <w:trHeight w:val="300"/>
        </w:trPr>
        <w:tc>
          <w:tcPr>
            <w:tcW w:w="3860" w:type="dxa"/>
            <w:gridSpan w:val="3"/>
            <w:tcBorders>
              <w:top w:val="single" w:sz="8" w:space="0" w:color="auto"/>
              <w:left w:val="single" w:sz="8" w:space="0" w:color="auto"/>
              <w:bottom w:val="nil"/>
              <w:right w:val="nil"/>
            </w:tcBorders>
            <w:shd w:val="clear" w:color="auto" w:fill="auto"/>
            <w:noWrap/>
            <w:vAlign w:val="bottom"/>
            <w:hideMark/>
          </w:tcPr>
          <w:p w14:paraId="2C113C99" w14:textId="77777777" w:rsidR="00AC7D18" w:rsidRPr="00AC7D18" w:rsidRDefault="00AC7D18" w:rsidP="00AC7D18">
            <w:pPr>
              <w:rPr>
                <w:b/>
                <w:bCs/>
                <w:color w:val="000000"/>
                <w:sz w:val="18"/>
                <w:szCs w:val="18"/>
              </w:rPr>
            </w:pPr>
            <w:r w:rsidRPr="00AC7D18">
              <w:rPr>
                <w:b/>
                <w:bCs/>
                <w:color w:val="000000"/>
                <w:sz w:val="18"/>
                <w:szCs w:val="18"/>
              </w:rPr>
              <w:t>PARISH PATH BENCHES</w:t>
            </w:r>
          </w:p>
        </w:tc>
        <w:tc>
          <w:tcPr>
            <w:tcW w:w="1252" w:type="dxa"/>
            <w:tcBorders>
              <w:top w:val="single" w:sz="8" w:space="0" w:color="auto"/>
              <w:left w:val="nil"/>
              <w:bottom w:val="nil"/>
              <w:right w:val="nil"/>
            </w:tcBorders>
            <w:shd w:val="clear" w:color="auto" w:fill="auto"/>
            <w:noWrap/>
            <w:vAlign w:val="bottom"/>
            <w:hideMark/>
          </w:tcPr>
          <w:p w14:paraId="2C4E7347" w14:textId="77777777" w:rsidR="00AC7D18" w:rsidRPr="00AC7D18" w:rsidRDefault="00AC7D18" w:rsidP="00AC7D18">
            <w:pPr>
              <w:rPr>
                <w:color w:val="000000"/>
                <w:sz w:val="18"/>
                <w:szCs w:val="18"/>
              </w:rPr>
            </w:pPr>
            <w:r w:rsidRPr="00AC7D18">
              <w:rPr>
                <w:color w:val="000000"/>
                <w:sz w:val="18"/>
                <w:szCs w:val="18"/>
              </w:rPr>
              <w:t> </w:t>
            </w:r>
          </w:p>
        </w:tc>
        <w:tc>
          <w:tcPr>
            <w:tcW w:w="1255" w:type="dxa"/>
            <w:tcBorders>
              <w:top w:val="single" w:sz="8" w:space="0" w:color="auto"/>
              <w:left w:val="nil"/>
              <w:bottom w:val="nil"/>
              <w:right w:val="single" w:sz="8" w:space="0" w:color="auto"/>
            </w:tcBorders>
            <w:shd w:val="clear" w:color="auto" w:fill="auto"/>
            <w:noWrap/>
            <w:vAlign w:val="bottom"/>
            <w:hideMark/>
          </w:tcPr>
          <w:p w14:paraId="58A93F63" w14:textId="77777777" w:rsidR="00AC7D18" w:rsidRPr="00AC7D18" w:rsidRDefault="00AC7D18" w:rsidP="00AC7D18">
            <w:pPr>
              <w:rPr>
                <w:color w:val="000000"/>
                <w:sz w:val="18"/>
                <w:szCs w:val="18"/>
              </w:rPr>
            </w:pPr>
            <w:r w:rsidRPr="00AC7D18">
              <w:rPr>
                <w:color w:val="000000"/>
                <w:sz w:val="18"/>
                <w:szCs w:val="18"/>
              </w:rPr>
              <w:t> </w:t>
            </w:r>
          </w:p>
        </w:tc>
        <w:tc>
          <w:tcPr>
            <w:tcW w:w="4589" w:type="dxa"/>
            <w:gridSpan w:val="4"/>
            <w:tcBorders>
              <w:top w:val="single" w:sz="8" w:space="0" w:color="auto"/>
              <w:left w:val="single" w:sz="8" w:space="0" w:color="auto"/>
              <w:bottom w:val="nil"/>
              <w:right w:val="nil"/>
            </w:tcBorders>
            <w:shd w:val="clear" w:color="auto" w:fill="auto"/>
            <w:noWrap/>
            <w:vAlign w:val="bottom"/>
            <w:hideMark/>
          </w:tcPr>
          <w:p w14:paraId="6FF19593" w14:textId="77777777" w:rsidR="00AC7D18" w:rsidRPr="00AC7D18" w:rsidRDefault="00AC7D18" w:rsidP="00AC7D18">
            <w:pPr>
              <w:rPr>
                <w:b/>
                <w:bCs/>
                <w:color w:val="000000"/>
                <w:sz w:val="18"/>
                <w:szCs w:val="18"/>
              </w:rPr>
            </w:pPr>
            <w:r w:rsidRPr="00AC7D18">
              <w:rPr>
                <w:b/>
                <w:bCs/>
                <w:color w:val="000000"/>
                <w:sz w:val="18"/>
                <w:szCs w:val="18"/>
              </w:rPr>
              <w:t>NEW HOMES BONUS MONEY SPENT</w:t>
            </w:r>
          </w:p>
        </w:tc>
        <w:tc>
          <w:tcPr>
            <w:tcW w:w="314" w:type="dxa"/>
            <w:tcBorders>
              <w:top w:val="single" w:sz="8" w:space="0" w:color="auto"/>
              <w:left w:val="nil"/>
              <w:bottom w:val="nil"/>
              <w:right w:val="single" w:sz="8" w:space="0" w:color="auto"/>
            </w:tcBorders>
            <w:shd w:val="clear" w:color="auto" w:fill="auto"/>
            <w:noWrap/>
            <w:vAlign w:val="bottom"/>
            <w:hideMark/>
          </w:tcPr>
          <w:p w14:paraId="220415BA"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75B1F7AA" w14:textId="77777777" w:rsidTr="00AC7D18">
        <w:trPr>
          <w:trHeight w:val="300"/>
        </w:trPr>
        <w:tc>
          <w:tcPr>
            <w:tcW w:w="3860" w:type="dxa"/>
            <w:gridSpan w:val="3"/>
            <w:tcBorders>
              <w:top w:val="nil"/>
              <w:left w:val="single" w:sz="8" w:space="0" w:color="auto"/>
              <w:bottom w:val="nil"/>
              <w:right w:val="nil"/>
            </w:tcBorders>
            <w:shd w:val="clear" w:color="auto" w:fill="auto"/>
            <w:noWrap/>
            <w:vAlign w:val="bottom"/>
            <w:hideMark/>
          </w:tcPr>
          <w:p w14:paraId="626A80FF" w14:textId="77777777" w:rsidR="00AC7D18" w:rsidRPr="00AC7D18" w:rsidRDefault="00AC7D18" w:rsidP="00AC7D18">
            <w:pPr>
              <w:rPr>
                <w:color w:val="000000"/>
                <w:sz w:val="18"/>
                <w:szCs w:val="18"/>
              </w:rPr>
            </w:pPr>
            <w:r w:rsidRPr="00AC7D18">
              <w:rPr>
                <w:color w:val="000000"/>
                <w:sz w:val="18"/>
                <w:szCs w:val="18"/>
              </w:rPr>
              <w:t>Grant Received 29.8.2012</w:t>
            </w:r>
          </w:p>
        </w:tc>
        <w:tc>
          <w:tcPr>
            <w:tcW w:w="1252" w:type="dxa"/>
            <w:tcBorders>
              <w:top w:val="nil"/>
              <w:left w:val="nil"/>
              <w:bottom w:val="nil"/>
              <w:right w:val="nil"/>
            </w:tcBorders>
            <w:shd w:val="clear" w:color="auto" w:fill="auto"/>
            <w:noWrap/>
            <w:vAlign w:val="bottom"/>
            <w:hideMark/>
          </w:tcPr>
          <w:p w14:paraId="2AE3956C" w14:textId="77777777" w:rsidR="00AC7D18" w:rsidRPr="00AC7D18" w:rsidRDefault="00AC7D18" w:rsidP="00AC7D18">
            <w:pPr>
              <w:jc w:val="right"/>
              <w:rPr>
                <w:color w:val="000000"/>
                <w:sz w:val="18"/>
                <w:szCs w:val="18"/>
              </w:rPr>
            </w:pPr>
            <w:r w:rsidRPr="00AC7D18">
              <w:rPr>
                <w:color w:val="000000"/>
                <w:sz w:val="18"/>
                <w:szCs w:val="18"/>
              </w:rPr>
              <w:t>£724.50</w:t>
            </w:r>
          </w:p>
        </w:tc>
        <w:tc>
          <w:tcPr>
            <w:tcW w:w="1255" w:type="dxa"/>
            <w:tcBorders>
              <w:top w:val="nil"/>
              <w:left w:val="nil"/>
              <w:bottom w:val="nil"/>
              <w:right w:val="single" w:sz="8" w:space="0" w:color="auto"/>
            </w:tcBorders>
            <w:shd w:val="clear" w:color="auto" w:fill="auto"/>
            <w:noWrap/>
            <w:vAlign w:val="bottom"/>
            <w:hideMark/>
          </w:tcPr>
          <w:p w14:paraId="77E82174" w14:textId="77777777" w:rsidR="00AC7D18" w:rsidRPr="00AC7D18" w:rsidRDefault="00AC7D18" w:rsidP="00AC7D18">
            <w:pPr>
              <w:rPr>
                <w:color w:val="000000"/>
                <w:sz w:val="18"/>
                <w:szCs w:val="18"/>
              </w:rPr>
            </w:pPr>
            <w:r w:rsidRPr="00AC7D18">
              <w:rPr>
                <w:color w:val="000000"/>
                <w:sz w:val="18"/>
                <w:szCs w:val="18"/>
              </w:rPr>
              <w:t> </w:t>
            </w:r>
          </w:p>
        </w:tc>
        <w:tc>
          <w:tcPr>
            <w:tcW w:w="3231" w:type="dxa"/>
            <w:gridSpan w:val="3"/>
            <w:tcBorders>
              <w:top w:val="nil"/>
              <w:left w:val="single" w:sz="8" w:space="0" w:color="auto"/>
              <w:bottom w:val="nil"/>
              <w:right w:val="nil"/>
            </w:tcBorders>
            <w:shd w:val="clear" w:color="auto" w:fill="auto"/>
            <w:noWrap/>
            <w:vAlign w:val="bottom"/>
            <w:hideMark/>
          </w:tcPr>
          <w:p w14:paraId="1F585B73" w14:textId="77777777" w:rsidR="00AC7D18" w:rsidRPr="00AC7D18" w:rsidRDefault="00AC7D18" w:rsidP="00AC7D18">
            <w:pPr>
              <w:rPr>
                <w:color w:val="000000"/>
                <w:sz w:val="18"/>
                <w:szCs w:val="18"/>
              </w:rPr>
            </w:pPr>
            <w:r w:rsidRPr="00AC7D18">
              <w:rPr>
                <w:color w:val="000000"/>
                <w:sz w:val="18"/>
                <w:szCs w:val="18"/>
              </w:rPr>
              <w:t>War Memorial Maintenance</w:t>
            </w:r>
          </w:p>
        </w:tc>
        <w:tc>
          <w:tcPr>
            <w:tcW w:w="1358" w:type="dxa"/>
            <w:tcBorders>
              <w:top w:val="nil"/>
              <w:left w:val="nil"/>
              <w:bottom w:val="nil"/>
              <w:right w:val="nil"/>
            </w:tcBorders>
            <w:shd w:val="clear" w:color="auto" w:fill="auto"/>
            <w:noWrap/>
            <w:vAlign w:val="bottom"/>
            <w:hideMark/>
          </w:tcPr>
          <w:p w14:paraId="1BB90B71" w14:textId="77777777" w:rsidR="00AC7D18" w:rsidRPr="00AC7D18" w:rsidRDefault="00AC7D18" w:rsidP="00AC7D18">
            <w:pPr>
              <w:jc w:val="right"/>
              <w:rPr>
                <w:color w:val="000000"/>
                <w:sz w:val="18"/>
                <w:szCs w:val="18"/>
              </w:rPr>
            </w:pPr>
            <w:r w:rsidRPr="00AC7D18">
              <w:rPr>
                <w:color w:val="000000"/>
                <w:sz w:val="18"/>
                <w:szCs w:val="18"/>
              </w:rPr>
              <w:t>£2,050.00</w:t>
            </w:r>
          </w:p>
        </w:tc>
        <w:tc>
          <w:tcPr>
            <w:tcW w:w="314" w:type="dxa"/>
            <w:tcBorders>
              <w:top w:val="nil"/>
              <w:left w:val="nil"/>
              <w:bottom w:val="nil"/>
              <w:right w:val="single" w:sz="8" w:space="0" w:color="auto"/>
            </w:tcBorders>
            <w:shd w:val="clear" w:color="auto" w:fill="auto"/>
            <w:noWrap/>
            <w:vAlign w:val="bottom"/>
            <w:hideMark/>
          </w:tcPr>
          <w:p w14:paraId="24F8BE87"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3A5BF4D3" w14:textId="77777777" w:rsidTr="00AC7D18">
        <w:trPr>
          <w:trHeight w:val="300"/>
        </w:trPr>
        <w:tc>
          <w:tcPr>
            <w:tcW w:w="2729" w:type="dxa"/>
            <w:gridSpan w:val="2"/>
            <w:tcBorders>
              <w:top w:val="nil"/>
              <w:left w:val="single" w:sz="8" w:space="0" w:color="auto"/>
              <w:bottom w:val="nil"/>
              <w:right w:val="nil"/>
            </w:tcBorders>
            <w:shd w:val="clear" w:color="auto" w:fill="auto"/>
            <w:noWrap/>
            <w:vAlign w:val="bottom"/>
            <w:hideMark/>
          </w:tcPr>
          <w:p w14:paraId="47771E8E" w14:textId="77777777" w:rsidR="00AC7D18" w:rsidRPr="00AC7D18" w:rsidRDefault="00AC7D18" w:rsidP="00AC7D18">
            <w:pPr>
              <w:rPr>
                <w:color w:val="000000"/>
                <w:sz w:val="18"/>
                <w:szCs w:val="18"/>
              </w:rPr>
            </w:pPr>
            <w:r w:rsidRPr="00AC7D18">
              <w:rPr>
                <w:color w:val="000000"/>
                <w:sz w:val="18"/>
                <w:szCs w:val="18"/>
              </w:rPr>
              <w:t>Spent 2014/2015</w:t>
            </w:r>
          </w:p>
        </w:tc>
        <w:tc>
          <w:tcPr>
            <w:tcW w:w="1131" w:type="dxa"/>
            <w:tcBorders>
              <w:top w:val="nil"/>
              <w:left w:val="nil"/>
              <w:bottom w:val="nil"/>
              <w:right w:val="nil"/>
            </w:tcBorders>
            <w:shd w:val="clear" w:color="auto" w:fill="auto"/>
            <w:noWrap/>
            <w:vAlign w:val="bottom"/>
            <w:hideMark/>
          </w:tcPr>
          <w:p w14:paraId="3FDC19B5" w14:textId="77777777" w:rsidR="00AC7D18" w:rsidRPr="00AC7D18" w:rsidRDefault="00AC7D18" w:rsidP="00AC7D18">
            <w:pPr>
              <w:rPr>
                <w:color w:val="000000"/>
                <w:sz w:val="18"/>
                <w:szCs w:val="18"/>
              </w:rPr>
            </w:pPr>
          </w:p>
        </w:tc>
        <w:tc>
          <w:tcPr>
            <w:tcW w:w="1252" w:type="dxa"/>
            <w:tcBorders>
              <w:top w:val="nil"/>
              <w:left w:val="nil"/>
              <w:bottom w:val="nil"/>
              <w:right w:val="nil"/>
            </w:tcBorders>
            <w:shd w:val="clear" w:color="auto" w:fill="auto"/>
            <w:noWrap/>
            <w:vAlign w:val="bottom"/>
            <w:hideMark/>
          </w:tcPr>
          <w:p w14:paraId="79D312B6" w14:textId="77777777" w:rsidR="00AC7D18" w:rsidRPr="00AC7D18" w:rsidRDefault="00AC7D18" w:rsidP="00AC7D18">
            <w:pPr>
              <w:jc w:val="right"/>
              <w:rPr>
                <w:color w:val="000000"/>
                <w:sz w:val="18"/>
                <w:szCs w:val="18"/>
              </w:rPr>
            </w:pPr>
            <w:r w:rsidRPr="00AC7D18">
              <w:rPr>
                <w:color w:val="FF0000"/>
                <w:sz w:val="18"/>
                <w:szCs w:val="18"/>
              </w:rPr>
              <w:t>-£441.48</w:t>
            </w:r>
          </w:p>
        </w:tc>
        <w:tc>
          <w:tcPr>
            <w:tcW w:w="1255" w:type="dxa"/>
            <w:tcBorders>
              <w:top w:val="nil"/>
              <w:left w:val="nil"/>
              <w:bottom w:val="nil"/>
              <w:right w:val="single" w:sz="8" w:space="0" w:color="auto"/>
            </w:tcBorders>
            <w:shd w:val="clear" w:color="auto" w:fill="auto"/>
            <w:noWrap/>
            <w:vAlign w:val="bottom"/>
            <w:hideMark/>
          </w:tcPr>
          <w:p w14:paraId="3181C7C7" w14:textId="77777777" w:rsidR="00AC7D18" w:rsidRPr="00AC7D18" w:rsidRDefault="00AC7D18" w:rsidP="00AC7D18">
            <w:pPr>
              <w:rPr>
                <w:color w:val="000000"/>
                <w:sz w:val="18"/>
                <w:szCs w:val="18"/>
              </w:rPr>
            </w:pPr>
            <w:r w:rsidRPr="00AC7D18">
              <w:rPr>
                <w:color w:val="000000"/>
                <w:sz w:val="18"/>
                <w:szCs w:val="18"/>
              </w:rPr>
              <w:t> </w:t>
            </w:r>
          </w:p>
        </w:tc>
        <w:tc>
          <w:tcPr>
            <w:tcW w:w="2271" w:type="dxa"/>
            <w:gridSpan w:val="2"/>
            <w:tcBorders>
              <w:top w:val="nil"/>
              <w:left w:val="single" w:sz="8" w:space="0" w:color="auto"/>
              <w:bottom w:val="nil"/>
              <w:right w:val="nil"/>
            </w:tcBorders>
            <w:shd w:val="clear" w:color="auto" w:fill="auto"/>
            <w:noWrap/>
            <w:vAlign w:val="bottom"/>
            <w:hideMark/>
          </w:tcPr>
          <w:p w14:paraId="5AD9FA47" w14:textId="77777777" w:rsidR="00AC7D18" w:rsidRPr="00AC7D18" w:rsidRDefault="00AC7D18" w:rsidP="00AC7D18">
            <w:pPr>
              <w:rPr>
                <w:color w:val="000000"/>
                <w:sz w:val="18"/>
                <w:szCs w:val="18"/>
              </w:rPr>
            </w:pPr>
            <w:r w:rsidRPr="00AC7D18">
              <w:rPr>
                <w:color w:val="000000"/>
                <w:sz w:val="18"/>
                <w:szCs w:val="18"/>
              </w:rPr>
              <w:t>WW1 Commemoration</w:t>
            </w:r>
          </w:p>
        </w:tc>
        <w:tc>
          <w:tcPr>
            <w:tcW w:w="960" w:type="dxa"/>
            <w:tcBorders>
              <w:top w:val="nil"/>
              <w:left w:val="nil"/>
              <w:bottom w:val="nil"/>
              <w:right w:val="nil"/>
            </w:tcBorders>
            <w:shd w:val="clear" w:color="auto" w:fill="auto"/>
            <w:noWrap/>
            <w:vAlign w:val="bottom"/>
            <w:hideMark/>
          </w:tcPr>
          <w:p w14:paraId="77635F97" w14:textId="77777777" w:rsidR="00AC7D18" w:rsidRPr="00AC7D18" w:rsidRDefault="00AC7D18" w:rsidP="00AC7D18">
            <w:pPr>
              <w:rPr>
                <w:color w:val="000000"/>
                <w:sz w:val="18"/>
                <w:szCs w:val="18"/>
              </w:rPr>
            </w:pPr>
          </w:p>
        </w:tc>
        <w:tc>
          <w:tcPr>
            <w:tcW w:w="1358" w:type="dxa"/>
            <w:tcBorders>
              <w:top w:val="nil"/>
              <w:left w:val="nil"/>
              <w:bottom w:val="nil"/>
              <w:right w:val="nil"/>
            </w:tcBorders>
            <w:shd w:val="clear" w:color="auto" w:fill="auto"/>
            <w:noWrap/>
            <w:vAlign w:val="bottom"/>
            <w:hideMark/>
          </w:tcPr>
          <w:p w14:paraId="3A570FFA" w14:textId="77777777" w:rsidR="00AC7D18" w:rsidRPr="00AC7D18" w:rsidRDefault="00AC7D18" w:rsidP="00AC7D18">
            <w:pPr>
              <w:jc w:val="right"/>
              <w:rPr>
                <w:color w:val="000000"/>
                <w:sz w:val="18"/>
                <w:szCs w:val="18"/>
              </w:rPr>
            </w:pPr>
            <w:r w:rsidRPr="00AC7D18">
              <w:rPr>
                <w:color w:val="000000"/>
                <w:sz w:val="18"/>
                <w:szCs w:val="18"/>
              </w:rPr>
              <w:t>£2,121.33</w:t>
            </w:r>
          </w:p>
        </w:tc>
        <w:tc>
          <w:tcPr>
            <w:tcW w:w="314" w:type="dxa"/>
            <w:tcBorders>
              <w:top w:val="nil"/>
              <w:left w:val="nil"/>
              <w:bottom w:val="nil"/>
              <w:right w:val="single" w:sz="8" w:space="0" w:color="auto"/>
            </w:tcBorders>
            <w:shd w:val="clear" w:color="auto" w:fill="auto"/>
            <w:noWrap/>
            <w:vAlign w:val="bottom"/>
            <w:hideMark/>
          </w:tcPr>
          <w:p w14:paraId="390CC7DB"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7C6E1D3B" w14:textId="77777777" w:rsidTr="00AC7D18">
        <w:trPr>
          <w:trHeight w:val="315"/>
        </w:trPr>
        <w:tc>
          <w:tcPr>
            <w:tcW w:w="1205" w:type="dxa"/>
            <w:tcBorders>
              <w:top w:val="nil"/>
              <w:left w:val="single" w:sz="8" w:space="0" w:color="auto"/>
              <w:bottom w:val="single" w:sz="8" w:space="0" w:color="auto"/>
              <w:right w:val="nil"/>
            </w:tcBorders>
            <w:shd w:val="clear" w:color="auto" w:fill="auto"/>
            <w:noWrap/>
            <w:vAlign w:val="bottom"/>
            <w:hideMark/>
          </w:tcPr>
          <w:p w14:paraId="74CC1B71" w14:textId="77777777" w:rsidR="00AC7D18" w:rsidRPr="00AC7D18" w:rsidRDefault="00AC7D18" w:rsidP="00AC7D18">
            <w:pPr>
              <w:rPr>
                <w:color w:val="000000"/>
                <w:sz w:val="18"/>
                <w:szCs w:val="18"/>
              </w:rPr>
            </w:pPr>
            <w:r w:rsidRPr="00AC7D18">
              <w:rPr>
                <w:color w:val="000000"/>
                <w:sz w:val="18"/>
                <w:szCs w:val="18"/>
              </w:rPr>
              <w:t>BALANCE</w:t>
            </w:r>
          </w:p>
        </w:tc>
        <w:tc>
          <w:tcPr>
            <w:tcW w:w="1524" w:type="dxa"/>
            <w:tcBorders>
              <w:top w:val="nil"/>
              <w:left w:val="nil"/>
              <w:bottom w:val="single" w:sz="8" w:space="0" w:color="auto"/>
              <w:right w:val="nil"/>
            </w:tcBorders>
            <w:shd w:val="clear" w:color="auto" w:fill="auto"/>
            <w:noWrap/>
            <w:vAlign w:val="bottom"/>
            <w:hideMark/>
          </w:tcPr>
          <w:p w14:paraId="5545A141" w14:textId="77777777" w:rsidR="00AC7D18" w:rsidRPr="00AC7D18" w:rsidRDefault="00AC7D18" w:rsidP="00AC7D18">
            <w:pPr>
              <w:rPr>
                <w:color w:val="000000"/>
                <w:sz w:val="18"/>
                <w:szCs w:val="18"/>
              </w:rPr>
            </w:pPr>
            <w:r w:rsidRPr="00AC7D18">
              <w:rPr>
                <w:color w:val="000000"/>
                <w:sz w:val="18"/>
                <w:szCs w:val="18"/>
              </w:rPr>
              <w:t> </w:t>
            </w:r>
          </w:p>
        </w:tc>
        <w:tc>
          <w:tcPr>
            <w:tcW w:w="1131" w:type="dxa"/>
            <w:tcBorders>
              <w:top w:val="nil"/>
              <w:left w:val="nil"/>
              <w:bottom w:val="single" w:sz="8" w:space="0" w:color="auto"/>
              <w:right w:val="nil"/>
            </w:tcBorders>
            <w:shd w:val="clear" w:color="auto" w:fill="auto"/>
            <w:noWrap/>
            <w:vAlign w:val="bottom"/>
            <w:hideMark/>
          </w:tcPr>
          <w:p w14:paraId="6B482755" w14:textId="77777777" w:rsidR="00AC7D18" w:rsidRPr="00AC7D18" w:rsidRDefault="00AC7D18" w:rsidP="00AC7D18">
            <w:pPr>
              <w:rPr>
                <w:color w:val="000000"/>
                <w:sz w:val="18"/>
                <w:szCs w:val="18"/>
              </w:rPr>
            </w:pPr>
            <w:r w:rsidRPr="00AC7D18">
              <w:rPr>
                <w:color w:val="000000"/>
                <w:sz w:val="18"/>
                <w:szCs w:val="18"/>
              </w:rPr>
              <w:t> </w:t>
            </w:r>
          </w:p>
        </w:tc>
        <w:tc>
          <w:tcPr>
            <w:tcW w:w="1252" w:type="dxa"/>
            <w:tcBorders>
              <w:top w:val="nil"/>
              <w:left w:val="nil"/>
              <w:bottom w:val="single" w:sz="8" w:space="0" w:color="auto"/>
              <w:right w:val="nil"/>
            </w:tcBorders>
            <w:shd w:val="clear" w:color="auto" w:fill="auto"/>
            <w:noWrap/>
            <w:vAlign w:val="bottom"/>
            <w:hideMark/>
          </w:tcPr>
          <w:p w14:paraId="4A19D739" w14:textId="77777777" w:rsidR="00AC7D18" w:rsidRPr="00AC7D18" w:rsidRDefault="00AC7D18" w:rsidP="00AC7D18">
            <w:pPr>
              <w:jc w:val="right"/>
              <w:rPr>
                <w:color w:val="000000"/>
                <w:sz w:val="18"/>
                <w:szCs w:val="18"/>
              </w:rPr>
            </w:pPr>
            <w:r w:rsidRPr="00AC7D18">
              <w:rPr>
                <w:color w:val="000000"/>
                <w:sz w:val="18"/>
                <w:szCs w:val="18"/>
              </w:rPr>
              <w:t>£342.17</w:t>
            </w:r>
          </w:p>
        </w:tc>
        <w:tc>
          <w:tcPr>
            <w:tcW w:w="1255" w:type="dxa"/>
            <w:tcBorders>
              <w:top w:val="nil"/>
              <w:left w:val="nil"/>
              <w:bottom w:val="single" w:sz="8" w:space="0" w:color="auto"/>
              <w:right w:val="single" w:sz="8" w:space="0" w:color="auto"/>
            </w:tcBorders>
            <w:shd w:val="clear" w:color="auto" w:fill="auto"/>
            <w:noWrap/>
            <w:vAlign w:val="bottom"/>
            <w:hideMark/>
          </w:tcPr>
          <w:p w14:paraId="5C627C8C" w14:textId="77777777" w:rsidR="00AC7D18" w:rsidRPr="00AC7D18" w:rsidRDefault="00AC7D18" w:rsidP="00AC7D18">
            <w:pPr>
              <w:rPr>
                <w:color w:val="000000"/>
                <w:sz w:val="18"/>
                <w:szCs w:val="18"/>
              </w:rPr>
            </w:pPr>
            <w:r w:rsidRPr="00AC7D18">
              <w:rPr>
                <w:color w:val="000000"/>
                <w:sz w:val="18"/>
                <w:szCs w:val="18"/>
              </w:rPr>
              <w:t> </w:t>
            </w:r>
          </w:p>
        </w:tc>
        <w:tc>
          <w:tcPr>
            <w:tcW w:w="3231" w:type="dxa"/>
            <w:gridSpan w:val="3"/>
            <w:tcBorders>
              <w:top w:val="nil"/>
              <w:left w:val="single" w:sz="8" w:space="0" w:color="auto"/>
              <w:bottom w:val="nil"/>
              <w:right w:val="nil"/>
            </w:tcBorders>
            <w:shd w:val="clear" w:color="auto" w:fill="auto"/>
            <w:noWrap/>
            <w:vAlign w:val="bottom"/>
            <w:hideMark/>
          </w:tcPr>
          <w:p w14:paraId="4950F4B4" w14:textId="77777777" w:rsidR="00AC7D18" w:rsidRPr="00AC7D18" w:rsidRDefault="00AC7D18" w:rsidP="00AC7D18">
            <w:pPr>
              <w:rPr>
                <w:color w:val="000000"/>
                <w:sz w:val="18"/>
                <w:szCs w:val="18"/>
              </w:rPr>
            </w:pPr>
            <w:r w:rsidRPr="00AC7D18">
              <w:rPr>
                <w:color w:val="000000"/>
                <w:sz w:val="18"/>
                <w:szCs w:val="18"/>
              </w:rPr>
              <w:t>Eastwick Notice Board &amp; Inst</w:t>
            </w:r>
          </w:p>
        </w:tc>
        <w:tc>
          <w:tcPr>
            <w:tcW w:w="1358" w:type="dxa"/>
            <w:tcBorders>
              <w:top w:val="nil"/>
              <w:left w:val="nil"/>
              <w:bottom w:val="nil"/>
              <w:right w:val="nil"/>
            </w:tcBorders>
            <w:shd w:val="clear" w:color="auto" w:fill="auto"/>
            <w:noWrap/>
            <w:vAlign w:val="bottom"/>
            <w:hideMark/>
          </w:tcPr>
          <w:p w14:paraId="41C8822B" w14:textId="77777777" w:rsidR="00AC7D18" w:rsidRPr="00AC7D18" w:rsidRDefault="00AC7D18" w:rsidP="00AC7D18">
            <w:pPr>
              <w:jc w:val="right"/>
              <w:rPr>
                <w:color w:val="000000"/>
                <w:sz w:val="18"/>
                <w:szCs w:val="18"/>
              </w:rPr>
            </w:pPr>
            <w:r w:rsidRPr="00AC7D18">
              <w:rPr>
                <w:color w:val="000000"/>
                <w:sz w:val="18"/>
                <w:szCs w:val="18"/>
              </w:rPr>
              <w:t>£1,358.00</w:t>
            </w:r>
          </w:p>
        </w:tc>
        <w:tc>
          <w:tcPr>
            <w:tcW w:w="314" w:type="dxa"/>
            <w:tcBorders>
              <w:top w:val="nil"/>
              <w:left w:val="nil"/>
              <w:bottom w:val="nil"/>
              <w:right w:val="single" w:sz="8" w:space="0" w:color="auto"/>
            </w:tcBorders>
            <w:shd w:val="clear" w:color="auto" w:fill="auto"/>
            <w:noWrap/>
            <w:vAlign w:val="bottom"/>
            <w:hideMark/>
          </w:tcPr>
          <w:p w14:paraId="44369139"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06BBB7B7" w14:textId="77777777" w:rsidTr="00AC7D18">
        <w:trPr>
          <w:trHeight w:val="300"/>
        </w:trPr>
        <w:tc>
          <w:tcPr>
            <w:tcW w:w="3860" w:type="dxa"/>
            <w:gridSpan w:val="3"/>
            <w:tcBorders>
              <w:top w:val="nil"/>
              <w:left w:val="single" w:sz="8" w:space="0" w:color="auto"/>
              <w:bottom w:val="nil"/>
              <w:right w:val="nil"/>
            </w:tcBorders>
            <w:shd w:val="clear" w:color="auto" w:fill="auto"/>
            <w:noWrap/>
            <w:vAlign w:val="bottom"/>
            <w:hideMark/>
          </w:tcPr>
          <w:p w14:paraId="2764655C" w14:textId="77777777" w:rsidR="00AC7D18" w:rsidRPr="00AC7D18" w:rsidRDefault="00AC7D18" w:rsidP="00AC7D18">
            <w:pPr>
              <w:rPr>
                <w:b/>
                <w:bCs/>
                <w:color w:val="000000"/>
                <w:sz w:val="18"/>
                <w:szCs w:val="18"/>
              </w:rPr>
            </w:pPr>
            <w:r w:rsidRPr="00AC7D18">
              <w:rPr>
                <w:b/>
                <w:bCs/>
                <w:color w:val="000000"/>
                <w:sz w:val="18"/>
                <w:szCs w:val="18"/>
              </w:rPr>
              <w:t>TERLINGS PLAYGROUND</w:t>
            </w:r>
          </w:p>
        </w:tc>
        <w:tc>
          <w:tcPr>
            <w:tcW w:w="1252" w:type="dxa"/>
            <w:tcBorders>
              <w:top w:val="nil"/>
              <w:left w:val="nil"/>
              <w:bottom w:val="nil"/>
              <w:right w:val="nil"/>
            </w:tcBorders>
            <w:shd w:val="clear" w:color="auto" w:fill="auto"/>
            <w:noWrap/>
            <w:vAlign w:val="bottom"/>
            <w:hideMark/>
          </w:tcPr>
          <w:p w14:paraId="519136E3" w14:textId="77777777" w:rsidR="00AC7D18" w:rsidRPr="00AC7D18" w:rsidRDefault="00AC7D18" w:rsidP="00AC7D18">
            <w:pPr>
              <w:rPr>
                <w:b/>
                <w:bCs/>
                <w:color w:val="000000"/>
                <w:sz w:val="18"/>
                <w:szCs w:val="18"/>
              </w:rPr>
            </w:pPr>
          </w:p>
        </w:tc>
        <w:tc>
          <w:tcPr>
            <w:tcW w:w="1255" w:type="dxa"/>
            <w:tcBorders>
              <w:top w:val="nil"/>
              <w:left w:val="nil"/>
              <w:bottom w:val="nil"/>
              <w:right w:val="nil"/>
            </w:tcBorders>
            <w:shd w:val="clear" w:color="auto" w:fill="auto"/>
            <w:noWrap/>
            <w:vAlign w:val="bottom"/>
            <w:hideMark/>
          </w:tcPr>
          <w:p w14:paraId="4AF392B5" w14:textId="77777777" w:rsidR="00AC7D18" w:rsidRPr="00AC7D18" w:rsidRDefault="00AC7D18" w:rsidP="00AC7D18">
            <w:pPr>
              <w:rPr>
                <w:sz w:val="18"/>
                <w:szCs w:val="18"/>
              </w:rPr>
            </w:pPr>
          </w:p>
        </w:tc>
        <w:tc>
          <w:tcPr>
            <w:tcW w:w="3231" w:type="dxa"/>
            <w:gridSpan w:val="3"/>
            <w:tcBorders>
              <w:top w:val="nil"/>
              <w:left w:val="single" w:sz="8" w:space="0" w:color="auto"/>
              <w:bottom w:val="nil"/>
              <w:right w:val="nil"/>
            </w:tcBorders>
            <w:shd w:val="clear" w:color="auto" w:fill="auto"/>
            <w:noWrap/>
            <w:vAlign w:val="bottom"/>
            <w:hideMark/>
          </w:tcPr>
          <w:p w14:paraId="7D500756" w14:textId="77777777" w:rsidR="00AC7D18" w:rsidRPr="00AC7D18" w:rsidRDefault="00AC7D18" w:rsidP="00AC7D18">
            <w:pPr>
              <w:rPr>
                <w:color w:val="000000"/>
                <w:sz w:val="18"/>
                <w:szCs w:val="18"/>
              </w:rPr>
            </w:pPr>
            <w:r w:rsidRPr="00AC7D18">
              <w:rPr>
                <w:color w:val="000000"/>
                <w:sz w:val="18"/>
                <w:szCs w:val="18"/>
              </w:rPr>
              <w:t>Defib Cabinet &amp; Installation (VH)</w:t>
            </w:r>
          </w:p>
        </w:tc>
        <w:tc>
          <w:tcPr>
            <w:tcW w:w="1358" w:type="dxa"/>
            <w:tcBorders>
              <w:top w:val="nil"/>
              <w:left w:val="nil"/>
              <w:bottom w:val="nil"/>
              <w:right w:val="nil"/>
            </w:tcBorders>
            <w:shd w:val="clear" w:color="auto" w:fill="auto"/>
            <w:noWrap/>
            <w:vAlign w:val="bottom"/>
            <w:hideMark/>
          </w:tcPr>
          <w:p w14:paraId="0236696E" w14:textId="77777777" w:rsidR="00AC7D18" w:rsidRPr="00AC7D18" w:rsidRDefault="00AC7D18" w:rsidP="00AC7D18">
            <w:pPr>
              <w:jc w:val="right"/>
              <w:rPr>
                <w:color w:val="000000"/>
                <w:sz w:val="18"/>
                <w:szCs w:val="18"/>
              </w:rPr>
            </w:pPr>
            <w:r w:rsidRPr="00AC7D18">
              <w:rPr>
                <w:color w:val="000000"/>
                <w:sz w:val="18"/>
                <w:szCs w:val="18"/>
              </w:rPr>
              <w:t>£698.00</w:t>
            </w:r>
          </w:p>
        </w:tc>
        <w:tc>
          <w:tcPr>
            <w:tcW w:w="314" w:type="dxa"/>
            <w:tcBorders>
              <w:top w:val="nil"/>
              <w:left w:val="nil"/>
              <w:bottom w:val="nil"/>
              <w:right w:val="single" w:sz="8" w:space="0" w:color="auto"/>
            </w:tcBorders>
            <w:shd w:val="clear" w:color="auto" w:fill="auto"/>
            <w:noWrap/>
            <w:vAlign w:val="bottom"/>
            <w:hideMark/>
          </w:tcPr>
          <w:p w14:paraId="7C7745BF"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2DAF914E"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6A838D51" w14:textId="77777777" w:rsidR="00AC7D18" w:rsidRPr="00AC7D18" w:rsidRDefault="00AC7D18" w:rsidP="00AC7D18">
            <w:pPr>
              <w:rPr>
                <w:color w:val="000000"/>
                <w:sz w:val="18"/>
                <w:szCs w:val="18"/>
              </w:rPr>
            </w:pPr>
            <w:r w:rsidRPr="00AC7D18">
              <w:rPr>
                <w:color w:val="000000"/>
                <w:sz w:val="18"/>
                <w:szCs w:val="18"/>
              </w:rPr>
              <w:t>18.5.2020</w:t>
            </w:r>
          </w:p>
        </w:tc>
        <w:tc>
          <w:tcPr>
            <w:tcW w:w="1524" w:type="dxa"/>
            <w:tcBorders>
              <w:top w:val="nil"/>
              <w:left w:val="nil"/>
              <w:bottom w:val="nil"/>
              <w:right w:val="nil"/>
            </w:tcBorders>
            <w:shd w:val="clear" w:color="auto" w:fill="auto"/>
            <w:noWrap/>
            <w:vAlign w:val="bottom"/>
            <w:hideMark/>
          </w:tcPr>
          <w:p w14:paraId="53D15236" w14:textId="77777777" w:rsidR="00AC7D18" w:rsidRPr="00AC7D18" w:rsidRDefault="00AC7D18" w:rsidP="00AC7D18">
            <w:pPr>
              <w:rPr>
                <w:color w:val="000000"/>
                <w:sz w:val="18"/>
                <w:szCs w:val="18"/>
              </w:rPr>
            </w:pPr>
          </w:p>
        </w:tc>
        <w:tc>
          <w:tcPr>
            <w:tcW w:w="2383" w:type="dxa"/>
            <w:gridSpan w:val="2"/>
            <w:tcBorders>
              <w:top w:val="nil"/>
              <w:left w:val="nil"/>
              <w:bottom w:val="nil"/>
              <w:right w:val="nil"/>
            </w:tcBorders>
            <w:shd w:val="clear" w:color="auto" w:fill="auto"/>
            <w:noWrap/>
            <w:vAlign w:val="bottom"/>
            <w:hideMark/>
          </w:tcPr>
          <w:p w14:paraId="204BD024" w14:textId="77777777" w:rsidR="00AC7D18" w:rsidRPr="00AC7D18" w:rsidRDefault="00AC7D18" w:rsidP="00AC7D18">
            <w:pPr>
              <w:rPr>
                <w:color w:val="000000"/>
                <w:sz w:val="18"/>
                <w:szCs w:val="18"/>
              </w:rPr>
            </w:pPr>
            <w:r w:rsidRPr="00AC7D18">
              <w:rPr>
                <w:color w:val="000000"/>
                <w:sz w:val="18"/>
                <w:szCs w:val="18"/>
              </w:rPr>
              <w:t>agreed at meeting</w:t>
            </w:r>
          </w:p>
        </w:tc>
        <w:tc>
          <w:tcPr>
            <w:tcW w:w="1255" w:type="dxa"/>
            <w:tcBorders>
              <w:top w:val="nil"/>
              <w:left w:val="nil"/>
              <w:bottom w:val="nil"/>
              <w:right w:val="nil"/>
            </w:tcBorders>
            <w:shd w:val="clear" w:color="auto" w:fill="auto"/>
            <w:noWrap/>
            <w:vAlign w:val="bottom"/>
            <w:hideMark/>
          </w:tcPr>
          <w:p w14:paraId="177CA57C" w14:textId="77777777" w:rsidR="00AC7D18" w:rsidRPr="00AC7D18" w:rsidRDefault="00AC7D18" w:rsidP="00AC7D18">
            <w:pPr>
              <w:jc w:val="right"/>
              <w:rPr>
                <w:color w:val="000000"/>
                <w:sz w:val="18"/>
                <w:szCs w:val="18"/>
              </w:rPr>
            </w:pPr>
            <w:r w:rsidRPr="00AC7D18">
              <w:rPr>
                <w:color w:val="000000"/>
                <w:sz w:val="18"/>
                <w:szCs w:val="18"/>
              </w:rPr>
              <w:t>£700.00</w:t>
            </w:r>
          </w:p>
        </w:tc>
        <w:tc>
          <w:tcPr>
            <w:tcW w:w="2271" w:type="dxa"/>
            <w:gridSpan w:val="2"/>
            <w:tcBorders>
              <w:top w:val="nil"/>
              <w:left w:val="single" w:sz="8" w:space="0" w:color="auto"/>
              <w:bottom w:val="nil"/>
              <w:right w:val="nil"/>
            </w:tcBorders>
            <w:shd w:val="clear" w:color="auto" w:fill="auto"/>
            <w:noWrap/>
            <w:vAlign w:val="bottom"/>
            <w:hideMark/>
          </w:tcPr>
          <w:p w14:paraId="23E54690" w14:textId="77777777" w:rsidR="00AC7D18" w:rsidRPr="00AC7D18" w:rsidRDefault="00AC7D18" w:rsidP="00AC7D18">
            <w:pPr>
              <w:rPr>
                <w:color w:val="000000"/>
                <w:sz w:val="18"/>
                <w:szCs w:val="18"/>
              </w:rPr>
            </w:pPr>
            <w:r w:rsidRPr="00AC7D18">
              <w:rPr>
                <w:color w:val="000000"/>
                <w:sz w:val="18"/>
                <w:szCs w:val="18"/>
              </w:rPr>
              <w:t>Community Carol Service</w:t>
            </w:r>
          </w:p>
        </w:tc>
        <w:tc>
          <w:tcPr>
            <w:tcW w:w="960" w:type="dxa"/>
            <w:tcBorders>
              <w:top w:val="nil"/>
              <w:left w:val="nil"/>
              <w:bottom w:val="nil"/>
              <w:right w:val="nil"/>
            </w:tcBorders>
            <w:shd w:val="clear" w:color="auto" w:fill="auto"/>
            <w:noWrap/>
            <w:vAlign w:val="bottom"/>
            <w:hideMark/>
          </w:tcPr>
          <w:p w14:paraId="2DD0C4DA" w14:textId="77777777" w:rsidR="00AC7D18" w:rsidRPr="00AC7D18" w:rsidRDefault="00AC7D18" w:rsidP="00AC7D18">
            <w:pPr>
              <w:rPr>
                <w:color w:val="000000"/>
                <w:sz w:val="18"/>
                <w:szCs w:val="18"/>
              </w:rPr>
            </w:pPr>
          </w:p>
        </w:tc>
        <w:tc>
          <w:tcPr>
            <w:tcW w:w="1358" w:type="dxa"/>
            <w:tcBorders>
              <w:top w:val="nil"/>
              <w:left w:val="nil"/>
              <w:bottom w:val="nil"/>
              <w:right w:val="nil"/>
            </w:tcBorders>
            <w:shd w:val="clear" w:color="auto" w:fill="auto"/>
            <w:noWrap/>
            <w:vAlign w:val="bottom"/>
            <w:hideMark/>
          </w:tcPr>
          <w:p w14:paraId="3D1C9E10" w14:textId="77777777" w:rsidR="00AC7D18" w:rsidRPr="00AC7D18" w:rsidRDefault="00AC7D18" w:rsidP="00AC7D18">
            <w:pPr>
              <w:jc w:val="right"/>
              <w:rPr>
                <w:color w:val="000000"/>
                <w:sz w:val="18"/>
                <w:szCs w:val="18"/>
              </w:rPr>
            </w:pPr>
            <w:r w:rsidRPr="00AC7D18">
              <w:rPr>
                <w:color w:val="000000"/>
                <w:sz w:val="18"/>
                <w:szCs w:val="18"/>
              </w:rPr>
              <w:t>£1,103.95</w:t>
            </w:r>
          </w:p>
        </w:tc>
        <w:tc>
          <w:tcPr>
            <w:tcW w:w="314" w:type="dxa"/>
            <w:tcBorders>
              <w:top w:val="nil"/>
              <w:left w:val="nil"/>
              <w:bottom w:val="nil"/>
              <w:right w:val="single" w:sz="8" w:space="0" w:color="auto"/>
            </w:tcBorders>
            <w:shd w:val="clear" w:color="auto" w:fill="auto"/>
            <w:noWrap/>
            <w:vAlign w:val="bottom"/>
            <w:hideMark/>
          </w:tcPr>
          <w:p w14:paraId="0DE88E81"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5CB95273"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436617C8" w14:textId="77777777" w:rsidR="00AC7D18" w:rsidRPr="00AC7D18" w:rsidRDefault="00AC7D18" w:rsidP="00AC7D18">
            <w:pPr>
              <w:rPr>
                <w:color w:val="000000"/>
                <w:sz w:val="18"/>
                <w:szCs w:val="18"/>
              </w:rPr>
            </w:pPr>
            <w:r w:rsidRPr="00AC7D18">
              <w:rPr>
                <w:color w:val="000000"/>
                <w:sz w:val="18"/>
                <w:szCs w:val="18"/>
              </w:rPr>
              <w:t>29.6.20</w:t>
            </w:r>
          </w:p>
        </w:tc>
        <w:tc>
          <w:tcPr>
            <w:tcW w:w="1524" w:type="dxa"/>
            <w:tcBorders>
              <w:top w:val="nil"/>
              <w:left w:val="nil"/>
              <w:bottom w:val="nil"/>
              <w:right w:val="nil"/>
            </w:tcBorders>
            <w:shd w:val="clear" w:color="auto" w:fill="auto"/>
            <w:noWrap/>
            <w:vAlign w:val="bottom"/>
            <w:hideMark/>
          </w:tcPr>
          <w:p w14:paraId="3EAB2135" w14:textId="77777777" w:rsidR="00AC7D18" w:rsidRPr="00AC7D18" w:rsidRDefault="00AC7D18" w:rsidP="00AC7D18">
            <w:pPr>
              <w:rPr>
                <w:color w:val="000000"/>
                <w:sz w:val="18"/>
                <w:szCs w:val="18"/>
              </w:rPr>
            </w:pPr>
          </w:p>
        </w:tc>
        <w:tc>
          <w:tcPr>
            <w:tcW w:w="1131" w:type="dxa"/>
            <w:tcBorders>
              <w:top w:val="nil"/>
              <w:left w:val="nil"/>
              <w:bottom w:val="nil"/>
              <w:right w:val="nil"/>
            </w:tcBorders>
            <w:shd w:val="clear" w:color="auto" w:fill="auto"/>
            <w:noWrap/>
            <w:vAlign w:val="bottom"/>
            <w:hideMark/>
          </w:tcPr>
          <w:p w14:paraId="4625C805" w14:textId="77777777" w:rsidR="00AC7D18" w:rsidRPr="00AC7D18" w:rsidRDefault="00AC7D18" w:rsidP="00AC7D18">
            <w:pPr>
              <w:rPr>
                <w:color w:val="000000"/>
                <w:sz w:val="18"/>
                <w:szCs w:val="18"/>
              </w:rPr>
            </w:pPr>
            <w:r w:rsidRPr="00AC7D18">
              <w:rPr>
                <w:color w:val="000000"/>
                <w:sz w:val="18"/>
                <w:szCs w:val="18"/>
              </w:rPr>
              <w:t>Leaflets</w:t>
            </w:r>
          </w:p>
        </w:tc>
        <w:tc>
          <w:tcPr>
            <w:tcW w:w="1252" w:type="dxa"/>
            <w:tcBorders>
              <w:top w:val="nil"/>
              <w:left w:val="nil"/>
              <w:bottom w:val="nil"/>
              <w:right w:val="nil"/>
            </w:tcBorders>
            <w:shd w:val="clear" w:color="auto" w:fill="auto"/>
            <w:noWrap/>
            <w:vAlign w:val="bottom"/>
            <w:hideMark/>
          </w:tcPr>
          <w:p w14:paraId="32773285" w14:textId="77777777" w:rsidR="00AC7D18" w:rsidRPr="00AC7D18" w:rsidRDefault="00AC7D18" w:rsidP="00AC7D18">
            <w:pPr>
              <w:rPr>
                <w:color w:val="000000"/>
                <w:sz w:val="18"/>
                <w:szCs w:val="18"/>
              </w:rPr>
            </w:pPr>
          </w:p>
        </w:tc>
        <w:tc>
          <w:tcPr>
            <w:tcW w:w="1255" w:type="dxa"/>
            <w:tcBorders>
              <w:top w:val="nil"/>
              <w:left w:val="nil"/>
              <w:bottom w:val="nil"/>
              <w:right w:val="nil"/>
            </w:tcBorders>
            <w:shd w:val="clear" w:color="auto" w:fill="auto"/>
            <w:noWrap/>
            <w:vAlign w:val="bottom"/>
            <w:hideMark/>
          </w:tcPr>
          <w:p w14:paraId="21D9F5D4" w14:textId="77777777" w:rsidR="00AC7D18" w:rsidRPr="00AC7D18" w:rsidRDefault="00AC7D18" w:rsidP="00AC7D18">
            <w:pPr>
              <w:jc w:val="right"/>
              <w:rPr>
                <w:color w:val="000000"/>
                <w:sz w:val="18"/>
                <w:szCs w:val="18"/>
              </w:rPr>
            </w:pPr>
            <w:r w:rsidRPr="00AC7D18">
              <w:rPr>
                <w:color w:val="FF0000"/>
                <w:sz w:val="18"/>
                <w:szCs w:val="18"/>
              </w:rPr>
              <w:t>-£60.00</w:t>
            </w:r>
          </w:p>
        </w:tc>
        <w:tc>
          <w:tcPr>
            <w:tcW w:w="2271" w:type="dxa"/>
            <w:gridSpan w:val="2"/>
            <w:tcBorders>
              <w:top w:val="nil"/>
              <w:left w:val="single" w:sz="8" w:space="0" w:color="auto"/>
              <w:bottom w:val="nil"/>
              <w:right w:val="nil"/>
            </w:tcBorders>
            <w:shd w:val="clear" w:color="auto" w:fill="auto"/>
            <w:noWrap/>
            <w:vAlign w:val="bottom"/>
            <w:hideMark/>
          </w:tcPr>
          <w:p w14:paraId="41B893DE" w14:textId="77777777" w:rsidR="00AC7D18" w:rsidRPr="00AC7D18" w:rsidRDefault="00AC7D18" w:rsidP="00AC7D18">
            <w:pPr>
              <w:rPr>
                <w:color w:val="000000"/>
                <w:sz w:val="18"/>
                <w:szCs w:val="18"/>
              </w:rPr>
            </w:pPr>
            <w:r w:rsidRPr="00AC7D18">
              <w:rPr>
                <w:color w:val="000000"/>
                <w:sz w:val="18"/>
                <w:szCs w:val="18"/>
              </w:rPr>
              <w:t>Skip - Eastwick</w:t>
            </w:r>
          </w:p>
        </w:tc>
        <w:tc>
          <w:tcPr>
            <w:tcW w:w="960" w:type="dxa"/>
            <w:tcBorders>
              <w:top w:val="nil"/>
              <w:left w:val="nil"/>
              <w:bottom w:val="nil"/>
              <w:right w:val="nil"/>
            </w:tcBorders>
            <w:shd w:val="clear" w:color="auto" w:fill="auto"/>
            <w:noWrap/>
            <w:vAlign w:val="bottom"/>
            <w:hideMark/>
          </w:tcPr>
          <w:p w14:paraId="610D7AEC" w14:textId="77777777" w:rsidR="00AC7D18" w:rsidRPr="00AC7D18" w:rsidRDefault="00AC7D18" w:rsidP="00AC7D18">
            <w:pPr>
              <w:rPr>
                <w:color w:val="000000"/>
                <w:sz w:val="18"/>
                <w:szCs w:val="18"/>
              </w:rPr>
            </w:pPr>
          </w:p>
        </w:tc>
        <w:tc>
          <w:tcPr>
            <w:tcW w:w="1358" w:type="dxa"/>
            <w:tcBorders>
              <w:top w:val="nil"/>
              <w:left w:val="nil"/>
              <w:bottom w:val="nil"/>
              <w:right w:val="nil"/>
            </w:tcBorders>
            <w:shd w:val="clear" w:color="auto" w:fill="auto"/>
            <w:noWrap/>
            <w:vAlign w:val="bottom"/>
            <w:hideMark/>
          </w:tcPr>
          <w:p w14:paraId="5D319051" w14:textId="77777777" w:rsidR="00AC7D18" w:rsidRPr="00AC7D18" w:rsidRDefault="00AC7D18" w:rsidP="00AC7D18">
            <w:pPr>
              <w:jc w:val="right"/>
              <w:rPr>
                <w:color w:val="000000"/>
                <w:sz w:val="18"/>
                <w:szCs w:val="18"/>
              </w:rPr>
            </w:pPr>
            <w:r w:rsidRPr="00AC7D18">
              <w:rPr>
                <w:color w:val="000000"/>
                <w:sz w:val="18"/>
                <w:szCs w:val="18"/>
              </w:rPr>
              <w:t>£265.00</w:t>
            </w:r>
          </w:p>
        </w:tc>
        <w:tc>
          <w:tcPr>
            <w:tcW w:w="314" w:type="dxa"/>
            <w:tcBorders>
              <w:top w:val="nil"/>
              <w:left w:val="nil"/>
              <w:bottom w:val="nil"/>
              <w:right w:val="single" w:sz="8" w:space="0" w:color="auto"/>
            </w:tcBorders>
            <w:shd w:val="clear" w:color="auto" w:fill="auto"/>
            <w:noWrap/>
            <w:vAlign w:val="bottom"/>
            <w:hideMark/>
          </w:tcPr>
          <w:p w14:paraId="517A526F"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6E14C14C"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4C9CF5B8" w14:textId="77777777" w:rsidR="00AC7D18" w:rsidRPr="00AC7D18" w:rsidRDefault="00AC7D18" w:rsidP="00AC7D18">
            <w:pPr>
              <w:rPr>
                <w:color w:val="000000"/>
                <w:sz w:val="18"/>
                <w:szCs w:val="18"/>
              </w:rPr>
            </w:pPr>
            <w:r w:rsidRPr="00AC7D18">
              <w:rPr>
                <w:color w:val="000000"/>
                <w:sz w:val="18"/>
                <w:szCs w:val="18"/>
              </w:rPr>
              <w:t>23.11.2020</w:t>
            </w:r>
          </w:p>
        </w:tc>
        <w:tc>
          <w:tcPr>
            <w:tcW w:w="1524" w:type="dxa"/>
            <w:tcBorders>
              <w:top w:val="nil"/>
              <w:left w:val="nil"/>
              <w:bottom w:val="nil"/>
              <w:right w:val="nil"/>
            </w:tcBorders>
            <w:shd w:val="clear" w:color="auto" w:fill="auto"/>
            <w:noWrap/>
            <w:vAlign w:val="bottom"/>
            <w:hideMark/>
          </w:tcPr>
          <w:p w14:paraId="3C8B7BEB" w14:textId="77777777" w:rsidR="00AC7D18" w:rsidRPr="00AC7D18" w:rsidRDefault="00AC7D18" w:rsidP="00AC7D18">
            <w:pPr>
              <w:rPr>
                <w:color w:val="000000"/>
                <w:sz w:val="18"/>
                <w:szCs w:val="18"/>
              </w:rPr>
            </w:pPr>
          </w:p>
        </w:tc>
        <w:tc>
          <w:tcPr>
            <w:tcW w:w="2383" w:type="dxa"/>
            <w:gridSpan w:val="2"/>
            <w:tcBorders>
              <w:top w:val="nil"/>
              <w:left w:val="nil"/>
              <w:bottom w:val="nil"/>
              <w:right w:val="nil"/>
            </w:tcBorders>
            <w:shd w:val="clear" w:color="auto" w:fill="auto"/>
            <w:noWrap/>
            <w:vAlign w:val="bottom"/>
            <w:hideMark/>
          </w:tcPr>
          <w:p w14:paraId="4E1DCBAC" w14:textId="77777777" w:rsidR="00AC7D18" w:rsidRPr="00AC7D18" w:rsidRDefault="00AC7D18" w:rsidP="00AC7D18">
            <w:pPr>
              <w:rPr>
                <w:color w:val="000000"/>
                <w:sz w:val="18"/>
                <w:szCs w:val="18"/>
              </w:rPr>
            </w:pPr>
            <w:r w:rsidRPr="00AC7D18">
              <w:rPr>
                <w:color w:val="000000"/>
                <w:sz w:val="18"/>
                <w:szCs w:val="18"/>
              </w:rPr>
              <w:t>Planning Application</w:t>
            </w:r>
          </w:p>
        </w:tc>
        <w:tc>
          <w:tcPr>
            <w:tcW w:w="1255" w:type="dxa"/>
            <w:tcBorders>
              <w:top w:val="nil"/>
              <w:left w:val="nil"/>
              <w:bottom w:val="nil"/>
              <w:right w:val="nil"/>
            </w:tcBorders>
            <w:shd w:val="clear" w:color="auto" w:fill="auto"/>
            <w:noWrap/>
            <w:vAlign w:val="bottom"/>
            <w:hideMark/>
          </w:tcPr>
          <w:p w14:paraId="681B7580" w14:textId="77777777" w:rsidR="00AC7D18" w:rsidRPr="00AC7D18" w:rsidRDefault="00AC7D18" w:rsidP="00AC7D18">
            <w:pPr>
              <w:jc w:val="right"/>
              <w:rPr>
                <w:color w:val="000000"/>
                <w:sz w:val="18"/>
                <w:szCs w:val="18"/>
              </w:rPr>
            </w:pPr>
            <w:r w:rsidRPr="00AC7D18">
              <w:rPr>
                <w:color w:val="FF0000"/>
                <w:sz w:val="18"/>
                <w:szCs w:val="18"/>
              </w:rPr>
              <w:t>-£254.83</w:t>
            </w:r>
          </w:p>
        </w:tc>
        <w:tc>
          <w:tcPr>
            <w:tcW w:w="2271" w:type="dxa"/>
            <w:gridSpan w:val="2"/>
            <w:tcBorders>
              <w:top w:val="nil"/>
              <w:left w:val="single" w:sz="8" w:space="0" w:color="auto"/>
              <w:bottom w:val="nil"/>
              <w:right w:val="nil"/>
            </w:tcBorders>
            <w:shd w:val="clear" w:color="auto" w:fill="auto"/>
            <w:noWrap/>
            <w:vAlign w:val="bottom"/>
            <w:hideMark/>
          </w:tcPr>
          <w:p w14:paraId="00779E8C" w14:textId="77777777" w:rsidR="00AC7D18" w:rsidRPr="00AC7D18" w:rsidRDefault="00AC7D18" w:rsidP="00AC7D18">
            <w:pPr>
              <w:rPr>
                <w:color w:val="000000"/>
                <w:sz w:val="18"/>
                <w:szCs w:val="18"/>
              </w:rPr>
            </w:pPr>
            <w:r w:rsidRPr="00AC7D18">
              <w:rPr>
                <w:color w:val="000000"/>
                <w:sz w:val="18"/>
                <w:szCs w:val="18"/>
              </w:rPr>
              <w:t>Skip - Pye Corner</w:t>
            </w:r>
          </w:p>
        </w:tc>
        <w:tc>
          <w:tcPr>
            <w:tcW w:w="960" w:type="dxa"/>
            <w:tcBorders>
              <w:top w:val="nil"/>
              <w:left w:val="nil"/>
              <w:bottom w:val="nil"/>
              <w:right w:val="nil"/>
            </w:tcBorders>
            <w:shd w:val="clear" w:color="auto" w:fill="auto"/>
            <w:noWrap/>
            <w:vAlign w:val="bottom"/>
            <w:hideMark/>
          </w:tcPr>
          <w:p w14:paraId="080A1BAF" w14:textId="77777777" w:rsidR="00AC7D18" w:rsidRPr="00AC7D18" w:rsidRDefault="00AC7D18" w:rsidP="00AC7D18">
            <w:pPr>
              <w:rPr>
                <w:color w:val="000000"/>
                <w:sz w:val="18"/>
                <w:szCs w:val="18"/>
              </w:rPr>
            </w:pPr>
          </w:p>
        </w:tc>
        <w:tc>
          <w:tcPr>
            <w:tcW w:w="1358" w:type="dxa"/>
            <w:tcBorders>
              <w:top w:val="nil"/>
              <w:left w:val="nil"/>
              <w:bottom w:val="nil"/>
              <w:right w:val="nil"/>
            </w:tcBorders>
            <w:shd w:val="clear" w:color="auto" w:fill="auto"/>
            <w:noWrap/>
            <w:vAlign w:val="bottom"/>
            <w:hideMark/>
          </w:tcPr>
          <w:p w14:paraId="06D4AC3F" w14:textId="77777777" w:rsidR="00AC7D18" w:rsidRPr="00AC7D18" w:rsidRDefault="00AC7D18" w:rsidP="00AC7D18">
            <w:pPr>
              <w:jc w:val="right"/>
              <w:rPr>
                <w:color w:val="000000"/>
                <w:sz w:val="18"/>
                <w:szCs w:val="18"/>
              </w:rPr>
            </w:pPr>
            <w:r w:rsidRPr="00AC7D18">
              <w:rPr>
                <w:color w:val="000000"/>
                <w:sz w:val="18"/>
                <w:szCs w:val="18"/>
              </w:rPr>
              <w:t>£265.00</w:t>
            </w:r>
          </w:p>
        </w:tc>
        <w:tc>
          <w:tcPr>
            <w:tcW w:w="314" w:type="dxa"/>
            <w:tcBorders>
              <w:top w:val="nil"/>
              <w:left w:val="nil"/>
              <w:bottom w:val="nil"/>
              <w:right w:val="single" w:sz="8" w:space="0" w:color="auto"/>
            </w:tcBorders>
            <w:shd w:val="clear" w:color="auto" w:fill="auto"/>
            <w:noWrap/>
            <w:vAlign w:val="bottom"/>
            <w:hideMark/>
          </w:tcPr>
          <w:p w14:paraId="27E0972F"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6802671F"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2D48734A" w14:textId="77777777" w:rsidR="00AC7D18" w:rsidRPr="00AC7D18" w:rsidRDefault="00AC7D18" w:rsidP="00AC7D18">
            <w:pPr>
              <w:rPr>
                <w:color w:val="000000"/>
                <w:sz w:val="18"/>
                <w:szCs w:val="18"/>
              </w:rPr>
            </w:pPr>
            <w:r w:rsidRPr="00AC7D18">
              <w:rPr>
                <w:color w:val="000000"/>
                <w:sz w:val="18"/>
                <w:szCs w:val="18"/>
              </w:rPr>
              <w:t>11.1.21</w:t>
            </w:r>
          </w:p>
        </w:tc>
        <w:tc>
          <w:tcPr>
            <w:tcW w:w="1524" w:type="dxa"/>
            <w:tcBorders>
              <w:top w:val="nil"/>
              <w:left w:val="nil"/>
              <w:bottom w:val="nil"/>
              <w:right w:val="nil"/>
            </w:tcBorders>
            <w:shd w:val="clear" w:color="auto" w:fill="auto"/>
            <w:noWrap/>
            <w:vAlign w:val="bottom"/>
            <w:hideMark/>
          </w:tcPr>
          <w:p w14:paraId="4F7BA4B0" w14:textId="77777777" w:rsidR="00AC7D18" w:rsidRPr="00AC7D18" w:rsidRDefault="00AC7D18" w:rsidP="00AC7D18">
            <w:pPr>
              <w:rPr>
                <w:color w:val="000000"/>
                <w:sz w:val="18"/>
                <w:szCs w:val="18"/>
              </w:rPr>
            </w:pPr>
          </w:p>
        </w:tc>
        <w:tc>
          <w:tcPr>
            <w:tcW w:w="2383" w:type="dxa"/>
            <w:gridSpan w:val="2"/>
            <w:tcBorders>
              <w:top w:val="nil"/>
              <w:left w:val="nil"/>
              <w:bottom w:val="nil"/>
              <w:right w:val="nil"/>
            </w:tcBorders>
            <w:shd w:val="clear" w:color="auto" w:fill="auto"/>
            <w:noWrap/>
            <w:vAlign w:val="bottom"/>
            <w:hideMark/>
          </w:tcPr>
          <w:p w14:paraId="5569E6BA" w14:textId="77777777" w:rsidR="00AC7D18" w:rsidRPr="00AC7D18" w:rsidRDefault="00AC7D18" w:rsidP="00AC7D18">
            <w:pPr>
              <w:rPr>
                <w:color w:val="000000"/>
                <w:sz w:val="18"/>
                <w:szCs w:val="18"/>
              </w:rPr>
            </w:pPr>
            <w:r w:rsidRPr="00AC7D18">
              <w:rPr>
                <w:color w:val="000000"/>
                <w:sz w:val="18"/>
                <w:szCs w:val="18"/>
              </w:rPr>
              <w:t>agreed at meeting</w:t>
            </w:r>
          </w:p>
        </w:tc>
        <w:tc>
          <w:tcPr>
            <w:tcW w:w="1255" w:type="dxa"/>
            <w:tcBorders>
              <w:top w:val="nil"/>
              <w:left w:val="nil"/>
              <w:bottom w:val="nil"/>
              <w:right w:val="nil"/>
            </w:tcBorders>
            <w:shd w:val="clear" w:color="auto" w:fill="auto"/>
            <w:noWrap/>
            <w:vAlign w:val="bottom"/>
            <w:hideMark/>
          </w:tcPr>
          <w:p w14:paraId="5AC551E6" w14:textId="77777777" w:rsidR="00AC7D18" w:rsidRPr="00AC7D18" w:rsidRDefault="00AC7D18" w:rsidP="00AC7D18">
            <w:pPr>
              <w:jc w:val="right"/>
              <w:rPr>
                <w:color w:val="000000"/>
                <w:sz w:val="18"/>
                <w:szCs w:val="18"/>
              </w:rPr>
            </w:pPr>
            <w:r w:rsidRPr="00AC7D18">
              <w:rPr>
                <w:color w:val="000000"/>
                <w:sz w:val="18"/>
                <w:szCs w:val="18"/>
              </w:rPr>
              <w:t>£300.00</w:t>
            </w:r>
          </w:p>
        </w:tc>
        <w:tc>
          <w:tcPr>
            <w:tcW w:w="1016" w:type="dxa"/>
            <w:tcBorders>
              <w:top w:val="nil"/>
              <w:left w:val="single" w:sz="8" w:space="0" w:color="auto"/>
              <w:bottom w:val="nil"/>
              <w:right w:val="nil"/>
            </w:tcBorders>
            <w:shd w:val="clear" w:color="auto" w:fill="auto"/>
            <w:noWrap/>
            <w:vAlign w:val="bottom"/>
            <w:hideMark/>
          </w:tcPr>
          <w:p w14:paraId="5EE3C6B6" w14:textId="77777777" w:rsidR="00AC7D18" w:rsidRPr="00AC7D18" w:rsidRDefault="00AC7D18" w:rsidP="00AC7D18">
            <w:pPr>
              <w:rPr>
                <w:color w:val="000000"/>
                <w:sz w:val="18"/>
                <w:szCs w:val="18"/>
              </w:rPr>
            </w:pPr>
            <w:r w:rsidRPr="00AC7D18">
              <w:rPr>
                <w:color w:val="000000"/>
                <w:sz w:val="18"/>
                <w:szCs w:val="18"/>
              </w:rPr>
              <w:t> </w:t>
            </w:r>
          </w:p>
        </w:tc>
        <w:tc>
          <w:tcPr>
            <w:tcW w:w="1255" w:type="dxa"/>
            <w:tcBorders>
              <w:top w:val="nil"/>
              <w:left w:val="nil"/>
              <w:bottom w:val="nil"/>
              <w:right w:val="nil"/>
            </w:tcBorders>
            <w:shd w:val="clear" w:color="auto" w:fill="auto"/>
            <w:noWrap/>
            <w:vAlign w:val="bottom"/>
            <w:hideMark/>
          </w:tcPr>
          <w:p w14:paraId="634B0C02" w14:textId="77777777" w:rsidR="00AC7D18" w:rsidRPr="00AC7D18" w:rsidRDefault="00AC7D18" w:rsidP="00AC7D18">
            <w:pPr>
              <w:rPr>
                <w:color w:val="000000"/>
                <w:sz w:val="18"/>
                <w:szCs w:val="18"/>
              </w:rPr>
            </w:pPr>
          </w:p>
        </w:tc>
        <w:tc>
          <w:tcPr>
            <w:tcW w:w="960" w:type="dxa"/>
            <w:tcBorders>
              <w:top w:val="nil"/>
              <w:left w:val="nil"/>
              <w:bottom w:val="nil"/>
              <w:right w:val="nil"/>
            </w:tcBorders>
            <w:shd w:val="clear" w:color="auto" w:fill="auto"/>
            <w:noWrap/>
            <w:vAlign w:val="bottom"/>
            <w:hideMark/>
          </w:tcPr>
          <w:p w14:paraId="5118850A" w14:textId="77777777" w:rsidR="00AC7D18" w:rsidRPr="00AC7D18" w:rsidRDefault="00AC7D18" w:rsidP="00AC7D18">
            <w:pPr>
              <w:rPr>
                <w:sz w:val="18"/>
                <w:szCs w:val="18"/>
              </w:rPr>
            </w:pPr>
          </w:p>
        </w:tc>
        <w:tc>
          <w:tcPr>
            <w:tcW w:w="1358" w:type="dxa"/>
            <w:tcBorders>
              <w:top w:val="nil"/>
              <w:left w:val="nil"/>
              <w:bottom w:val="nil"/>
              <w:right w:val="nil"/>
            </w:tcBorders>
            <w:shd w:val="clear" w:color="auto" w:fill="auto"/>
            <w:noWrap/>
            <w:vAlign w:val="bottom"/>
            <w:hideMark/>
          </w:tcPr>
          <w:p w14:paraId="34B4A215" w14:textId="77777777" w:rsidR="00AC7D18" w:rsidRPr="00AC7D18" w:rsidRDefault="00AC7D18" w:rsidP="00AC7D18">
            <w:pPr>
              <w:rPr>
                <w:sz w:val="18"/>
                <w:szCs w:val="18"/>
              </w:rPr>
            </w:pPr>
          </w:p>
        </w:tc>
        <w:tc>
          <w:tcPr>
            <w:tcW w:w="314" w:type="dxa"/>
            <w:tcBorders>
              <w:top w:val="nil"/>
              <w:left w:val="nil"/>
              <w:bottom w:val="nil"/>
              <w:right w:val="single" w:sz="8" w:space="0" w:color="auto"/>
            </w:tcBorders>
            <w:shd w:val="clear" w:color="auto" w:fill="auto"/>
            <w:noWrap/>
            <w:vAlign w:val="bottom"/>
            <w:hideMark/>
          </w:tcPr>
          <w:p w14:paraId="10BAC41E"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3DCDE246"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3F3B0141" w14:textId="77777777" w:rsidR="00AC7D18" w:rsidRPr="00AC7D18" w:rsidRDefault="00AC7D18" w:rsidP="00AC7D18">
            <w:pPr>
              <w:rPr>
                <w:color w:val="000000"/>
                <w:sz w:val="18"/>
                <w:szCs w:val="18"/>
              </w:rPr>
            </w:pPr>
            <w:r w:rsidRPr="00AC7D18">
              <w:rPr>
                <w:color w:val="000000"/>
                <w:sz w:val="18"/>
                <w:szCs w:val="18"/>
              </w:rPr>
              <w:t>21.1.21</w:t>
            </w:r>
          </w:p>
        </w:tc>
        <w:tc>
          <w:tcPr>
            <w:tcW w:w="1524" w:type="dxa"/>
            <w:tcBorders>
              <w:top w:val="nil"/>
              <w:left w:val="nil"/>
              <w:bottom w:val="nil"/>
              <w:right w:val="nil"/>
            </w:tcBorders>
            <w:shd w:val="clear" w:color="auto" w:fill="auto"/>
            <w:noWrap/>
            <w:vAlign w:val="bottom"/>
            <w:hideMark/>
          </w:tcPr>
          <w:p w14:paraId="55ABF128" w14:textId="77777777" w:rsidR="00AC7D18" w:rsidRPr="00AC7D18" w:rsidRDefault="00AC7D18" w:rsidP="00AC7D18">
            <w:pPr>
              <w:rPr>
                <w:color w:val="000000"/>
                <w:sz w:val="18"/>
                <w:szCs w:val="18"/>
              </w:rPr>
            </w:pPr>
          </w:p>
        </w:tc>
        <w:tc>
          <w:tcPr>
            <w:tcW w:w="2383" w:type="dxa"/>
            <w:gridSpan w:val="2"/>
            <w:tcBorders>
              <w:top w:val="nil"/>
              <w:left w:val="nil"/>
              <w:bottom w:val="nil"/>
              <w:right w:val="nil"/>
            </w:tcBorders>
            <w:shd w:val="clear" w:color="auto" w:fill="auto"/>
            <w:noWrap/>
            <w:vAlign w:val="bottom"/>
            <w:hideMark/>
          </w:tcPr>
          <w:p w14:paraId="404F5D81" w14:textId="77777777" w:rsidR="00AC7D18" w:rsidRPr="00AC7D18" w:rsidRDefault="00AC7D18" w:rsidP="00AC7D18">
            <w:pPr>
              <w:rPr>
                <w:color w:val="000000"/>
                <w:sz w:val="18"/>
                <w:szCs w:val="18"/>
              </w:rPr>
            </w:pPr>
            <w:r w:rsidRPr="00AC7D18">
              <w:rPr>
                <w:color w:val="000000"/>
                <w:sz w:val="18"/>
                <w:szCs w:val="18"/>
              </w:rPr>
              <w:t>Flood risk Ass</w:t>
            </w:r>
          </w:p>
        </w:tc>
        <w:tc>
          <w:tcPr>
            <w:tcW w:w="1255" w:type="dxa"/>
            <w:tcBorders>
              <w:top w:val="nil"/>
              <w:left w:val="nil"/>
              <w:bottom w:val="nil"/>
              <w:right w:val="nil"/>
            </w:tcBorders>
            <w:shd w:val="clear" w:color="auto" w:fill="auto"/>
            <w:noWrap/>
            <w:vAlign w:val="bottom"/>
            <w:hideMark/>
          </w:tcPr>
          <w:p w14:paraId="3FC2ECC3" w14:textId="77777777" w:rsidR="00AC7D18" w:rsidRPr="00AC7D18" w:rsidRDefault="00AC7D18" w:rsidP="00AC7D18">
            <w:pPr>
              <w:jc w:val="right"/>
              <w:rPr>
                <w:color w:val="000000"/>
                <w:sz w:val="18"/>
                <w:szCs w:val="18"/>
              </w:rPr>
            </w:pPr>
            <w:r w:rsidRPr="00AC7D18">
              <w:rPr>
                <w:color w:val="FF0000"/>
                <w:sz w:val="18"/>
                <w:szCs w:val="18"/>
              </w:rPr>
              <w:t>-£350.00</w:t>
            </w:r>
          </w:p>
        </w:tc>
        <w:tc>
          <w:tcPr>
            <w:tcW w:w="1016" w:type="dxa"/>
            <w:tcBorders>
              <w:top w:val="nil"/>
              <w:left w:val="single" w:sz="8" w:space="0" w:color="auto"/>
              <w:bottom w:val="nil"/>
              <w:right w:val="nil"/>
            </w:tcBorders>
            <w:shd w:val="clear" w:color="auto" w:fill="auto"/>
            <w:noWrap/>
            <w:vAlign w:val="bottom"/>
            <w:hideMark/>
          </w:tcPr>
          <w:p w14:paraId="3401D8F2" w14:textId="77777777" w:rsidR="00AC7D18" w:rsidRPr="00AC7D18" w:rsidRDefault="00AC7D18" w:rsidP="00AC7D18">
            <w:pPr>
              <w:rPr>
                <w:color w:val="000000"/>
                <w:sz w:val="18"/>
                <w:szCs w:val="18"/>
              </w:rPr>
            </w:pPr>
            <w:r w:rsidRPr="00AC7D18">
              <w:rPr>
                <w:color w:val="000000"/>
                <w:sz w:val="18"/>
                <w:szCs w:val="18"/>
              </w:rPr>
              <w:t> </w:t>
            </w:r>
          </w:p>
        </w:tc>
        <w:tc>
          <w:tcPr>
            <w:tcW w:w="1255" w:type="dxa"/>
            <w:tcBorders>
              <w:top w:val="nil"/>
              <w:left w:val="nil"/>
              <w:bottom w:val="nil"/>
              <w:right w:val="nil"/>
            </w:tcBorders>
            <w:shd w:val="clear" w:color="auto" w:fill="auto"/>
            <w:noWrap/>
            <w:vAlign w:val="bottom"/>
            <w:hideMark/>
          </w:tcPr>
          <w:p w14:paraId="45EC892A" w14:textId="77777777" w:rsidR="00AC7D18" w:rsidRPr="00AC7D18" w:rsidRDefault="00AC7D18" w:rsidP="00AC7D18">
            <w:pPr>
              <w:rPr>
                <w:color w:val="000000"/>
                <w:sz w:val="18"/>
                <w:szCs w:val="18"/>
              </w:rPr>
            </w:pPr>
          </w:p>
        </w:tc>
        <w:tc>
          <w:tcPr>
            <w:tcW w:w="960" w:type="dxa"/>
            <w:tcBorders>
              <w:top w:val="nil"/>
              <w:left w:val="nil"/>
              <w:bottom w:val="nil"/>
              <w:right w:val="nil"/>
            </w:tcBorders>
            <w:shd w:val="clear" w:color="auto" w:fill="auto"/>
            <w:noWrap/>
            <w:vAlign w:val="bottom"/>
            <w:hideMark/>
          </w:tcPr>
          <w:p w14:paraId="1E56F484" w14:textId="77777777" w:rsidR="00AC7D18" w:rsidRPr="00AC7D18" w:rsidRDefault="00AC7D18" w:rsidP="00AC7D18">
            <w:pPr>
              <w:rPr>
                <w:sz w:val="18"/>
                <w:szCs w:val="18"/>
              </w:rPr>
            </w:pPr>
          </w:p>
        </w:tc>
        <w:tc>
          <w:tcPr>
            <w:tcW w:w="1358" w:type="dxa"/>
            <w:tcBorders>
              <w:top w:val="nil"/>
              <w:left w:val="nil"/>
              <w:bottom w:val="nil"/>
              <w:right w:val="nil"/>
            </w:tcBorders>
            <w:shd w:val="clear" w:color="auto" w:fill="auto"/>
            <w:noWrap/>
            <w:vAlign w:val="bottom"/>
            <w:hideMark/>
          </w:tcPr>
          <w:p w14:paraId="08EF20C8" w14:textId="77777777" w:rsidR="00AC7D18" w:rsidRPr="00AC7D18" w:rsidRDefault="00AC7D18" w:rsidP="00AC7D18">
            <w:pPr>
              <w:rPr>
                <w:sz w:val="18"/>
                <w:szCs w:val="18"/>
              </w:rPr>
            </w:pPr>
          </w:p>
        </w:tc>
        <w:tc>
          <w:tcPr>
            <w:tcW w:w="314" w:type="dxa"/>
            <w:tcBorders>
              <w:top w:val="nil"/>
              <w:left w:val="nil"/>
              <w:bottom w:val="nil"/>
              <w:right w:val="single" w:sz="8" w:space="0" w:color="auto"/>
            </w:tcBorders>
            <w:shd w:val="clear" w:color="auto" w:fill="auto"/>
            <w:noWrap/>
            <w:vAlign w:val="bottom"/>
            <w:hideMark/>
          </w:tcPr>
          <w:p w14:paraId="58C94E4E"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41C86F39" w14:textId="77777777" w:rsidTr="00AC7D18">
        <w:trPr>
          <w:trHeight w:val="315"/>
        </w:trPr>
        <w:tc>
          <w:tcPr>
            <w:tcW w:w="1205" w:type="dxa"/>
            <w:tcBorders>
              <w:top w:val="nil"/>
              <w:left w:val="single" w:sz="8" w:space="0" w:color="auto"/>
              <w:bottom w:val="single" w:sz="8" w:space="0" w:color="auto"/>
              <w:right w:val="nil"/>
            </w:tcBorders>
            <w:shd w:val="clear" w:color="auto" w:fill="auto"/>
            <w:noWrap/>
            <w:vAlign w:val="bottom"/>
            <w:hideMark/>
          </w:tcPr>
          <w:p w14:paraId="1E6E6C67" w14:textId="77777777" w:rsidR="00AC7D18" w:rsidRPr="00AC7D18" w:rsidRDefault="00AC7D18" w:rsidP="00AC7D18">
            <w:pPr>
              <w:rPr>
                <w:color w:val="000000"/>
                <w:sz w:val="18"/>
                <w:szCs w:val="18"/>
              </w:rPr>
            </w:pPr>
            <w:r w:rsidRPr="00AC7D18">
              <w:rPr>
                <w:color w:val="000000"/>
                <w:sz w:val="18"/>
                <w:szCs w:val="18"/>
              </w:rPr>
              <w:t>BALANCE</w:t>
            </w:r>
          </w:p>
        </w:tc>
        <w:tc>
          <w:tcPr>
            <w:tcW w:w="1524" w:type="dxa"/>
            <w:tcBorders>
              <w:top w:val="nil"/>
              <w:left w:val="nil"/>
              <w:bottom w:val="single" w:sz="8" w:space="0" w:color="auto"/>
              <w:right w:val="nil"/>
            </w:tcBorders>
            <w:shd w:val="clear" w:color="auto" w:fill="auto"/>
            <w:noWrap/>
            <w:vAlign w:val="bottom"/>
            <w:hideMark/>
          </w:tcPr>
          <w:p w14:paraId="0D415E26" w14:textId="77777777" w:rsidR="00AC7D18" w:rsidRPr="00AC7D18" w:rsidRDefault="00AC7D18" w:rsidP="00AC7D18">
            <w:pPr>
              <w:rPr>
                <w:color w:val="000000"/>
                <w:sz w:val="18"/>
                <w:szCs w:val="18"/>
              </w:rPr>
            </w:pPr>
            <w:r w:rsidRPr="00AC7D18">
              <w:rPr>
                <w:color w:val="000000"/>
                <w:sz w:val="18"/>
                <w:szCs w:val="18"/>
              </w:rPr>
              <w:t> </w:t>
            </w:r>
          </w:p>
        </w:tc>
        <w:tc>
          <w:tcPr>
            <w:tcW w:w="1131" w:type="dxa"/>
            <w:tcBorders>
              <w:top w:val="nil"/>
              <w:left w:val="nil"/>
              <w:bottom w:val="single" w:sz="8" w:space="0" w:color="auto"/>
              <w:right w:val="nil"/>
            </w:tcBorders>
            <w:shd w:val="clear" w:color="auto" w:fill="auto"/>
            <w:noWrap/>
            <w:vAlign w:val="bottom"/>
            <w:hideMark/>
          </w:tcPr>
          <w:p w14:paraId="1FC58A29" w14:textId="77777777" w:rsidR="00AC7D18" w:rsidRPr="00AC7D18" w:rsidRDefault="00AC7D18" w:rsidP="00AC7D18">
            <w:pPr>
              <w:rPr>
                <w:color w:val="000000"/>
                <w:sz w:val="18"/>
                <w:szCs w:val="18"/>
              </w:rPr>
            </w:pPr>
            <w:r w:rsidRPr="00AC7D18">
              <w:rPr>
                <w:color w:val="000000"/>
                <w:sz w:val="18"/>
                <w:szCs w:val="18"/>
              </w:rPr>
              <w:t> </w:t>
            </w:r>
          </w:p>
        </w:tc>
        <w:tc>
          <w:tcPr>
            <w:tcW w:w="1252" w:type="dxa"/>
            <w:tcBorders>
              <w:top w:val="nil"/>
              <w:left w:val="nil"/>
              <w:bottom w:val="single" w:sz="8" w:space="0" w:color="auto"/>
              <w:right w:val="nil"/>
            </w:tcBorders>
            <w:shd w:val="clear" w:color="auto" w:fill="auto"/>
            <w:noWrap/>
            <w:vAlign w:val="bottom"/>
            <w:hideMark/>
          </w:tcPr>
          <w:p w14:paraId="7851FCC4" w14:textId="77777777" w:rsidR="00AC7D18" w:rsidRPr="00AC7D18" w:rsidRDefault="00AC7D18" w:rsidP="00AC7D18">
            <w:pPr>
              <w:rPr>
                <w:color w:val="000000"/>
                <w:sz w:val="18"/>
                <w:szCs w:val="18"/>
              </w:rPr>
            </w:pPr>
            <w:r w:rsidRPr="00AC7D18">
              <w:rPr>
                <w:color w:val="000000"/>
                <w:sz w:val="18"/>
                <w:szCs w:val="18"/>
              </w:rPr>
              <w:t> </w:t>
            </w:r>
          </w:p>
        </w:tc>
        <w:tc>
          <w:tcPr>
            <w:tcW w:w="1255" w:type="dxa"/>
            <w:tcBorders>
              <w:top w:val="nil"/>
              <w:left w:val="nil"/>
              <w:bottom w:val="single" w:sz="8" w:space="0" w:color="auto"/>
              <w:right w:val="nil"/>
            </w:tcBorders>
            <w:shd w:val="clear" w:color="auto" w:fill="auto"/>
            <w:noWrap/>
            <w:vAlign w:val="bottom"/>
            <w:hideMark/>
          </w:tcPr>
          <w:p w14:paraId="7C5ADC0B" w14:textId="77777777" w:rsidR="00AC7D18" w:rsidRPr="00AC7D18" w:rsidRDefault="00AC7D18" w:rsidP="00AC7D18">
            <w:pPr>
              <w:jc w:val="right"/>
              <w:rPr>
                <w:color w:val="000000"/>
                <w:sz w:val="18"/>
                <w:szCs w:val="18"/>
              </w:rPr>
            </w:pPr>
            <w:r w:rsidRPr="00AC7D18">
              <w:rPr>
                <w:color w:val="000000"/>
                <w:sz w:val="18"/>
                <w:szCs w:val="18"/>
              </w:rPr>
              <w:t>335.17</w:t>
            </w:r>
          </w:p>
        </w:tc>
        <w:tc>
          <w:tcPr>
            <w:tcW w:w="2271" w:type="dxa"/>
            <w:gridSpan w:val="2"/>
            <w:tcBorders>
              <w:top w:val="nil"/>
              <w:left w:val="single" w:sz="8" w:space="0" w:color="auto"/>
              <w:bottom w:val="nil"/>
              <w:right w:val="nil"/>
            </w:tcBorders>
            <w:shd w:val="clear" w:color="auto" w:fill="auto"/>
            <w:noWrap/>
            <w:vAlign w:val="bottom"/>
            <w:hideMark/>
          </w:tcPr>
          <w:p w14:paraId="44B8811D" w14:textId="77777777" w:rsidR="00AC7D18" w:rsidRPr="00AC7D18" w:rsidRDefault="00AC7D18" w:rsidP="00AC7D18">
            <w:pPr>
              <w:rPr>
                <w:color w:val="000000"/>
                <w:sz w:val="18"/>
                <w:szCs w:val="18"/>
              </w:rPr>
            </w:pPr>
            <w:r w:rsidRPr="00AC7D18">
              <w:rPr>
                <w:color w:val="000000"/>
                <w:sz w:val="18"/>
                <w:szCs w:val="18"/>
              </w:rPr>
              <w:t>Village Hall</w:t>
            </w:r>
          </w:p>
        </w:tc>
        <w:tc>
          <w:tcPr>
            <w:tcW w:w="960" w:type="dxa"/>
            <w:tcBorders>
              <w:top w:val="nil"/>
              <w:left w:val="nil"/>
              <w:bottom w:val="nil"/>
              <w:right w:val="nil"/>
            </w:tcBorders>
            <w:shd w:val="clear" w:color="auto" w:fill="auto"/>
            <w:noWrap/>
            <w:vAlign w:val="bottom"/>
            <w:hideMark/>
          </w:tcPr>
          <w:p w14:paraId="753E1DC2" w14:textId="77777777" w:rsidR="00AC7D18" w:rsidRPr="00AC7D18" w:rsidRDefault="00AC7D18" w:rsidP="00AC7D18">
            <w:pPr>
              <w:rPr>
                <w:color w:val="000000"/>
                <w:sz w:val="18"/>
                <w:szCs w:val="18"/>
              </w:rPr>
            </w:pPr>
          </w:p>
        </w:tc>
        <w:tc>
          <w:tcPr>
            <w:tcW w:w="1358" w:type="dxa"/>
            <w:tcBorders>
              <w:top w:val="nil"/>
              <w:left w:val="nil"/>
              <w:bottom w:val="nil"/>
              <w:right w:val="nil"/>
            </w:tcBorders>
            <w:shd w:val="clear" w:color="auto" w:fill="auto"/>
            <w:noWrap/>
            <w:vAlign w:val="bottom"/>
            <w:hideMark/>
          </w:tcPr>
          <w:p w14:paraId="6B088EB7" w14:textId="77777777" w:rsidR="00AC7D18" w:rsidRPr="00AC7D18" w:rsidRDefault="00AC7D18" w:rsidP="00AC7D18">
            <w:pPr>
              <w:jc w:val="right"/>
              <w:rPr>
                <w:color w:val="000000"/>
                <w:sz w:val="18"/>
                <w:szCs w:val="18"/>
              </w:rPr>
            </w:pPr>
            <w:r w:rsidRPr="00AC7D18">
              <w:rPr>
                <w:color w:val="000000"/>
                <w:sz w:val="18"/>
                <w:szCs w:val="18"/>
              </w:rPr>
              <w:t>£3,317.50</w:t>
            </w:r>
          </w:p>
        </w:tc>
        <w:tc>
          <w:tcPr>
            <w:tcW w:w="314" w:type="dxa"/>
            <w:tcBorders>
              <w:top w:val="nil"/>
              <w:left w:val="nil"/>
              <w:bottom w:val="nil"/>
              <w:right w:val="single" w:sz="8" w:space="0" w:color="auto"/>
            </w:tcBorders>
            <w:shd w:val="clear" w:color="auto" w:fill="auto"/>
            <w:noWrap/>
            <w:vAlign w:val="bottom"/>
            <w:hideMark/>
          </w:tcPr>
          <w:p w14:paraId="4257EA68"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550FA82C" w14:textId="77777777" w:rsidTr="00AC7D18">
        <w:trPr>
          <w:trHeight w:val="300"/>
        </w:trPr>
        <w:tc>
          <w:tcPr>
            <w:tcW w:w="1205" w:type="dxa"/>
            <w:tcBorders>
              <w:top w:val="nil"/>
              <w:left w:val="single" w:sz="8" w:space="0" w:color="auto"/>
              <w:bottom w:val="nil"/>
              <w:right w:val="nil"/>
            </w:tcBorders>
            <w:shd w:val="clear" w:color="auto" w:fill="auto"/>
            <w:noWrap/>
            <w:vAlign w:val="bottom"/>
            <w:hideMark/>
          </w:tcPr>
          <w:p w14:paraId="415FB692" w14:textId="77777777" w:rsidR="00AC7D18" w:rsidRPr="00AC7D18" w:rsidRDefault="00AC7D18" w:rsidP="00AC7D18">
            <w:pPr>
              <w:rPr>
                <w:color w:val="000000"/>
                <w:sz w:val="18"/>
                <w:szCs w:val="18"/>
              </w:rPr>
            </w:pPr>
            <w:r w:rsidRPr="00AC7D18">
              <w:rPr>
                <w:color w:val="000000"/>
                <w:sz w:val="18"/>
                <w:szCs w:val="18"/>
              </w:rPr>
              <w:t> </w:t>
            </w:r>
          </w:p>
        </w:tc>
        <w:tc>
          <w:tcPr>
            <w:tcW w:w="2655" w:type="dxa"/>
            <w:gridSpan w:val="2"/>
            <w:tcBorders>
              <w:top w:val="single" w:sz="8" w:space="0" w:color="auto"/>
              <w:left w:val="nil"/>
              <w:bottom w:val="nil"/>
              <w:right w:val="nil"/>
            </w:tcBorders>
            <w:shd w:val="clear" w:color="auto" w:fill="auto"/>
            <w:noWrap/>
            <w:vAlign w:val="bottom"/>
            <w:hideMark/>
          </w:tcPr>
          <w:p w14:paraId="0FEBE937" w14:textId="77777777" w:rsidR="00AC7D18" w:rsidRPr="00AC7D18" w:rsidRDefault="00AC7D18" w:rsidP="00AC7D18">
            <w:pPr>
              <w:rPr>
                <w:b/>
                <w:bCs/>
                <w:color w:val="000000"/>
                <w:sz w:val="18"/>
                <w:szCs w:val="18"/>
              </w:rPr>
            </w:pPr>
            <w:r w:rsidRPr="00AC7D18">
              <w:rPr>
                <w:b/>
                <w:bCs/>
                <w:color w:val="000000"/>
                <w:sz w:val="18"/>
                <w:szCs w:val="18"/>
              </w:rPr>
              <w:t>VILLAGE PLANTERS</w:t>
            </w:r>
          </w:p>
        </w:tc>
        <w:tc>
          <w:tcPr>
            <w:tcW w:w="1252" w:type="dxa"/>
            <w:tcBorders>
              <w:top w:val="nil"/>
              <w:left w:val="nil"/>
              <w:bottom w:val="nil"/>
              <w:right w:val="nil"/>
            </w:tcBorders>
            <w:shd w:val="clear" w:color="auto" w:fill="auto"/>
            <w:noWrap/>
            <w:vAlign w:val="bottom"/>
            <w:hideMark/>
          </w:tcPr>
          <w:p w14:paraId="685EA537" w14:textId="77777777" w:rsidR="00AC7D18" w:rsidRPr="00AC7D18" w:rsidRDefault="00AC7D18" w:rsidP="00AC7D18">
            <w:pPr>
              <w:rPr>
                <w:color w:val="000000"/>
                <w:sz w:val="18"/>
                <w:szCs w:val="18"/>
              </w:rPr>
            </w:pPr>
            <w:r w:rsidRPr="00AC7D18">
              <w:rPr>
                <w:color w:val="000000"/>
                <w:sz w:val="18"/>
                <w:szCs w:val="18"/>
              </w:rPr>
              <w:t> </w:t>
            </w:r>
          </w:p>
        </w:tc>
        <w:tc>
          <w:tcPr>
            <w:tcW w:w="1255" w:type="dxa"/>
            <w:tcBorders>
              <w:top w:val="nil"/>
              <w:left w:val="nil"/>
              <w:bottom w:val="nil"/>
              <w:right w:val="single" w:sz="8" w:space="0" w:color="auto"/>
            </w:tcBorders>
            <w:shd w:val="clear" w:color="auto" w:fill="auto"/>
            <w:noWrap/>
            <w:vAlign w:val="bottom"/>
            <w:hideMark/>
          </w:tcPr>
          <w:p w14:paraId="11F51EB4" w14:textId="77777777" w:rsidR="00AC7D18" w:rsidRPr="00AC7D18" w:rsidRDefault="00AC7D18" w:rsidP="00AC7D18">
            <w:pPr>
              <w:rPr>
                <w:color w:val="000000"/>
                <w:sz w:val="18"/>
                <w:szCs w:val="18"/>
              </w:rPr>
            </w:pPr>
            <w:r w:rsidRPr="00AC7D18">
              <w:rPr>
                <w:color w:val="000000"/>
                <w:sz w:val="18"/>
                <w:szCs w:val="18"/>
              </w:rPr>
              <w:t> </w:t>
            </w:r>
          </w:p>
        </w:tc>
        <w:tc>
          <w:tcPr>
            <w:tcW w:w="2271" w:type="dxa"/>
            <w:gridSpan w:val="2"/>
            <w:tcBorders>
              <w:top w:val="nil"/>
              <w:left w:val="nil"/>
              <w:bottom w:val="nil"/>
              <w:right w:val="nil"/>
            </w:tcBorders>
            <w:shd w:val="clear" w:color="auto" w:fill="auto"/>
            <w:noWrap/>
            <w:vAlign w:val="bottom"/>
            <w:hideMark/>
          </w:tcPr>
          <w:p w14:paraId="03A78C34" w14:textId="77777777" w:rsidR="00AC7D18" w:rsidRPr="00AC7D18" w:rsidRDefault="00AC7D18" w:rsidP="00AC7D18">
            <w:pPr>
              <w:rPr>
                <w:color w:val="000000"/>
                <w:sz w:val="18"/>
                <w:szCs w:val="18"/>
              </w:rPr>
            </w:pPr>
            <w:r w:rsidRPr="00AC7D18">
              <w:rPr>
                <w:color w:val="000000"/>
                <w:sz w:val="18"/>
                <w:szCs w:val="18"/>
              </w:rPr>
              <w:t>Terlings Playground</w:t>
            </w:r>
          </w:p>
        </w:tc>
        <w:tc>
          <w:tcPr>
            <w:tcW w:w="960" w:type="dxa"/>
            <w:tcBorders>
              <w:top w:val="nil"/>
              <w:left w:val="nil"/>
              <w:bottom w:val="nil"/>
              <w:right w:val="nil"/>
            </w:tcBorders>
            <w:shd w:val="clear" w:color="auto" w:fill="auto"/>
            <w:noWrap/>
            <w:vAlign w:val="bottom"/>
            <w:hideMark/>
          </w:tcPr>
          <w:p w14:paraId="4DBA4BD4" w14:textId="77777777" w:rsidR="00AC7D18" w:rsidRPr="00AC7D18" w:rsidRDefault="00AC7D18" w:rsidP="00AC7D18">
            <w:pPr>
              <w:rPr>
                <w:color w:val="000000"/>
                <w:sz w:val="18"/>
                <w:szCs w:val="18"/>
              </w:rPr>
            </w:pPr>
          </w:p>
        </w:tc>
        <w:tc>
          <w:tcPr>
            <w:tcW w:w="1358" w:type="dxa"/>
            <w:tcBorders>
              <w:top w:val="nil"/>
              <w:left w:val="nil"/>
              <w:bottom w:val="nil"/>
              <w:right w:val="nil"/>
            </w:tcBorders>
            <w:shd w:val="clear" w:color="auto" w:fill="auto"/>
            <w:noWrap/>
            <w:vAlign w:val="bottom"/>
            <w:hideMark/>
          </w:tcPr>
          <w:p w14:paraId="7EFBF2E8" w14:textId="77777777" w:rsidR="00AC7D18" w:rsidRPr="00AC7D18" w:rsidRDefault="00AC7D18" w:rsidP="00AC7D18">
            <w:pPr>
              <w:jc w:val="right"/>
              <w:rPr>
                <w:color w:val="000000"/>
                <w:sz w:val="18"/>
                <w:szCs w:val="18"/>
              </w:rPr>
            </w:pPr>
            <w:r w:rsidRPr="00AC7D18">
              <w:rPr>
                <w:color w:val="000000"/>
                <w:sz w:val="18"/>
                <w:szCs w:val="18"/>
              </w:rPr>
              <w:t>£664.83</w:t>
            </w:r>
          </w:p>
        </w:tc>
        <w:tc>
          <w:tcPr>
            <w:tcW w:w="314" w:type="dxa"/>
            <w:tcBorders>
              <w:top w:val="nil"/>
              <w:left w:val="nil"/>
              <w:bottom w:val="nil"/>
              <w:right w:val="single" w:sz="8" w:space="0" w:color="auto"/>
            </w:tcBorders>
            <w:shd w:val="clear" w:color="auto" w:fill="auto"/>
            <w:noWrap/>
            <w:vAlign w:val="bottom"/>
            <w:hideMark/>
          </w:tcPr>
          <w:p w14:paraId="22A2A7E4"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11CFCF20" w14:textId="77777777" w:rsidTr="00AC7D18">
        <w:trPr>
          <w:trHeight w:val="300"/>
        </w:trPr>
        <w:tc>
          <w:tcPr>
            <w:tcW w:w="3860" w:type="dxa"/>
            <w:gridSpan w:val="3"/>
            <w:tcBorders>
              <w:top w:val="nil"/>
              <w:left w:val="single" w:sz="8" w:space="0" w:color="auto"/>
              <w:bottom w:val="nil"/>
              <w:right w:val="nil"/>
            </w:tcBorders>
            <w:shd w:val="clear" w:color="auto" w:fill="auto"/>
            <w:noWrap/>
            <w:vAlign w:val="bottom"/>
            <w:hideMark/>
          </w:tcPr>
          <w:p w14:paraId="54B391B9" w14:textId="77777777" w:rsidR="00AC7D18" w:rsidRPr="00AC7D18" w:rsidRDefault="00AC7D18" w:rsidP="00AC7D18">
            <w:pPr>
              <w:rPr>
                <w:color w:val="000000"/>
                <w:sz w:val="18"/>
                <w:szCs w:val="18"/>
              </w:rPr>
            </w:pPr>
            <w:r w:rsidRPr="00AC7D18">
              <w:rPr>
                <w:color w:val="000000"/>
                <w:sz w:val="18"/>
                <w:szCs w:val="18"/>
              </w:rPr>
              <w:t>Grant  Received 19.11.2014</w:t>
            </w:r>
          </w:p>
        </w:tc>
        <w:tc>
          <w:tcPr>
            <w:tcW w:w="1252" w:type="dxa"/>
            <w:tcBorders>
              <w:top w:val="nil"/>
              <w:left w:val="nil"/>
              <w:bottom w:val="nil"/>
              <w:right w:val="nil"/>
            </w:tcBorders>
            <w:shd w:val="clear" w:color="auto" w:fill="auto"/>
            <w:noWrap/>
            <w:vAlign w:val="bottom"/>
            <w:hideMark/>
          </w:tcPr>
          <w:p w14:paraId="07EA5C13" w14:textId="77777777" w:rsidR="00AC7D18" w:rsidRPr="00AC7D18" w:rsidRDefault="00AC7D18" w:rsidP="00AC7D18">
            <w:pPr>
              <w:rPr>
                <w:color w:val="000000"/>
                <w:sz w:val="18"/>
                <w:szCs w:val="18"/>
              </w:rPr>
            </w:pPr>
          </w:p>
        </w:tc>
        <w:tc>
          <w:tcPr>
            <w:tcW w:w="1255" w:type="dxa"/>
            <w:tcBorders>
              <w:top w:val="nil"/>
              <w:left w:val="nil"/>
              <w:bottom w:val="nil"/>
              <w:right w:val="single" w:sz="8" w:space="0" w:color="auto"/>
            </w:tcBorders>
            <w:shd w:val="clear" w:color="auto" w:fill="auto"/>
            <w:noWrap/>
            <w:vAlign w:val="bottom"/>
            <w:hideMark/>
          </w:tcPr>
          <w:p w14:paraId="44DAEDAA" w14:textId="77777777" w:rsidR="00AC7D18" w:rsidRPr="00AC7D18" w:rsidRDefault="00AC7D18" w:rsidP="00AC7D18">
            <w:pPr>
              <w:jc w:val="right"/>
              <w:rPr>
                <w:color w:val="000000"/>
                <w:sz w:val="18"/>
                <w:szCs w:val="18"/>
              </w:rPr>
            </w:pPr>
            <w:r w:rsidRPr="00AC7D18">
              <w:rPr>
                <w:color w:val="000000"/>
                <w:sz w:val="18"/>
                <w:szCs w:val="18"/>
              </w:rPr>
              <w:t>£5,000.00</w:t>
            </w:r>
          </w:p>
        </w:tc>
        <w:tc>
          <w:tcPr>
            <w:tcW w:w="3231" w:type="dxa"/>
            <w:gridSpan w:val="3"/>
            <w:tcBorders>
              <w:top w:val="nil"/>
              <w:left w:val="nil"/>
              <w:bottom w:val="nil"/>
              <w:right w:val="nil"/>
            </w:tcBorders>
            <w:shd w:val="clear" w:color="auto" w:fill="auto"/>
            <w:noWrap/>
            <w:vAlign w:val="bottom"/>
            <w:hideMark/>
          </w:tcPr>
          <w:p w14:paraId="1DDC6568" w14:textId="77777777" w:rsidR="00AC7D18" w:rsidRPr="00AC7D18" w:rsidRDefault="00AC7D18" w:rsidP="00AC7D18">
            <w:pPr>
              <w:rPr>
                <w:color w:val="000000"/>
                <w:sz w:val="18"/>
                <w:szCs w:val="18"/>
              </w:rPr>
            </w:pPr>
            <w:proofErr w:type="spellStart"/>
            <w:r w:rsidRPr="00AC7D18">
              <w:rPr>
                <w:color w:val="000000"/>
                <w:sz w:val="18"/>
                <w:szCs w:val="18"/>
              </w:rPr>
              <w:t>Dfib</w:t>
            </w:r>
            <w:proofErr w:type="spellEnd"/>
            <w:r w:rsidRPr="00AC7D18">
              <w:rPr>
                <w:color w:val="000000"/>
                <w:sz w:val="18"/>
                <w:szCs w:val="18"/>
              </w:rPr>
              <w:t xml:space="preserve"> Cabinet &amp; Installation (Eastwick)</w:t>
            </w:r>
          </w:p>
        </w:tc>
        <w:tc>
          <w:tcPr>
            <w:tcW w:w="1358" w:type="dxa"/>
            <w:tcBorders>
              <w:top w:val="nil"/>
              <w:left w:val="nil"/>
              <w:bottom w:val="nil"/>
              <w:right w:val="nil"/>
            </w:tcBorders>
            <w:shd w:val="clear" w:color="auto" w:fill="auto"/>
            <w:noWrap/>
            <w:vAlign w:val="bottom"/>
            <w:hideMark/>
          </w:tcPr>
          <w:p w14:paraId="2B2B07AC" w14:textId="77777777" w:rsidR="00AC7D18" w:rsidRPr="00AC7D18" w:rsidRDefault="00AC7D18" w:rsidP="00AC7D18">
            <w:pPr>
              <w:jc w:val="right"/>
              <w:rPr>
                <w:color w:val="000000"/>
                <w:sz w:val="18"/>
                <w:szCs w:val="18"/>
              </w:rPr>
            </w:pPr>
            <w:r w:rsidRPr="00AC7D18">
              <w:rPr>
                <w:color w:val="000000"/>
                <w:sz w:val="18"/>
                <w:szCs w:val="18"/>
              </w:rPr>
              <w:t>£1,174.00</w:t>
            </w:r>
          </w:p>
        </w:tc>
        <w:tc>
          <w:tcPr>
            <w:tcW w:w="314" w:type="dxa"/>
            <w:tcBorders>
              <w:top w:val="nil"/>
              <w:left w:val="nil"/>
              <w:bottom w:val="nil"/>
              <w:right w:val="single" w:sz="8" w:space="0" w:color="auto"/>
            </w:tcBorders>
            <w:shd w:val="clear" w:color="auto" w:fill="auto"/>
            <w:noWrap/>
            <w:vAlign w:val="bottom"/>
            <w:hideMark/>
          </w:tcPr>
          <w:p w14:paraId="2CD21080"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09FAC1B7" w14:textId="77777777" w:rsidTr="00AC7D18">
        <w:trPr>
          <w:trHeight w:val="300"/>
        </w:trPr>
        <w:tc>
          <w:tcPr>
            <w:tcW w:w="2729" w:type="dxa"/>
            <w:gridSpan w:val="2"/>
            <w:tcBorders>
              <w:top w:val="nil"/>
              <w:left w:val="single" w:sz="8" w:space="0" w:color="auto"/>
              <w:bottom w:val="nil"/>
              <w:right w:val="nil"/>
            </w:tcBorders>
            <w:shd w:val="clear" w:color="auto" w:fill="auto"/>
            <w:noWrap/>
            <w:vAlign w:val="bottom"/>
            <w:hideMark/>
          </w:tcPr>
          <w:p w14:paraId="6C49C32F" w14:textId="77777777" w:rsidR="00AC7D18" w:rsidRPr="00AC7D18" w:rsidRDefault="00AC7D18" w:rsidP="00AC7D18">
            <w:pPr>
              <w:rPr>
                <w:color w:val="000000"/>
                <w:sz w:val="18"/>
                <w:szCs w:val="18"/>
              </w:rPr>
            </w:pPr>
            <w:r w:rsidRPr="00AC7D18">
              <w:rPr>
                <w:color w:val="000000"/>
                <w:sz w:val="18"/>
                <w:szCs w:val="18"/>
              </w:rPr>
              <w:t>Spent 2015-2016</w:t>
            </w:r>
          </w:p>
        </w:tc>
        <w:tc>
          <w:tcPr>
            <w:tcW w:w="1131" w:type="dxa"/>
            <w:tcBorders>
              <w:top w:val="nil"/>
              <w:left w:val="nil"/>
              <w:bottom w:val="nil"/>
              <w:right w:val="nil"/>
            </w:tcBorders>
            <w:shd w:val="clear" w:color="auto" w:fill="auto"/>
            <w:noWrap/>
            <w:vAlign w:val="bottom"/>
            <w:hideMark/>
          </w:tcPr>
          <w:p w14:paraId="64D1C3A1" w14:textId="77777777" w:rsidR="00AC7D18" w:rsidRPr="00AC7D18" w:rsidRDefault="00AC7D18" w:rsidP="00AC7D18">
            <w:pPr>
              <w:rPr>
                <w:color w:val="000000"/>
                <w:sz w:val="18"/>
                <w:szCs w:val="18"/>
              </w:rPr>
            </w:pPr>
          </w:p>
        </w:tc>
        <w:tc>
          <w:tcPr>
            <w:tcW w:w="1252" w:type="dxa"/>
            <w:tcBorders>
              <w:top w:val="nil"/>
              <w:left w:val="nil"/>
              <w:bottom w:val="nil"/>
              <w:right w:val="nil"/>
            </w:tcBorders>
            <w:shd w:val="clear" w:color="auto" w:fill="auto"/>
            <w:noWrap/>
            <w:vAlign w:val="bottom"/>
            <w:hideMark/>
          </w:tcPr>
          <w:p w14:paraId="5E4AE482" w14:textId="77777777" w:rsidR="00AC7D18" w:rsidRPr="00AC7D18" w:rsidRDefault="00AC7D18" w:rsidP="00AC7D18">
            <w:pPr>
              <w:rPr>
                <w:sz w:val="18"/>
                <w:szCs w:val="18"/>
              </w:rPr>
            </w:pPr>
          </w:p>
        </w:tc>
        <w:tc>
          <w:tcPr>
            <w:tcW w:w="1255" w:type="dxa"/>
            <w:tcBorders>
              <w:top w:val="nil"/>
              <w:left w:val="nil"/>
              <w:bottom w:val="nil"/>
              <w:right w:val="single" w:sz="8" w:space="0" w:color="auto"/>
            </w:tcBorders>
            <w:shd w:val="clear" w:color="auto" w:fill="auto"/>
            <w:noWrap/>
            <w:vAlign w:val="bottom"/>
            <w:hideMark/>
          </w:tcPr>
          <w:p w14:paraId="7A2D3414" w14:textId="77777777" w:rsidR="00AC7D18" w:rsidRPr="00AC7D18" w:rsidRDefault="00AC7D18" w:rsidP="00AC7D18">
            <w:pPr>
              <w:jc w:val="right"/>
              <w:rPr>
                <w:color w:val="000000"/>
                <w:sz w:val="18"/>
                <w:szCs w:val="18"/>
              </w:rPr>
            </w:pPr>
            <w:r w:rsidRPr="00AC7D18">
              <w:rPr>
                <w:color w:val="FF0000"/>
                <w:sz w:val="18"/>
                <w:szCs w:val="18"/>
              </w:rPr>
              <w:t>-£2,115.20</w:t>
            </w:r>
          </w:p>
        </w:tc>
        <w:tc>
          <w:tcPr>
            <w:tcW w:w="3231" w:type="dxa"/>
            <w:gridSpan w:val="3"/>
            <w:tcBorders>
              <w:top w:val="nil"/>
              <w:left w:val="nil"/>
              <w:bottom w:val="nil"/>
              <w:right w:val="nil"/>
            </w:tcBorders>
            <w:shd w:val="clear" w:color="auto" w:fill="auto"/>
            <w:noWrap/>
            <w:vAlign w:val="bottom"/>
            <w:hideMark/>
          </w:tcPr>
          <w:p w14:paraId="3333CFD6" w14:textId="77777777" w:rsidR="00AC7D18" w:rsidRPr="00AC7D18" w:rsidRDefault="00AC7D18" w:rsidP="00AC7D18">
            <w:pPr>
              <w:rPr>
                <w:color w:val="000000"/>
                <w:sz w:val="18"/>
                <w:szCs w:val="18"/>
              </w:rPr>
            </w:pPr>
            <w:r w:rsidRPr="00AC7D18">
              <w:rPr>
                <w:color w:val="000000"/>
                <w:sz w:val="18"/>
                <w:szCs w:val="18"/>
              </w:rPr>
              <w:t xml:space="preserve">Installation of </w:t>
            </w:r>
            <w:proofErr w:type="spellStart"/>
            <w:r w:rsidRPr="00AC7D18">
              <w:rPr>
                <w:color w:val="000000"/>
                <w:sz w:val="18"/>
                <w:szCs w:val="18"/>
              </w:rPr>
              <w:t>Dfib</w:t>
            </w:r>
            <w:proofErr w:type="spellEnd"/>
            <w:r w:rsidRPr="00AC7D18">
              <w:rPr>
                <w:color w:val="000000"/>
                <w:sz w:val="18"/>
                <w:szCs w:val="18"/>
              </w:rPr>
              <w:t xml:space="preserve"> etc (Eastwick)</w:t>
            </w:r>
          </w:p>
        </w:tc>
        <w:tc>
          <w:tcPr>
            <w:tcW w:w="1358" w:type="dxa"/>
            <w:tcBorders>
              <w:top w:val="nil"/>
              <w:left w:val="nil"/>
              <w:bottom w:val="nil"/>
              <w:right w:val="nil"/>
            </w:tcBorders>
            <w:shd w:val="clear" w:color="auto" w:fill="auto"/>
            <w:noWrap/>
            <w:vAlign w:val="bottom"/>
            <w:hideMark/>
          </w:tcPr>
          <w:p w14:paraId="65B92639" w14:textId="77777777" w:rsidR="00AC7D18" w:rsidRPr="00AC7D18" w:rsidRDefault="00AC7D18" w:rsidP="00AC7D18">
            <w:pPr>
              <w:jc w:val="right"/>
              <w:rPr>
                <w:color w:val="000000"/>
                <w:sz w:val="18"/>
                <w:szCs w:val="18"/>
              </w:rPr>
            </w:pPr>
            <w:r w:rsidRPr="00AC7D18">
              <w:rPr>
                <w:color w:val="000000"/>
                <w:sz w:val="18"/>
                <w:szCs w:val="18"/>
              </w:rPr>
              <w:t>£313.96</w:t>
            </w:r>
          </w:p>
        </w:tc>
        <w:tc>
          <w:tcPr>
            <w:tcW w:w="314" w:type="dxa"/>
            <w:tcBorders>
              <w:top w:val="nil"/>
              <w:left w:val="nil"/>
              <w:bottom w:val="nil"/>
              <w:right w:val="single" w:sz="8" w:space="0" w:color="auto"/>
            </w:tcBorders>
            <w:shd w:val="clear" w:color="auto" w:fill="auto"/>
            <w:noWrap/>
            <w:vAlign w:val="bottom"/>
            <w:hideMark/>
          </w:tcPr>
          <w:p w14:paraId="0AFC3E9D"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188C4BF2" w14:textId="77777777" w:rsidTr="00AC7D18">
        <w:trPr>
          <w:trHeight w:val="315"/>
        </w:trPr>
        <w:tc>
          <w:tcPr>
            <w:tcW w:w="2729" w:type="dxa"/>
            <w:gridSpan w:val="2"/>
            <w:tcBorders>
              <w:top w:val="nil"/>
              <w:left w:val="single" w:sz="8" w:space="0" w:color="auto"/>
              <w:bottom w:val="nil"/>
              <w:right w:val="nil"/>
            </w:tcBorders>
            <w:shd w:val="clear" w:color="auto" w:fill="auto"/>
            <w:noWrap/>
            <w:vAlign w:val="bottom"/>
            <w:hideMark/>
          </w:tcPr>
          <w:p w14:paraId="73E63131" w14:textId="77777777" w:rsidR="00AC7D18" w:rsidRPr="00AC7D18" w:rsidRDefault="00AC7D18" w:rsidP="00AC7D18">
            <w:pPr>
              <w:rPr>
                <w:color w:val="000000"/>
                <w:sz w:val="18"/>
                <w:szCs w:val="18"/>
              </w:rPr>
            </w:pPr>
            <w:r w:rsidRPr="00AC7D18">
              <w:rPr>
                <w:color w:val="000000"/>
                <w:sz w:val="18"/>
                <w:szCs w:val="18"/>
              </w:rPr>
              <w:t>VAT reclaimed</w:t>
            </w:r>
          </w:p>
        </w:tc>
        <w:tc>
          <w:tcPr>
            <w:tcW w:w="1131" w:type="dxa"/>
            <w:tcBorders>
              <w:top w:val="nil"/>
              <w:left w:val="nil"/>
              <w:bottom w:val="nil"/>
              <w:right w:val="nil"/>
            </w:tcBorders>
            <w:shd w:val="clear" w:color="auto" w:fill="auto"/>
            <w:noWrap/>
            <w:vAlign w:val="bottom"/>
            <w:hideMark/>
          </w:tcPr>
          <w:p w14:paraId="60FA08FA" w14:textId="77777777" w:rsidR="00AC7D18" w:rsidRPr="00AC7D18" w:rsidRDefault="00AC7D18" w:rsidP="00AC7D18">
            <w:pPr>
              <w:rPr>
                <w:color w:val="000000"/>
                <w:sz w:val="18"/>
                <w:szCs w:val="18"/>
              </w:rPr>
            </w:pPr>
          </w:p>
        </w:tc>
        <w:tc>
          <w:tcPr>
            <w:tcW w:w="1252" w:type="dxa"/>
            <w:tcBorders>
              <w:top w:val="nil"/>
              <w:left w:val="nil"/>
              <w:bottom w:val="nil"/>
              <w:right w:val="nil"/>
            </w:tcBorders>
            <w:shd w:val="clear" w:color="auto" w:fill="auto"/>
            <w:noWrap/>
            <w:vAlign w:val="bottom"/>
            <w:hideMark/>
          </w:tcPr>
          <w:p w14:paraId="7337597A" w14:textId="77777777" w:rsidR="00AC7D18" w:rsidRPr="00AC7D18" w:rsidRDefault="00AC7D18" w:rsidP="00AC7D18">
            <w:pPr>
              <w:rPr>
                <w:sz w:val="18"/>
                <w:szCs w:val="18"/>
              </w:rPr>
            </w:pPr>
          </w:p>
        </w:tc>
        <w:tc>
          <w:tcPr>
            <w:tcW w:w="1255" w:type="dxa"/>
            <w:tcBorders>
              <w:top w:val="nil"/>
              <w:left w:val="nil"/>
              <w:bottom w:val="nil"/>
              <w:right w:val="single" w:sz="8" w:space="0" w:color="auto"/>
            </w:tcBorders>
            <w:shd w:val="clear" w:color="auto" w:fill="auto"/>
            <w:noWrap/>
            <w:vAlign w:val="bottom"/>
            <w:hideMark/>
          </w:tcPr>
          <w:p w14:paraId="2D70846C" w14:textId="77777777" w:rsidR="00AC7D18" w:rsidRPr="00AC7D18" w:rsidRDefault="00AC7D18" w:rsidP="00AC7D18">
            <w:pPr>
              <w:jc w:val="right"/>
              <w:rPr>
                <w:color w:val="000000"/>
                <w:sz w:val="18"/>
                <w:szCs w:val="18"/>
              </w:rPr>
            </w:pPr>
            <w:r w:rsidRPr="00AC7D18">
              <w:rPr>
                <w:color w:val="000000"/>
                <w:sz w:val="18"/>
                <w:szCs w:val="18"/>
              </w:rPr>
              <w:t>£219.43</w:t>
            </w:r>
          </w:p>
        </w:tc>
        <w:tc>
          <w:tcPr>
            <w:tcW w:w="1016" w:type="dxa"/>
            <w:tcBorders>
              <w:top w:val="nil"/>
              <w:left w:val="nil"/>
              <w:bottom w:val="single" w:sz="8" w:space="0" w:color="auto"/>
              <w:right w:val="nil"/>
            </w:tcBorders>
            <w:shd w:val="clear" w:color="auto" w:fill="auto"/>
            <w:noWrap/>
            <w:vAlign w:val="bottom"/>
            <w:hideMark/>
          </w:tcPr>
          <w:p w14:paraId="5094FAAD" w14:textId="77777777" w:rsidR="00AC7D18" w:rsidRPr="00AC7D18" w:rsidRDefault="00AC7D18" w:rsidP="00AC7D18">
            <w:pPr>
              <w:rPr>
                <w:color w:val="000000"/>
                <w:sz w:val="18"/>
                <w:szCs w:val="18"/>
              </w:rPr>
            </w:pPr>
            <w:r w:rsidRPr="00AC7D18">
              <w:rPr>
                <w:color w:val="000000"/>
                <w:sz w:val="18"/>
                <w:szCs w:val="18"/>
              </w:rPr>
              <w:t>TOTAL</w:t>
            </w:r>
          </w:p>
        </w:tc>
        <w:tc>
          <w:tcPr>
            <w:tcW w:w="1255" w:type="dxa"/>
            <w:tcBorders>
              <w:top w:val="nil"/>
              <w:left w:val="nil"/>
              <w:bottom w:val="single" w:sz="8" w:space="0" w:color="auto"/>
              <w:right w:val="nil"/>
            </w:tcBorders>
            <w:shd w:val="clear" w:color="auto" w:fill="auto"/>
            <w:noWrap/>
            <w:vAlign w:val="bottom"/>
            <w:hideMark/>
          </w:tcPr>
          <w:p w14:paraId="7E6197B6" w14:textId="77777777" w:rsidR="00AC7D18" w:rsidRPr="00AC7D18" w:rsidRDefault="00AC7D18" w:rsidP="00AC7D18">
            <w:pPr>
              <w:rPr>
                <w:color w:val="000000"/>
                <w:sz w:val="18"/>
                <w:szCs w:val="18"/>
              </w:rPr>
            </w:pPr>
            <w:r w:rsidRPr="00AC7D18">
              <w:rPr>
                <w:color w:val="000000"/>
                <w:sz w:val="18"/>
                <w:szCs w:val="18"/>
              </w:rPr>
              <w:t> </w:t>
            </w:r>
          </w:p>
        </w:tc>
        <w:tc>
          <w:tcPr>
            <w:tcW w:w="960" w:type="dxa"/>
            <w:tcBorders>
              <w:top w:val="nil"/>
              <w:left w:val="nil"/>
              <w:bottom w:val="single" w:sz="8" w:space="0" w:color="auto"/>
              <w:right w:val="nil"/>
            </w:tcBorders>
            <w:shd w:val="clear" w:color="auto" w:fill="auto"/>
            <w:noWrap/>
            <w:vAlign w:val="bottom"/>
            <w:hideMark/>
          </w:tcPr>
          <w:p w14:paraId="01060B4B" w14:textId="77777777" w:rsidR="00AC7D18" w:rsidRPr="00AC7D18" w:rsidRDefault="00AC7D18" w:rsidP="00AC7D18">
            <w:pPr>
              <w:rPr>
                <w:color w:val="000000"/>
                <w:sz w:val="18"/>
                <w:szCs w:val="18"/>
              </w:rPr>
            </w:pPr>
            <w:r w:rsidRPr="00AC7D18">
              <w:rPr>
                <w:color w:val="000000"/>
                <w:sz w:val="18"/>
                <w:szCs w:val="18"/>
              </w:rPr>
              <w:t> </w:t>
            </w:r>
          </w:p>
        </w:tc>
        <w:tc>
          <w:tcPr>
            <w:tcW w:w="1358" w:type="dxa"/>
            <w:tcBorders>
              <w:top w:val="nil"/>
              <w:left w:val="nil"/>
              <w:bottom w:val="single" w:sz="8" w:space="0" w:color="auto"/>
              <w:right w:val="nil"/>
            </w:tcBorders>
            <w:shd w:val="clear" w:color="auto" w:fill="auto"/>
            <w:noWrap/>
            <w:vAlign w:val="bottom"/>
            <w:hideMark/>
          </w:tcPr>
          <w:p w14:paraId="5FEBFE8E" w14:textId="77777777" w:rsidR="00AC7D18" w:rsidRPr="00AC7D18" w:rsidRDefault="00AC7D18" w:rsidP="00AC7D18">
            <w:pPr>
              <w:jc w:val="right"/>
              <w:rPr>
                <w:color w:val="000000"/>
                <w:sz w:val="18"/>
                <w:szCs w:val="18"/>
              </w:rPr>
            </w:pPr>
            <w:r w:rsidRPr="00AC7D18">
              <w:rPr>
                <w:color w:val="000000"/>
                <w:sz w:val="18"/>
                <w:szCs w:val="18"/>
              </w:rPr>
              <w:t>£13,331.57</w:t>
            </w:r>
          </w:p>
        </w:tc>
        <w:tc>
          <w:tcPr>
            <w:tcW w:w="314" w:type="dxa"/>
            <w:tcBorders>
              <w:top w:val="nil"/>
              <w:left w:val="nil"/>
              <w:bottom w:val="single" w:sz="8" w:space="0" w:color="auto"/>
              <w:right w:val="single" w:sz="8" w:space="0" w:color="auto"/>
            </w:tcBorders>
            <w:shd w:val="clear" w:color="auto" w:fill="auto"/>
            <w:noWrap/>
            <w:vAlign w:val="bottom"/>
            <w:hideMark/>
          </w:tcPr>
          <w:p w14:paraId="7B918445" w14:textId="77777777" w:rsidR="00AC7D18" w:rsidRPr="00AC7D18" w:rsidRDefault="00AC7D18" w:rsidP="00AC7D18">
            <w:pPr>
              <w:rPr>
                <w:color w:val="000000"/>
                <w:sz w:val="18"/>
                <w:szCs w:val="18"/>
              </w:rPr>
            </w:pPr>
            <w:r w:rsidRPr="00AC7D18">
              <w:rPr>
                <w:color w:val="000000"/>
                <w:sz w:val="18"/>
                <w:szCs w:val="18"/>
              </w:rPr>
              <w:t> </w:t>
            </w:r>
          </w:p>
        </w:tc>
      </w:tr>
      <w:tr w:rsidR="00AC7D18" w:rsidRPr="00AC7D18" w14:paraId="6CB013F4" w14:textId="77777777" w:rsidTr="00AC7D18">
        <w:trPr>
          <w:trHeight w:val="300"/>
        </w:trPr>
        <w:tc>
          <w:tcPr>
            <w:tcW w:w="2729" w:type="dxa"/>
            <w:gridSpan w:val="2"/>
            <w:tcBorders>
              <w:top w:val="nil"/>
              <w:left w:val="single" w:sz="8" w:space="0" w:color="auto"/>
              <w:bottom w:val="nil"/>
              <w:right w:val="nil"/>
            </w:tcBorders>
            <w:shd w:val="clear" w:color="auto" w:fill="auto"/>
            <w:noWrap/>
            <w:vAlign w:val="bottom"/>
            <w:hideMark/>
          </w:tcPr>
          <w:p w14:paraId="594A4693" w14:textId="77777777" w:rsidR="00AC7D18" w:rsidRPr="00AC7D18" w:rsidRDefault="00AC7D18" w:rsidP="00AC7D18">
            <w:pPr>
              <w:rPr>
                <w:color w:val="000000"/>
                <w:sz w:val="18"/>
                <w:szCs w:val="18"/>
              </w:rPr>
            </w:pPr>
            <w:r w:rsidRPr="00AC7D18">
              <w:rPr>
                <w:color w:val="000000"/>
                <w:sz w:val="18"/>
                <w:szCs w:val="18"/>
              </w:rPr>
              <w:t>Spent 2016-2017</w:t>
            </w:r>
          </w:p>
        </w:tc>
        <w:tc>
          <w:tcPr>
            <w:tcW w:w="1131" w:type="dxa"/>
            <w:tcBorders>
              <w:top w:val="nil"/>
              <w:left w:val="nil"/>
              <w:bottom w:val="nil"/>
              <w:right w:val="nil"/>
            </w:tcBorders>
            <w:shd w:val="clear" w:color="auto" w:fill="auto"/>
            <w:noWrap/>
            <w:vAlign w:val="bottom"/>
            <w:hideMark/>
          </w:tcPr>
          <w:p w14:paraId="11825012" w14:textId="77777777" w:rsidR="00AC7D18" w:rsidRPr="00AC7D18" w:rsidRDefault="00AC7D18" w:rsidP="00AC7D18">
            <w:pPr>
              <w:rPr>
                <w:color w:val="000000"/>
                <w:sz w:val="18"/>
                <w:szCs w:val="18"/>
              </w:rPr>
            </w:pPr>
          </w:p>
        </w:tc>
        <w:tc>
          <w:tcPr>
            <w:tcW w:w="1252" w:type="dxa"/>
            <w:tcBorders>
              <w:top w:val="nil"/>
              <w:left w:val="nil"/>
              <w:bottom w:val="nil"/>
              <w:right w:val="nil"/>
            </w:tcBorders>
            <w:shd w:val="clear" w:color="auto" w:fill="auto"/>
            <w:noWrap/>
            <w:vAlign w:val="bottom"/>
            <w:hideMark/>
          </w:tcPr>
          <w:p w14:paraId="4F466DC6" w14:textId="77777777" w:rsidR="00AC7D18" w:rsidRPr="00AC7D18" w:rsidRDefault="00AC7D18" w:rsidP="00AC7D18">
            <w:pPr>
              <w:rPr>
                <w:sz w:val="18"/>
                <w:szCs w:val="18"/>
              </w:rPr>
            </w:pPr>
          </w:p>
        </w:tc>
        <w:tc>
          <w:tcPr>
            <w:tcW w:w="1255" w:type="dxa"/>
            <w:tcBorders>
              <w:top w:val="nil"/>
              <w:left w:val="nil"/>
              <w:bottom w:val="nil"/>
              <w:right w:val="single" w:sz="8" w:space="0" w:color="auto"/>
            </w:tcBorders>
            <w:shd w:val="clear" w:color="auto" w:fill="auto"/>
            <w:noWrap/>
            <w:vAlign w:val="bottom"/>
            <w:hideMark/>
          </w:tcPr>
          <w:p w14:paraId="5BEE1759" w14:textId="77777777" w:rsidR="00AC7D18" w:rsidRPr="00AC7D18" w:rsidRDefault="00AC7D18" w:rsidP="00AC7D18">
            <w:pPr>
              <w:jc w:val="right"/>
              <w:rPr>
                <w:color w:val="000000"/>
                <w:sz w:val="18"/>
                <w:szCs w:val="18"/>
              </w:rPr>
            </w:pPr>
            <w:r w:rsidRPr="00AC7D18">
              <w:rPr>
                <w:color w:val="FF0000"/>
                <w:sz w:val="18"/>
                <w:szCs w:val="18"/>
              </w:rPr>
              <w:t>-£624.49</w:t>
            </w:r>
          </w:p>
        </w:tc>
        <w:tc>
          <w:tcPr>
            <w:tcW w:w="1016" w:type="dxa"/>
            <w:tcBorders>
              <w:top w:val="nil"/>
              <w:left w:val="nil"/>
              <w:bottom w:val="nil"/>
              <w:right w:val="nil"/>
            </w:tcBorders>
            <w:shd w:val="clear" w:color="auto" w:fill="auto"/>
            <w:noWrap/>
            <w:vAlign w:val="bottom"/>
            <w:hideMark/>
          </w:tcPr>
          <w:p w14:paraId="5802AA0A"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7942335F" w14:textId="77777777" w:rsidR="00AC7D18" w:rsidRPr="00AC7D18" w:rsidRDefault="00AC7D18" w:rsidP="00AC7D18">
            <w:pPr>
              <w:rPr>
                <w:sz w:val="18"/>
                <w:szCs w:val="18"/>
              </w:rPr>
            </w:pPr>
          </w:p>
        </w:tc>
        <w:tc>
          <w:tcPr>
            <w:tcW w:w="960" w:type="dxa"/>
            <w:tcBorders>
              <w:top w:val="nil"/>
              <w:left w:val="nil"/>
              <w:bottom w:val="nil"/>
              <w:right w:val="nil"/>
            </w:tcBorders>
            <w:shd w:val="clear" w:color="auto" w:fill="auto"/>
            <w:noWrap/>
            <w:vAlign w:val="bottom"/>
            <w:hideMark/>
          </w:tcPr>
          <w:p w14:paraId="7BB9B95F" w14:textId="77777777" w:rsidR="00AC7D18" w:rsidRPr="00AC7D18" w:rsidRDefault="00AC7D18" w:rsidP="00AC7D18">
            <w:pPr>
              <w:rPr>
                <w:sz w:val="18"/>
                <w:szCs w:val="18"/>
              </w:rPr>
            </w:pPr>
          </w:p>
        </w:tc>
        <w:tc>
          <w:tcPr>
            <w:tcW w:w="1358" w:type="dxa"/>
            <w:tcBorders>
              <w:top w:val="nil"/>
              <w:left w:val="nil"/>
              <w:bottom w:val="nil"/>
              <w:right w:val="nil"/>
            </w:tcBorders>
            <w:shd w:val="clear" w:color="auto" w:fill="auto"/>
            <w:noWrap/>
            <w:vAlign w:val="bottom"/>
            <w:hideMark/>
          </w:tcPr>
          <w:p w14:paraId="1F096714" w14:textId="77777777" w:rsidR="00AC7D18" w:rsidRPr="00AC7D18" w:rsidRDefault="00AC7D18" w:rsidP="00AC7D18">
            <w:pPr>
              <w:rPr>
                <w:sz w:val="18"/>
                <w:szCs w:val="18"/>
              </w:rPr>
            </w:pPr>
          </w:p>
        </w:tc>
        <w:tc>
          <w:tcPr>
            <w:tcW w:w="314" w:type="dxa"/>
            <w:tcBorders>
              <w:top w:val="nil"/>
              <w:left w:val="nil"/>
              <w:bottom w:val="nil"/>
              <w:right w:val="nil"/>
            </w:tcBorders>
            <w:shd w:val="clear" w:color="auto" w:fill="auto"/>
            <w:noWrap/>
            <w:vAlign w:val="bottom"/>
            <w:hideMark/>
          </w:tcPr>
          <w:p w14:paraId="46C41D97" w14:textId="77777777" w:rsidR="00AC7D18" w:rsidRPr="00AC7D18" w:rsidRDefault="00AC7D18" w:rsidP="00AC7D18">
            <w:pPr>
              <w:rPr>
                <w:sz w:val="18"/>
                <w:szCs w:val="18"/>
              </w:rPr>
            </w:pPr>
          </w:p>
        </w:tc>
      </w:tr>
      <w:tr w:rsidR="00AC7D18" w:rsidRPr="00AC7D18" w14:paraId="02C7D2AE" w14:textId="77777777" w:rsidTr="00AC7D18">
        <w:trPr>
          <w:trHeight w:val="300"/>
        </w:trPr>
        <w:tc>
          <w:tcPr>
            <w:tcW w:w="2729" w:type="dxa"/>
            <w:gridSpan w:val="2"/>
            <w:tcBorders>
              <w:top w:val="nil"/>
              <w:left w:val="single" w:sz="8" w:space="0" w:color="auto"/>
              <w:bottom w:val="nil"/>
              <w:right w:val="nil"/>
            </w:tcBorders>
            <w:shd w:val="clear" w:color="auto" w:fill="auto"/>
            <w:noWrap/>
            <w:vAlign w:val="bottom"/>
            <w:hideMark/>
          </w:tcPr>
          <w:p w14:paraId="39FA5946" w14:textId="77777777" w:rsidR="00AC7D18" w:rsidRPr="00AC7D18" w:rsidRDefault="00AC7D18" w:rsidP="00AC7D18">
            <w:pPr>
              <w:rPr>
                <w:color w:val="000000"/>
                <w:sz w:val="18"/>
                <w:szCs w:val="18"/>
              </w:rPr>
            </w:pPr>
            <w:r w:rsidRPr="00AC7D18">
              <w:rPr>
                <w:color w:val="000000"/>
                <w:sz w:val="18"/>
                <w:szCs w:val="18"/>
              </w:rPr>
              <w:t>Spent 2017-2018</w:t>
            </w:r>
          </w:p>
        </w:tc>
        <w:tc>
          <w:tcPr>
            <w:tcW w:w="1131" w:type="dxa"/>
            <w:tcBorders>
              <w:top w:val="nil"/>
              <w:left w:val="nil"/>
              <w:bottom w:val="nil"/>
              <w:right w:val="nil"/>
            </w:tcBorders>
            <w:shd w:val="clear" w:color="auto" w:fill="auto"/>
            <w:noWrap/>
            <w:vAlign w:val="bottom"/>
            <w:hideMark/>
          </w:tcPr>
          <w:p w14:paraId="543F9FFB" w14:textId="77777777" w:rsidR="00AC7D18" w:rsidRPr="00AC7D18" w:rsidRDefault="00AC7D18" w:rsidP="00AC7D18">
            <w:pPr>
              <w:rPr>
                <w:color w:val="000000"/>
                <w:sz w:val="18"/>
                <w:szCs w:val="18"/>
              </w:rPr>
            </w:pPr>
          </w:p>
        </w:tc>
        <w:tc>
          <w:tcPr>
            <w:tcW w:w="1252" w:type="dxa"/>
            <w:tcBorders>
              <w:top w:val="nil"/>
              <w:left w:val="nil"/>
              <w:bottom w:val="nil"/>
              <w:right w:val="nil"/>
            </w:tcBorders>
            <w:shd w:val="clear" w:color="auto" w:fill="auto"/>
            <w:noWrap/>
            <w:vAlign w:val="bottom"/>
            <w:hideMark/>
          </w:tcPr>
          <w:p w14:paraId="27E939F3" w14:textId="77777777" w:rsidR="00AC7D18" w:rsidRPr="00AC7D18" w:rsidRDefault="00AC7D18" w:rsidP="00AC7D18">
            <w:pPr>
              <w:rPr>
                <w:sz w:val="18"/>
                <w:szCs w:val="18"/>
              </w:rPr>
            </w:pPr>
          </w:p>
        </w:tc>
        <w:tc>
          <w:tcPr>
            <w:tcW w:w="1255" w:type="dxa"/>
            <w:tcBorders>
              <w:top w:val="nil"/>
              <w:left w:val="nil"/>
              <w:bottom w:val="nil"/>
              <w:right w:val="single" w:sz="8" w:space="0" w:color="auto"/>
            </w:tcBorders>
            <w:shd w:val="clear" w:color="auto" w:fill="auto"/>
            <w:noWrap/>
            <w:vAlign w:val="bottom"/>
            <w:hideMark/>
          </w:tcPr>
          <w:p w14:paraId="3960E9FB" w14:textId="77777777" w:rsidR="00AC7D18" w:rsidRPr="00AC7D18" w:rsidRDefault="00AC7D18" w:rsidP="00AC7D18">
            <w:pPr>
              <w:jc w:val="right"/>
              <w:rPr>
                <w:color w:val="000000"/>
                <w:sz w:val="18"/>
                <w:szCs w:val="18"/>
              </w:rPr>
            </w:pPr>
            <w:r w:rsidRPr="00AC7D18">
              <w:rPr>
                <w:color w:val="FF0000"/>
                <w:sz w:val="18"/>
                <w:szCs w:val="18"/>
              </w:rPr>
              <w:t>-£1,012.19</w:t>
            </w:r>
          </w:p>
        </w:tc>
        <w:tc>
          <w:tcPr>
            <w:tcW w:w="1016" w:type="dxa"/>
            <w:tcBorders>
              <w:top w:val="nil"/>
              <w:left w:val="nil"/>
              <w:bottom w:val="nil"/>
              <w:right w:val="nil"/>
            </w:tcBorders>
            <w:shd w:val="clear" w:color="000000" w:fill="FFFF00"/>
            <w:noWrap/>
            <w:vAlign w:val="bottom"/>
            <w:hideMark/>
          </w:tcPr>
          <w:p w14:paraId="55FD1FB1" w14:textId="77777777" w:rsidR="00AC7D18" w:rsidRPr="00AC7D18" w:rsidRDefault="00AC7D18" w:rsidP="00AC7D18">
            <w:pPr>
              <w:rPr>
                <w:color w:val="000000"/>
                <w:sz w:val="18"/>
                <w:szCs w:val="18"/>
              </w:rPr>
            </w:pPr>
            <w:r w:rsidRPr="00AC7D18">
              <w:rPr>
                <w:color w:val="000000"/>
                <w:sz w:val="18"/>
                <w:szCs w:val="18"/>
              </w:rPr>
              <w:t> </w:t>
            </w:r>
          </w:p>
        </w:tc>
        <w:tc>
          <w:tcPr>
            <w:tcW w:w="2215" w:type="dxa"/>
            <w:gridSpan w:val="2"/>
            <w:tcBorders>
              <w:top w:val="nil"/>
              <w:left w:val="nil"/>
              <w:bottom w:val="nil"/>
              <w:right w:val="nil"/>
            </w:tcBorders>
            <w:shd w:val="clear" w:color="000000" w:fill="FFFF00"/>
            <w:noWrap/>
            <w:vAlign w:val="bottom"/>
            <w:hideMark/>
          </w:tcPr>
          <w:p w14:paraId="6AB5BD83" w14:textId="77777777" w:rsidR="00AC7D18" w:rsidRPr="00AC7D18" w:rsidRDefault="00AC7D18" w:rsidP="00AC7D18">
            <w:pPr>
              <w:rPr>
                <w:color w:val="000000"/>
                <w:sz w:val="18"/>
                <w:szCs w:val="18"/>
              </w:rPr>
            </w:pPr>
            <w:r w:rsidRPr="00AC7D18">
              <w:rPr>
                <w:color w:val="000000"/>
                <w:sz w:val="18"/>
                <w:szCs w:val="18"/>
              </w:rPr>
              <w:t>add these two amounts</w:t>
            </w:r>
          </w:p>
        </w:tc>
        <w:tc>
          <w:tcPr>
            <w:tcW w:w="1358" w:type="dxa"/>
            <w:tcBorders>
              <w:top w:val="nil"/>
              <w:left w:val="nil"/>
              <w:bottom w:val="nil"/>
              <w:right w:val="nil"/>
            </w:tcBorders>
            <w:shd w:val="clear" w:color="auto" w:fill="auto"/>
            <w:noWrap/>
            <w:vAlign w:val="bottom"/>
            <w:hideMark/>
          </w:tcPr>
          <w:p w14:paraId="5934403A" w14:textId="77777777" w:rsidR="00AC7D18" w:rsidRPr="00AC7D18" w:rsidRDefault="00AC7D18" w:rsidP="00AC7D18">
            <w:pPr>
              <w:rPr>
                <w:color w:val="000000"/>
                <w:sz w:val="18"/>
                <w:szCs w:val="18"/>
              </w:rPr>
            </w:pPr>
          </w:p>
        </w:tc>
        <w:tc>
          <w:tcPr>
            <w:tcW w:w="314" w:type="dxa"/>
            <w:tcBorders>
              <w:top w:val="nil"/>
              <w:left w:val="nil"/>
              <w:bottom w:val="nil"/>
              <w:right w:val="nil"/>
            </w:tcBorders>
            <w:shd w:val="clear" w:color="auto" w:fill="auto"/>
            <w:noWrap/>
            <w:vAlign w:val="bottom"/>
            <w:hideMark/>
          </w:tcPr>
          <w:p w14:paraId="4490D1A7" w14:textId="77777777" w:rsidR="00AC7D18" w:rsidRPr="00AC7D18" w:rsidRDefault="00AC7D18" w:rsidP="00AC7D18">
            <w:pPr>
              <w:rPr>
                <w:sz w:val="18"/>
                <w:szCs w:val="18"/>
              </w:rPr>
            </w:pPr>
          </w:p>
        </w:tc>
      </w:tr>
      <w:tr w:rsidR="00AC7D18" w:rsidRPr="00AC7D18" w14:paraId="57E96973" w14:textId="77777777" w:rsidTr="00AC7D18">
        <w:trPr>
          <w:trHeight w:val="300"/>
        </w:trPr>
        <w:tc>
          <w:tcPr>
            <w:tcW w:w="2729" w:type="dxa"/>
            <w:gridSpan w:val="2"/>
            <w:tcBorders>
              <w:top w:val="nil"/>
              <w:left w:val="single" w:sz="8" w:space="0" w:color="auto"/>
              <w:bottom w:val="nil"/>
              <w:right w:val="nil"/>
            </w:tcBorders>
            <w:shd w:val="clear" w:color="auto" w:fill="auto"/>
            <w:noWrap/>
            <w:vAlign w:val="bottom"/>
            <w:hideMark/>
          </w:tcPr>
          <w:p w14:paraId="46EA1CFA" w14:textId="77777777" w:rsidR="00AC7D18" w:rsidRPr="00AC7D18" w:rsidRDefault="00AC7D18" w:rsidP="00AC7D18">
            <w:pPr>
              <w:rPr>
                <w:color w:val="000000"/>
                <w:sz w:val="18"/>
                <w:szCs w:val="18"/>
              </w:rPr>
            </w:pPr>
            <w:r w:rsidRPr="00AC7D18">
              <w:rPr>
                <w:color w:val="000000"/>
                <w:sz w:val="18"/>
                <w:szCs w:val="18"/>
              </w:rPr>
              <w:t>Spent 2018-2019</w:t>
            </w:r>
          </w:p>
        </w:tc>
        <w:tc>
          <w:tcPr>
            <w:tcW w:w="1131" w:type="dxa"/>
            <w:tcBorders>
              <w:top w:val="nil"/>
              <w:left w:val="nil"/>
              <w:bottom w:val="nil"/>
              <w:right w:val="nil"/>
            </w:tcBorders>
            <w:shd w:val="clear" w:color="auto" w:fill="auto"/>
            <w:noWrap/>
            <w:vAlign w:val="bottom"/>
            <w:hideMark/>
          </w:tcPr>
          <w:p w14:paraId="1E666C68" w14:textId="77777777" w:rsidR="00AC7D18" w:rsidRPr="00AC7D18" w:rsidRDefault="00AC7D18" w:rsidP="00AC7D18">
            <w:pPr>
              <w:rPr>
                <w:color w:val="000000"/>
                <w:sz w:val="18"/>
                <w:szCs w:val="18"/>
              </w:rPr>
            </w:pPr>
          </w:p>
        </w:tc>
        <w:tc>
          <w:tcPr>
            <w:tcW w:w="1252" w:type="dxa"/>
            <w:tcBorders>
              <w:top w:val="nil"/>
              <w:left w:val="nil"/>
              <w:bottom w:val="nil"/>
              <w:right w:val="nil"/>
            </w:tcBorders>
            <w:shd w:val="clear" w:color="auto" w:fill="auto"/>
            <w:noWrap/>
            <w:vAlign w:val="bottom"/>
            <w:hideMark/>
          </w:tcPr>
          <w:p w14:paraId="5A598422" w14:textId="77777777" w:rsidR="00AC7D18" w:rsidRPr="00AC7D18" w:rsidRDefault="00AC7D18" w:rsidP="00AC7D18">
            <w:pPr>
              <w:rPr>
                <w:sz w:val="18"/>
                <w:szCs w:val="18"/>
              </w:rPr>
            </w:pPr>
          </w:p>
        </w:tc>
        <w:tc>
          <w:tcPr>
            <w:tcW w:w="1255" w:type="dxa"/>
            <w:tcBorders>
              <w:top w:val="nil"/>
              <w:left w:val="nil"/>
              <w:bottom w:val="nil"/>
              <w:right w:val="single" w:sz="8" w:space="0" w:color="auto"/>
            </w:tcBorders>
            <w:shd w:val="clear" w:color="auto" w:fill="auto"/>
            <w:noWrap/>
            <w:vAlign w:val="bottom"/>
            <w:hideMark/>
          </w:tcPr>
          <w:p w14:paraId="372EE897" w14:textId="77777777" w:rsidR="00AC7D18" w:rsidRPr="00AC7D18" w:rsidRDefault="00AC7D18" w:rsidP="00AC7D18">
            <w:pPr>
              <w:jc w:val="right"/>
              <w:rPr>
                <w:color w:val="000000"/>
                <w:sz w:val="18"/>
                <w:szCs w:val="18"/>
              </w:rPr>
            </w:pPr>
            <w:r w:rsidRPr="00AC7D18">
              <w:rPr>
                <w:color w:val="FF0000"/>
                <w:sz w:val="18"/>
                <w:szCs w:val="18"/>
              </w:rPr>
              <w:t>-£893.12</w:t>
            </w:r>
          </w:p>
        </w:tc>
        <w:tc>
          <w:tcPr>
            <w:tcW w:w="1016" w:type="dxa"/>
            <w:tcBorders>
              <w:top w:val="nil"/>
              <w:left w:val="nil"/>
              <w:bottom w:val="nil"/>
              <w:right w:val="nil"/>
            </w:tcBorders>
            <w:shd w:val="clear" w:color="000000" w:fill="FFFF00"/>
            <w:noWrap/>
            <w:vAlign w:val="bottom"/>
            <w:hideMark/>
          </w:tcPr>
          <w:p w14:paraId="1D9DB356" w14:textId="77777777" w:rsidR="00AC7D18" w:rsidRPr="00AC7D18" w:rsidRDefault="00AC7D18" w:rsidP="00AC7D18">
            <w:pPr>
              <w:rPr>
                <w:color w:val="000000"/>
                <w:sz w:val="18"/>
                <w:szCs w:val="18"/>
              </w:rPr>
            </w:pPr>
            <w:r w:rsidRPr="00AC7D18">
              <w:rPr>
                <w:color w:val="000000"/>
                <w:sz w:val="18"/>
                <w:szCs w:val="18"/>
              </w:rPr>
              <w:t> </w:t>
            </w:r>
          </w:p>
        </w:tc>
        <w:tc>
          <w:tcPr>
            <w:tcW w:w="2215" w:type="dxa"/>
            <w:gridSpan w:val="2"/>
            <w:tcBorders>
              <w:top w:val="nil"/>
              <w:left w:val="nil"/>
              <w:bottom w:val="nil"/>
              <w:right w:val="nil"/>
            </w:tcBorders>
            <w:shd w:val="clear" w:color="000000" w:fill="FFFF00"/>
            <w:noWrap/>
            <w:vAlign w:val="bottom"/>
            <w:hideMark/>
          </w:tcPr>
          <w:p w14:paraId="45F5B2D9" w14:textId="77777777" w:rsidR="00AC7D18" w:rsidRPr="00AC7D18" w:rsidRDefault="00AC7D18" w:rsidP="00AC7D18">
            <w:pPr>
              <w:rPr>
                <w:color w:val="000000"/>
                <w:sz w:val="18"/>
                <w:szCs w:val="18"/>
              </w:rPr>
            </w:pPr>
            <w:r w:rsidRPr="00AC7D18">
              <w:rPr>
                <w:color w:val="000000"/>
                <w:sz w:val="18"/>
                <w:szCs w:val="18"/>
              </w:rPr>
              <w:t>together to get total paid.</w:t>
            </w:r>
          </w:p>
        </w:tc>
        <w:tc>
          <w:tcPr>
            <w:tcW w:w="1358" w:type="dxa"/>
            <w:tcBorders>
              <w:top w:val="nil"/>
              <w:left w:val="nil"/>
              <w:bottom w:val="nil"/>
              <w:right w:val="nil"/>
            </w:tcBorders>
            <w:shd w:val="clear" w:color="auto" w:fill="auto"/>
            <w:noWrap/>
            <w:vAlign w:val="bottom"/>
            <w:hideMark/>
          </w:tcPr>
          <w:p w14:paraId="7DDB090B" w14:textId="77777777" w:rsidR="00AC7D18" w:rsidRPr="00AC7D18" w:rsidRDefault="00AC7D18" w:rsidP="00AC7D18">
            <w:pPr>
              <w:rPr>
                <w:color w:val="000000"/>
                <w:sz w:val="18"/>
                <w:szCs w:val="18"/>
              </w:rPr>
            </w:pPr>
          </w:p>
        </w:tc>
        <w:tc>
          <w:tcPr>
            <w:tcW w:w="314" w:type="dxa"/>
            <w:tcBorders>
              <w:top w:val="nil"/>
              <w:left w:val="nil"/>
              <w:bottom w:val="nil"/>
              <w:right w:val="nil"/>
            </w:tcBorders>
            <w:shd w:val="clear" w:color="auto" w:fill="auto"/>
            <w:noWrap/>
            <w:vAlign w:val="bottom"/>
            <w:hideMark/>
          </w:tcPr>
          <w:p w14:paraId="56F6DF82" w14:textId="77777777" w:rsidR="00AC7D18" w:rsidRPr="00AC7D18" w:rsidRDefault="00AC7D18" w:rsidP="00AC7D18">
            <w:pPr>
              <w:rPr>
                <w:sz w:val="18"/>
                <w:szCs w:val="18"/>
              </w:rPr>
            </w:pPr>
          </w:p>
        </w:tc>
      </w:tr>
      <w:tr w:rsidR="00AC7D18" w:rsidRPr="00AC7D18" w14:paraId="4B9D5BAD" w14:textId="77777777" w:rsidTr="00AC7D18">
        <w:trPr>
          <w:trHeight w:val="300"/>
        </w:trPr>
        <w:tc>
          <w:tcPr>
            <w:tcW w:w="3860" w:type="dxa"/>
            <w:gridSpan w:val="3"/>
            <w:tcBorders>
              <w:top w:val="nil"/>
              <w:left w:val="single" w:sz="8" w:space="0" w:color="auto"/>
              <w:bottom w:val="nil"/>
              <w:right w:val="nil"/>
            </w:tcBorders>
            <w:shd w:val="clear" w:color="auto" w:fill="auto"/>
            <w:noWrap/>
            <w:vAlign w:val="bottom"/>
            <w:hideMark/>
          </w:tcPr>
          <w:p w14:paraId="307F37D8" w14:textId="77777777" w:rsidR="00AC7D18" w:rsidRPr="00AC7D18" w:rsidRDefault="00AC7D18" w:rsidP="00AC7D18">
            <w:pPr>
              <w:rPr>
                <w:color w:val="000000"/>
                <w:sz w:val="18"/>
                <w:szCs w:val="18"/>
              </w:rPr>
            </w:pPr>
            <w:r w:rsidRPr="00AC7D18">
              <w:rPr>
                <w:color w:val="000000"/>
                <w:sz w:val="18"/>
                <w:szCs w:val="18"/>
              </w:rPr>
              <w:t>Allocated from 19/20 budget</w:t>
            </w:r>
          </w:p>
        </w:tc>
        <w:tc>
          <w:tcPr>
            <w:tcW w:w="1252" w:type="dxa"/>
            <w:tcBorders>
              <w:top w:val="nil"/>
              <w:left w:val="nil"/>
              <w:bottom w:val="nil"/>
              <w:right w:val="nil"/>
            </w:tcBorders>
            <w:shd w:val="clear" w:color="auto" w:fill="auto"/>
            <w:noWrap/>
            <w:vAlign w:val="bottom"/>
            <w:hideMark/>
          </w:tcPr>
          <w:p w14:paraId="1B8E35DC" w14:textId="77777777" w:rsidR="00AC7D18" w:rsidRPr="00AC7D18" w:rsidRDefault="00AC7D18" w:rsidP="00AC7D18">
            <w:pPr>
              <w:rPr>
                <w:color w:val="000000"/>
                <w:sz w:val="18"/>
                <w:szCs w:val="18"/>
              </w:rPr>
            </w:pPr>
          </w:p>
        </w:tc>
        <w:tc>
          <w:tcPr>
            <w:tcW w:w="1255" w:type="dxa"/>
            <w:tcBorders>
              <w:top w:val="nil"/>
              <w:left w:val="nil"/>
              <w:bottom w:val="nil"/>
              <w:right w:val="single" w:sz="8" w:space="0" w:color="auto"/>
            </w:tcBorders>
            <w:shd w:val="clear" w:color="auto" w:fill="auto"/>
            <w:noWrap/>
            <w:vAlign w:val="bottom"/>
            <w:hideMark/>
          </w:tcPr>
          <w:p w14:paraId="39B4EAFA" w14:textId="77777777" w:rsidR="00AC7D18" w:rsidRPr="00AC7D18" w:rsidRDefault="00AC7D18" w:rsidP="00AC7D18">
            <w:pPr>
              <w:jc w:val="right"/>
              <w:rPr>
                <w:color w:val="000000"/>
                <w:sz w:val="18"/>
                <w:szCs w:val="18"/>
              </w:rPr>
            </w:pPr>
            <w:r w:rsidRPr="00AC7D18">
              <w:rPr>
                <w:color w:val="000000"/>
                <w:sz w:val="18"/>
                <w:szCs w:val="18"/>
              </w:rPr>
              <w:t>£900.00</w:t>
            </w:r>
          </w:p>
        </w:tc>
        <w:tc>
          <w:tcPr>
            <w:tcW w:w="1016" w:type="dxa"/>
            <w:tcBorders>
              <w:top w:val="nil"/>
              <w:left w:val="nil"/>
              <w:bottom w:val="nil"/>
              <w:right w:val="nil"/>
            </w:tcBorders>
            <w:shd w:val="clear" w:color="auto" w:fill="auto"/>
            <w:noWrap/>
            <w:vAlign w:val="bottom"/>
            <w:hideMark/>
          </w:tcPr>
          <w:p w14:paraId="6CA7392E"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66499B09" w14:textId="77777777" w:rsidR="00AC7D18" w:rsidRPr="00AC7D18" w:rsidRDefault="00AC7D18" w:rsidP="00AC7D18">
            <w:pPr>
              <w:rPr>
                <w:sz w:val="18"/>
                <w:szCs w:val="18"/>
              </w:rPr>
            </w:pPr>
          </w:p>
        </w:tc>
        <w:tc>
          <w:tcPr>
            <w:tcW w:w="960" w:type="dxa"/>
            <w:tcBorders>
              <w:top w:val="nil"/>
              <w:left w:val="nil"/>
              <w:bottom w:val="nil"/>
              <w:right w:val="nil"/>
            </w:tcBorders>
            <w:shd w:val="clear" w:color="auto" w:fill="auto"/>
            <w:noWrap/>
            <w:vAlign w:val="bottom"/>
            <w:hideMark/>
          </w:tcPr>
          <w:p w14:paraId="30CD95E4" w14:textId="77777777" w:rsidR="00AC7D18" w:rsidRPr="00AC7D18" w:rsidRDefault="00AC7D18" w:rsidP="00AC7D18">
            <w:pPr>
              <w:rPr>
                <w:sz w:val="18"/>
                <w:szCs w:val="18"/>
              </w:rPr>
            </w:pPr>
          </w:p>
        </w:tc>
        <w:tc>
          <w:tcPr>
            <w:tcW w:w="1358" w:type="dxa"/>
            <w:tcBorders>
              <w:top w:val="nil"/>
              <w:left w:val="nil"/>
              <w:bottom w:val="nil"/>
              <w:right w:val="nil"/>
            </w:tcBorders>
            <w:shd w:val="clear" w:color="auto" w:fill="auto"/>
            <w:noWrap/>
            <w:vAlign w:val="bottom"/>
            <w:hideMark/>
          </w:tcPr>
          <w:p w14:paraId="59FC1BB3" w14:textId="77777777" w:rsidR="00AC7D18" w:rsidRPr="00AC7D18" w:rsidRDefault="00AC7D18" w:rsidP="00AC7D18">
            <w:pPr>
              <w:rPr>
                <w:sz w:val="18"/>
                <w:szCs w:val="18"/>
              </w:rPr>
            </w:pPr>
          </w:p>
        </w:tc>
        <w:tc>
          <w:tcPr>
            <w:tcW w:w="314" w:type="dxa"/>
            <w:tcBorders>
              <w:top w:val="nil"/>
              <w:left w:val="nil"/>
              <w:bottom w:val="nil"/>
              <w:right w:val="nil"/>
            </w:tcBorders>
            <w:shd w:val="clear" w:color="auto" w:fill="auto"/>
            <w:noWrap/>
            <w:vAlign w:val="bottom"/>
            <w:hideMark/>
          </w:tcPr>
          <w:p w14:paraId="37BF93FE" w14:textId="77777777" w:rsidR="00AC7D18" w:rsidRPr="00AC7D18" w:rsidRDefault="00AC7D18" w:rsidP="00AC7D18">
            <w:pPr>
              <w:rPr>
                <w:sz w:val="18"/>
                <w:szCs w:val="18"/>
              </w:rPr>
            </w:pPr>
          </w:p>
        </w:tc>
      </w:tr>
      <w:tr w:rsidR="00AC7D18" w:rsidRPr="00AC7D18" w14:paraId="7F53270B" w14:textId="77777777" w:rsidTr="00AC7D18">
        <w:trPr>
          <w:trHeight w:val="300"/>
        </w:trPr>
        <w:tc>
          <w:tcPr>
            <w:tcW w:w="3860" w:type="dxa"/>
            <w:gridSpan w:val="3"/>
            <w:tcBorders>
              <w:top w:val="nil"/>
              <w:left w:val="single" w:sz="8" w:space="0" w:color="auto"/>
              <w:bottom w:val="nil"/>
              <w:right w:val="nil"/>
            </w:tcBorders>
            <w:shd w:val="clear" w:color="auto" w:fill="auto"/>
            <w:noWrap/>
            <w:vAlign w:val="bottom"/>
            <w:hideMark/>
          </w:tcPr>
          <w:p w14:paraId="6ED2E4F8" w14:textId="77777777" w:rsidR="00AC7D18" w:rsidRPr="00AC7D18" w:rsidRDefault="00AC7D18" w:rsidP="00AC7D18">
            <w:pPr>
              <w:rPr>
                <w:color w:val="000000"/>
                <w:sz w:val="18"/>
                <w:szCs w:val="18"/>
              </w:rPr>
            </w:pPr>
            <w:r w:rsidRPr="00AC7D18">
              <w:rPr>
                <w:color w:val="000000"/>
                <w:sz w:val="18"/>
                <w:szCs w:val="18"/>
              </w:rPr>
              <w:t>Spent 2019-2020 to date</w:t>
            </w:r>
          </w:p>
        </w:tc>
        <w:tc>
          <w:tcPr>
            <w:tcW w:w="1252" w:type="dxa"/>
            <w:tcBorders>
              <w:top w:val="nil"/>
              <w:left w:val="nil"/>
              <w:bottom w:val="nil"/>
              <w:right w:val="nil"/>
            </w:tcBorders>
            <w:shd w:val="clear" w:color="auto" w:fill="auto"/>
            <w:noWrap/>
            <w:vAlign w:val="bottom"/>
            <w:hideMark/>
          </w:tcPr>
          <w:p w14:paraId="2BA6F83A" w14:textId="77777777" w:rsidR="00AC7D18" w:rsidRPr="00AC7D18" w:rsidRDefault="00AC7D18" w:rsidP="00AC7D18">
            <w:pPr>
              <w:rPr>
                <w:color w:val="000000"/>
                <w:sz w:val="18"/>
                <w:szCs w:val="18"/>
              </w:rPr>
            </w:pPr>
          </w:p>
        </w:tc>
        <w:tc>
          <w:tcPr>
            <w:tcW w:w="1255" w:type="dxa"/>
            <w:tcBorders>
              <w:top w:val="nil"/>
              <w:left w:val="nil"/>
              <w:bottom w:val="nil"/>
              <w:right w:val="single" w:sz="8" w:space="0" w:color="auto"/>
            </w:tcBorders>
            <w:shd w:val="clear" w:color="auto" w:fill="auto"/>
            <w:noWrap/>
            <w:vAlign w:val="bottom"/>
            <w:hideMark/>
          </w:tcPr>
          <w:p w14:paraId="3F8DA5E8" w14:textId="77777777" w:rsidR="00AC7D18" w:rsidRPr="00AC7D18" w:rsidRDefault="00AC7D18" w:rsidP="00AC7D18">
            <w:pPr>
              <w:jc w:val="right"/>
              <w:rPr>
                <w:color w:val="000000"/>
                <w:sz w:val="18"/>
                <w:szCs w:val="18"/>
              </w:rPr>
            </w:pPr>
            <w:r w:rsidRPr="00AC7D18">
              <w:rPr>
                <w:color w:val="FF0000"/>
                <w:sz w:val="18"/>
                <w:szCs w:val="18"/>
              </w:rPr>
              <w:t>-£298.00</w:t>
            </w:r>
          </w:p>
        </w:tc>
        <w:tc>
          <w:tcPr>
            <w:tcW w:w="1016" w:type="dxa"/>
            <w:tcBorders>
              <w:top w:val="nil"/>
              <w:left w:val="nil"/>
              <w:bottom w:val="nil"/>
              <w:right w:val="nil"/>
            </w:tcBorders>
            <w:shd w:val="clear" w:color="auto" w:fill="auto"/>
            <w:noWrap/>
            <w:vAlign w:val="bottom"/>
            <w:hideMark/>
          </w:tcPr>
          <w:p w14:paraId="38229125"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21270672" w14:textId="77777777" w:rsidR="00AC7D18" w:rsidRPr="00AC7D18" w:rsidRDefault="00AC7D18" w:rsidP="00AC7D18">
            <w:pPr>
              <w:rPr>
                <w:sz w:val="18"/>
                <w:szCs w:val="18"/>
              </w:rPr>
            </w:pPr>
          </w:p>
        </w:tc>
        <w:tc>
          <w:tcPr>
            <w:tcW w:w="960" w:type="dxa"/>
            <w:tcBorders>
              <w:top w:val="nil"/>
              <w:left w:val="nil"/>
              <w:bottom w:val="nil"/>
              <w:right w:val="nil"/>
            </w:tcBorders>
            <w:shd w:val="clear" w:color="auto" w:fill="auto"/>
            <w:noWrap/>
            <w:vAlign w:val="bottom"/>
            <w:hideMark/>
          </w:tcPr>
          <w:p w14:paraId="712EFA42" w14:textId="77777777" w:rsidR="00AC7D18" w:rsidRPr="00AC7D18" w:rsidRDefault="00AC7D18" w:rsidP="00AC7D18">
            <w:pPr>
              <w:rPr>
                <w:sz w:val="18"/>
                <w:szCs w:val="18"/>
              </w:rPr>
            </w:pPr>
          </w:p>
        </w:tc>
        <w:tc>
          <w:tcPr>
            <w:tcW w:w="1358" w:type="dxa"/>
            <w:tcBorders>
              <w:top w:val="nil"/>
              <w:left w:val="nil"/>
              <w:bottom w:val="nil"/>
              <w:right w:val="nil"/>
            </w:tcBorders>
            <w:shd w:val="clear" w:color="auto" w:fill="auto"/>
            <w:noWrap/>
            <w:vAlign w:val="bottom"/>
            <w:hideMark/>
          </w:tcPr>
          <w:p w14:paraId="3243B4AE" w14:textId="77777777" w:rsidR="00AC7D18" w:rsidRPr="00AC7D18" w:rsidRDefault="00AC7D18" w:rsidP="00AC7D18">
            <w:pPr>
              <w:rPr>
                <w:sz w:val="18"/>
                <w:szCs w:val="18"/>
              </w:rPr>
            </w:pPr>
          </w:p>
        </w:tc>
        <w:tc>
          <w:tcPr>
            <w:tcW w:w="314" w:type="dxa"/>
            <w:tcBorders>
              <w:top w:val="nil"/>
              <w:left w:val="nil"/>
              <w:bottom w:val="nil"/>
              <w:right w:val="nil"/>
            </w:tcBorders>
            <w:shd w:val="clear" w:color="auto" w:fill="auto"/>
            <w:noWrap/>
            <w:vAlign w:val="bottom"/>
            <w:hideMark/>
          </w:tcPr>
          <w:p w14:paraId="6A77570B" w14:textId="77777777" w:rsidR="00AC7D18" w:rsidRPr="00AC7D18" w:rsidRDefault="00AC7D18" w:rsidP="00AC7D18">
            <w:pPr>
              <w:rPr>
                <w:sz w:val="18"/>
                <w:szCs w:val="18"/>
              </w:rPr>
            </w:pPr>
          </w:p>
        </w:tc>
      </w:tr>
      <w:tr w:rsidR="00AC7D18" w:rsidRPr="00AC7D18" w14:paraId="378CCEEB" w14:textId="77777777" w:rsidTr="00AC7D18">
        <w:trPr>
          <w:trHeight w:val="300"/>
        </w:trPr>
        <w:tc>
          <w:tcPr>
            <w:tcW w:w="3860" w:type="dxa"/>
            <w:gridSpan w:val="3"/>
            <w:tcBorders>
              <w:top w:val="nil"/>
              <w:left w:val="single" w:sz="8" w:space="0" w:color="auto"/>
              <w:bottom w:val="nil"/>
              <w:right w:val="nil"/>
            </w:tcBorders>
            <w:shd w:val="clear" w:color="auto" w:fill="auto"/>
            <w:noWrap/>
            <w:vAlign w:val="bottom"/>
            <w:hideMark/>
          </w:tcPr>
          <w:p w14:paraId="340DE056" w14:textId="77777777" w:rsidR="00AC7D18" w:rsidRPr="00AC7D18" w:rsidRDefault="00AC7D18" w:rsidP="00AC7D18">
            <w:pPr>
              <w:rPr>
                <w:color w:val="000000"/>
                <w:sz w:val="18"/>
                <w:szCs w:val="18"/>
              </w:rPr>
            </w:pPr>
            <w:r w:rsidRPr="00AC7D18">
              <w:rPr>
                <w:color w:val="000000"/>
                <w:sz w:val="18"/>
                <w:szCs w:val="18"/>
              </w:rPr>
              <w:t>Allocated from20/21 budget</w:t>
            </w:r>
          </w:p>
        </w:tc>
        <w:tc>
          <w:tcPr>
            <w:tcW w:w="1252" w:type="dxa"/>
            <w:tcBorders>
              <w:top w:val="nil"/>
              <w:left w:val="nil"/>
              <w:bottom w:val="nil"/>
              <w:right w:val="nil"/>
            </w:tcBorders>
            <w:shd w:val="clear" w:color="auto" w:fill="auto"/>
            <w:noWrap/>
            <w:vAlign w:val="bottom"/>
            <w:hideMark/>
          </w:tcPr>
          <w:p w14:paraId="13640927" w14:textId="77777777" w:rsidR="00AC7D18" w:rsidRPr="00AC7D18" w:rsidRDefault="00AC7D18" w:rsidP="00AC7D18">
            <w:pPr>
              <w:rPr>
                <w:color w:val="000000"/>
                <w:sz w:val="18"/>
                <w:szCs w:val="18"/>
              </w:rPr>
            </w:pPr>
          </w:p>
        </w:tc>
        <w:tc>
          <w:tcPr>
            <w:tcW w:w="1255" w:type="dxa"/>
            <w:tcBorders>
              <w:top w:val="nil"/>
              <w:left w:val="nil"/>
              <w:bottom w:val="nil"/>
              <w:right w:val="single" w:sz="8" w:space="0" w:color="auto"/>
            </w:tcBorders>
            <w:shd w:val="clear" w:color="auto" w:fill="auto"/>
            <w:noWrap/>
            <w:vAlign w:val="bottom"/>
            <w:hideMark/>
          </w:tcPr>
          <w:p w14:paraId="7FBFE2B3" w14:textId="77777777" w:rsidR="00AC7D18" w:rsidRPr="00AC7D18" w:rsidRDefault="00AC7D18" w:rsidP="00AC7D18">
            <w:pPr>
              <w:jc w:val="right"/>
              <w:rPr>
                <w:color w:val="000000"/>
                <w:sz w:val="18"/>
                <w:szCs w:val="18"/>
              </w:rPr>
            </w:pPr>
            <w:r w:rsidRPr="00AC7D18">
              <w:rPr>
                <w:color w:val="000000"/>
                <w:sz w:val="18"/>
                <w:szCs w:val="18"/>
              </w:rPr>
              <w:t>£900.00</w:t>
            </w:r>
          </w:p>
        </w:tc>
        <w:tc>
          <w:tcPr>
            <w:tcW w:w="1016" w:type="dxa"/>
            <w:tcBorders>
              <w:top w:val="nil"/>
              <w:left w:val="nil"/>
              <w:bottom w:val="nil"/>
              <w:right w:val="nil"/>
            </w:tcBorders>
            <w:shd w:val="clear" w:color="auto" w:fill="auto"/>
            <w:noWrap/>
            <w:vAlign w:val="bottom"/>
            <w:hideMark/>
          </w:tcPr>
          <w:p w14:paraId="7F68DC71"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74DDDF25" w14:textId="77777777" w:rsidR="00AC7D18" w:rsidRPr="00AC7D18" w:rsidRDefault="00AC7D18" w:rsidP="00AC7D18">
            <w:pPr>
              <w:rPr>
                <w:sz w:val="18"/>
                <w:szCs w:val="18"/>
              </w:rPr>
            </w:pPr>
          </w:p>
        </w:tc>
        <w:tc>
          <w:tcPr>
            <w:tcW w:w="960" w:type="dxa"/>
            <w:tcBorders>
              <w:top w:val="nil"/>
              <w:left w:val="nil"/>
              <w:bottom w:val="nil"/>
              <w:right w:val="nil"/>
            </w:tcBorders>
            <w:shd w:val="clear" w:color="auto" w:fill="auto"/>
            <w:noWrap/>
            <w:vAlign w:val="bottom"/>
            <w:hideMark/>
          </w:tcPr>
          <w:p w14:paraId="7EC697A2" w14:textId="77777777" w:rsidR="00AC7D18" w:rsidRPr="00AC7D18" w:rsidRDefault="00AC7D18" w:rsidP="00AC7D18">
            <w:pPr>
              <w:rPr>
                <w:sz w:val="18"/>
                <w:szCs w:val="18"/>
              </w:rPr>
            </w:pPr>
          </w:p>
        </w:tc>
        <w:tc>
          <w:tcPr>
            <w:tcW w:w="1358" w:type="dxa"/>
            <w:tcBorders>
              <w:top w:val="nil"/>
              <w:left w:val="nil"/>
              <w:bottom w:val="nil"/>
              <w:right w:val="nil"/>
            </w:tcBorders>
            <w:shd w:val="clear" w:color="auto" w:fill="auto"/>
            <w:noWrap/>
            <w:vAlign w:val="bottom"/>
            <w:hideMark/>
          </w:tcPr>
          <w:p w14:paraId="23B4122C" w14:textId="77777777" w:rsidR="00AC7D18" w:rsidRPr="00AC7D18" w:rsidRDefault="00AC7D18" w:rsidP="00AC7D18">
            <w:pPr>
              <w:rPr>
                <w:sz w:val="18"/>
                <w:szCs w:val="18"/>
              </w:rPr>
            </w:pPr>
          </w:p>
        </w:tc>
        <w:tc>
          <w:tcPr>
            <w:tcW w:w="314" w:type="dxa"/>
            <w:tcBorders>
              <w:top w:val="nil"/>
              <w:left w:val="nil"/>
              <w:bottom w:val="nil"/>
              <w:right w:val="nil"/>
            </w:tcBorders>
            <w:shd w:val="clear" w:color="auto" w:fill="auto"/>
            <w:noWrap/>
            <w:vAlign w:val="bottom"/>
            <w:hideMark/>
          </w:tcPr>
          <w:p w14:paraId="4E29E040" w14:textId="77777777" w:rsidR="00AC7D18" w:rsidRPr="00AC7D18" w:rsidRDefault="00AC7D18" w:rsidP="00AC7D18">
            <w:pPr>
              <w:rPr>
                <w:sz w:val="18"/>
                <w:szCs w:val="18"/>
              </w:rPr>
            </w:pPr>
          </w:p>
        </w:tc>
      </w:tr>
      <w:tr w:rsidR="00AC7D18" w:rsidRPr="00AC7D18" w14:paraId="0D1FB321" w14:textId="77777777" w:rsidTr="00AC7D18">
        <w:trPr>
          <w:trHeight w:val="300"/>
        </w:trPr>
        <w:tc>
          <w:tcPr>
            <w:tcW w:w="2729" w:type="dxa"/>
            <w:gridSpan w:val="2"/>
            <w:tcBorders>
              <w:top w:val="nil"/>
              <w:left w:val="single" w:sz="8" w:space="0" w:color="auto"/>
              <w:bottom w:val="nil"/>
              <w:right w:val="nil"/>
            </w:tcBorders>
            <w:shd w:val="clear" w:color="auto" w:fill="auto"/>
            <w:noWrap/>
            <w:vAlign w:val="bottom"/>
            <w:hideMark/>
          </w:tcPr>
          <w:p w14:paraId="2FEAD4C7" w14:textId="77777777" w:rsidR="00AC7D18" w:rsidRPr="00AC7D18" w:rsidRDefault="00AC7D18" w:rsidP="00AC7D18">
            <w:pPr>
              <w:rPr>
                <w:color w:val="000000"/>
                <w:sz w:val="18"/>
                <w:szCs w:val="18"/>
              </w:rPr>
            </w:pPr>
            <w:r w:rsidRPr="00AC7D18">
              <w:rPr>
                <w:color w:val="000000"/>
                <w:sz w:val="18"/>
                <w:szCs w:val="18"/>
              </w:rPr>
              <w:t>Spent 2020-2021</w:t>
            </w:r>
          </w:p>
        </w:tc>
        <w:tc>
          <w:tcPr>
            <w:tcW w:w="1131" w:type="dxa"/>
            <w:tcBorders>
              <w:top w:val="nil"/>
              <w:left w:val="nil"/>
              <w:bottom w:val="nil"/>
              <w:right w:val="nil"/>
            </w:tcBorders>
            <w:shd w:val="clear" w:color="auto" w:fill="auto"/>
            <w:noWrap/>
            <w:vAlign w:val="bottom"/>
            <w:hideMark/>
          </w:tcPr>
          <w:p w14:paraId="5EF1B41A" w14:textId="77777777" w:rsidR="00AC7D18" w:rsidRPr="00AC7D18" w:rsidRDefault="00AC7D18" w:rsidP="00AC7D18">
            <w:pPr>
              <w:rPr>
                <w:color w:val="000000"/>
                <w:sz w:val="18"/>
                <w:szCs w:val="18"/>
              </w:rPr>
            </w:pPr>
          </w:p>
        </w:tc>
        <w:tc>
          <w:tcPr>
            <w:tcW w:w="1252" w:type="dxa"/>
            <w:tcBorders>
              <w:top w:val="nil"/>
              <w:left w:val="nil"/>
              <w:bottom w:val="nil"/>
              <w:right w:val="nil"/>
            </w:tcBorders>
            <w:shd w:val="clear" w:color="auto" w:fill="auto"/>
            <w:noWrap/>
            <w:vAlign w:val="bottom"/>
            <w:hideMark/>
          </w:tcPr>
          <w:p w14:paraId="7997332A" w14:textId="77777777" w:rsidR="00AC7D18" w:rsidRPr="00AC7D18" w:rsidRDefault="00AC7D18" w:rsidP="00AC7D18">
            <w:pPr>
              <w:rPr>
                <w:sz w:val="18"/>
                <w:szCs w:val="18"/>
              </w:rPr>
            </w:pPr>
          </w:p>
        </w:tc>
        <w:tc>
          <w:tcPr>
            <w:tcW w:w="1255" w:type="dxa"/>
            <w:tcBorders>
              <w:top w:val="nil"/>
              <w:left w:val="nil"/>
              <w:bottom w:val="nil"/>
              <w:right w:val="single" w:sz="8" w:space="0" w:color="auto"/>
            </w:tcBorders>
            <w:shd w:val="clear" w:color="auto" w:fill="auto"/>
            <w:noWrap/>
            <w:vAlign w:val="bottom"/>
            <w:hideMark/>
          </w:tcPr>
          <w:p w14:paraId="3892DDC6" w14:textId="77777777" w:rsidR="00AC7D18" w:rsidRPr="00AC7D18" w:rsidRDefault="00AC7D18" w:rsidP="00AC7D18">
            <w:pPr>
              <w:jc w:val="right"/>
              <w:rPr>
                <w:color w:val="000000"/>
                <w:sz w:val="18"/>
                <w:szCs w:val="18"/>
              </w:rPr>
            </w:pPr>
            <w:r w:rsidRPr="00AC7D18">
              <w:rPr>
                <w:color w:val="FF0000"/>
                <w:sz w:val="18"/>
                <w:szCs w:val="18"/>
              </w:rPr>
              <w:t>-£263.09</w:t>
            </w:r>
          </w:p>
        </w:tc>
        <w:tc>
          <w:tcPr>
            <w:tcW w:w="1016" w:type="dxa"/>
            <w:tcBorders>
              <w:top w:val="nil"/>
              <w:left w:val="nil"/>
              <w:bottom w:val="nil"/>
              <w:right w:val="nil"/>
            </w:tcBorders>
            <w:shd w:val="clear" w:color="auto" w:fill="auto"/>
            <w:noWrap/>
            <w:vAlign w:val="bottom"/>
            <w:hideMark/>
          </w:tcPr>
          <w:p w14:paraId="7552D728"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06151EC2" w14:textId="77777777" w:rsidR="00AC7D18" w:rsidRPr="00AC7D18" w:rsidRDefault="00AC7D18" w:rsidP="00AC7D18">
            <w:pPr>
              <w:rPr>
                <w:sz w:val="18"/>
                <w:szCs w:val="18"/>
              </w:rPr>
            </w:pPr>
          </w:p>
        </w:tc>
        <w:tc>
          <w:tcPr>
            <w:tcW w:w="960" w:type="dxa"/>
            <w:tcBorders>
              <w:top w:val="nil"/>
              <w:left w:val="nil"/>
              <w:bottom w:val="nil"/>
              <w:right w:val="nil"/>
            </w:tcBorders>
            <w:shd w:val="clear" w:color="auto" w:fill="auto"/>
            <w:noWrap/>
            <w:vAlign w:val="bottom"/>
            <w:hideMark/>
          </w:tcPr>
          <w:p w14:paraId="7349AA73" w14:textId="77777777" w:rsidR="00AC7D18" w:rsidRPr="00AC7D18" w:rsidRDefault="00AC7D18" w:rsidP="00AC7D18">
            <w:pPr>
              <w:rPr>
                <w:sz w:val="18"/>
                <w:szCs w:val="18"/>
              </w:rPr>
            </w:pPr>
          </w:p>
        </w:tc>
        <w:tc>
          <w:tcPr>
            <w:tcW w:w="1358" w:type="dxa"/>
            <w:tcBorders>
              <w:top w:val="nil"/>
              <w:left w:val="nil"/>
              <w:bottom w:val="nil"/>
              <w:right w:val="nil"/>
            </w:tcBorders>
            <w:shd w:val="clear" w:color="auto" w:fill="auto"/>
            <w:noWrap/>
            <w:vAlign w:val="bottom"/>
            <w:hideMark/>
          </w:tcPr>
          <w:p w14:paraId="6C1D03E6" w14:textId="77777777" w:rsidR="00AC7D18" w:rsidRPr="00AC7D18" w:rsidRDefault="00AC7D18" w:rsidP="00AC7D18">
            <w:pPr>
              <w:rPr>
                <w:sz w:val="18"/>
                <w:szCs w:val="18"/>
              </w:rPr>
            </w:pPr>
          </w:p>
        </w:tc>
        <w:tc>
          <w:tcPr>
            <w:tcW w:w="314" w:type="dxa"/>
            <w:tcBorders>
              <w:top w:val="nil"/>
              <w:left w:val="nil"/>
              <w:bottom w:val="nil"/>
              <w:right w:val="nil"/>
            </w:tcBorders>
            <w:shd w:val="clear" w:color="auto" w:fill="auto"/>
            <w:noWrap/>
            <w:vAlign w:val="bottom"/>
            <w:hideMark/>
          </w:tcPr>
          <w:p w14:paraId="302B6DCA" w14:textId="77777777" w:rsidR="00AC7D18" w:rsidRPr="00AC7D18" w:rsidRDefault="00AC7D18" w:rsidP="00AC7D18">
            <w:pPr>
              <w:rPr>
                <w:sz w:val="18"/>
                <w:szCs w:val="18"/>
              </w:rPr>
            </w:pPr>
          </w:p>
        </w:tc>
      </w:tr>
      <w:tr w:rsidR="00AC7D18" w:rsidRPr="00AC7D18" w14:paraId="2051FE6E" w14:textId="77777777" w:rsidTr="00AC7D18">
        <w:trPr>
          <w:trHeight w:val="300"/>
        </w:trPr>
        <w:tc>
          <w:tcPr>
            <w:tcW w:w="3860" w:type="dxa"/>
            <w:gridSpan w:val="3"/>
            <w:tcBorders>
              <w:top w:val="nil"/>
              <w:left w:val="single" w:sz="8" w:space="0" w:color="auto"/>
              <w:bottom w:val="nil"/>
              <w:right w:val="nil"/>
            </w:tcBorders>
            <w:shd w:val="clear" w:color="auto" w:fill="auto"/>
            <w:noWrap/>
            <w:vAlign w:val="bottom"/>
            <w:hideMark/>
          </w:tcPr>
          <w:p w14:paraId="1427BD2D" w14:textId="77777777" w:rsidR="00AC7D18" w:rsidRPr="00AC7D18" w:rsidRDefault="00AC7D18" w:rsidP="00AC7D18">
            <w:pPr>
              <w:rPr>
                <w:color w:val="000000"/>
                <w:sz w:val="18"/>
                <w:szCs w:val="18"/>
              </w:rPr>
            </w:pPr>
            <w:r w:rsidRPr="00AC7D18">
              <w:rPr>
                <w:color w:val="000000"/>
                <w:sz w:val="18"/>
                <w:szCs w:val="18"/>
              </w:rPr>
              <w:t>Sawbridgeworth TC - watering</w:t>
            </w:r>
          </w:p>
        </w:tc>
        <w:tc>
          <w:tcPr>
            <w:tcW w:w="1252" w:type="dxa"/>
            <w:tcBorders>
              <w:top w:val="nil"/>
              <w:left w:val="nil"/>
              <w:bottom w:val="nil"/>
              <w:right w:val="nil"/>
            </w:tcBorders>
            <w:shd w:val="clear" w:color="auto" w:fill="auto"/>
            <w:noWrap/>
            <w:vAlign w:val="bottom"/>
            <w:hideMark/>
          </w:tcPr>
          <w:p w14:paraId="53912610" w14:textId="77777777" w:rsidR="00AC7D18" w:rsidRPr="00AC7D18" w:rsidRDefault="00AC7D18" w:rsidP="00AC7D18">
            <w:pPr>
              <w:rPr>
                <w:color w:val="000000"/>
                <w:sz w:val="18"/>
                <w:szCs w:val="18"/>
              </w:rPr>
            </w:pPr>
          </w:p>
        </w:tc>
        <w:tc>
          <w:tcPr>
            <w:tcW w:w="1255" w:type="dxa"/>
            <w:tcBorders>
              <w:top w:val="nil"/>
              <w:left w:val="nil"/>
              <w:bottom w:val="nil"/>
              <w:right w:val="single" w:sz="8" w:space="0" w:color="auto"/>
            </w:tcBorders>
            <w:shd w:val="clear" w:color="auto" w:fill="auto"/>
            <w:noWrap/>
            <w:vAlign w:val="bottom"/>
            <w:hideMark/>
          </w:tcPr>
          <w:p w14:paraId="026E0EEE" w14:textId="77777777" w:rsidR="00AC7D18" w:rsidRPr="00AC7D18" w:rsidRDefault="00AC7D18" w:rsidP="00AC7D18">
            <w:pPr>
              <w:jc w:val="right"/>
              <w:rPr>
                <w:color w:val="000000"/>
                <w:sz w:val="18"/>
                <w:szCs w:val="18"/>
              </w:rPr>
            </w:pPr>
            <w:r w:rsidRPr="00AC7D18">
              <w:rPr>
                <w:color w:val="FF0000"/>
                <w:sz w:val="18"/>
                <w:szCs w:val="18"/>
              </w:rPr>
              <w:t>-£552.96</w:t>
            </w:r>
          </w:p>
        </w:tc>
        <w:tc>
          <w:tcPr>
            <w:tcW w:w="1016" w:type="dxa"/>
            <w:tcBorders>
              <w:top w:val="nil"/>
              <w:left w:val="nil"/>
              <w:bottom w:val="nil"/>
              <w:right w:val="nil"/>
            </w:tcBorders>
            <w:shd w:val="clear" w:color="auto" w:fill="auto"/>
            <w:noWrap/>
            <w:vAlign w:val="bottom"/>
            <w:hideMark/>
          </w:tcPr>
          <w:p w14:paraId="533F6F24"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43979823" w14:textId="77777777" w:rsidR="00AC7D18" w:rsidRPr="00AC7D18" w:rsidRDefault="00AC7D18" w:rsidP="00AC7D18">
            <w:pPr>
              <w:rPr>
                <w:sz w:val="18"/>
                <w:szCs w:val="18"/>
              </w:rPr>
            </w:pPr>
          </w:p>
        </w:tc>
        <w:tc>
          <w:tcPr>
            <w:tcW w:w="960" w:type="dxa"/>
            <w:tcBorders>
              <w:top w:val="nil"/>
              <w:left w:val="nil"/>
              <w:bottom w:val="nil"/>
              <w:right w:val="nil"/>
            </w:tcBorders>
            <w:shd w:val="clear" w:color="auto" w:fill="auto"/>
            <w:noWrap/>
            <w:vAlign w:val="bottom"/>
            <w:hideMark/>
          </w:tcPr>
          <w:p w14:paraId="29B46250" w14:textId="77777777" w:rsidR="00AC7D18" w:rsidRPr="00AC7D18" w:rsidRDefault="00AC7D18" w:rsidP="00AC7D18">
            <w:pPr>
              <w:rPr>
                <w:sz w:val="18"/>
                <w:szCs w:val="18"/>
              </w:rPr>
            </w:pPr>
          </w:p>
        </w:tc>
        <w:tc>
          <w:tcPr>
            <w:tcW w:w="1358" w:type="dxa"/>
            <w:tcBorders>
              <w:top w:val="nil"/>
              <w:left w:val="nil"/>
              <w:bottom w:val="nil"/>
              <w:right w:val="nil"/>
            </w:tcBorders>
            <w:shd w:val="clear" w:color="auto" w:fill="auto"/>
            <w:noWrap/>
            <w:vAlign w:val="bottom"/>
            <w:hideMark/>
          </w:tcPr>
          <w:p w14:paraId="082C6A9C" w14:textId="77777777" w:rsidR="00AC7D18" w:rsidRPr="00AC7D18" w:rsidRDefault="00AC7D18" w:rsidP="00AC7D18">
            <w:pPr>
              <w:rPr>
                <w:sz w:val="18"/>
                <w:szCs w:val="18"/>
              </w:rPr>
            </w:pPr>
          </w:p>
        </w:tc>
        <w:tc>
          <w:tcPr>
            <w:tcW w:w="314" w:type="dxa"/>
            <w:tcBorders>
              <w:top w:val="nil"/>
              <w:left w:val="nil"/>
              <w:bottom w:val="nil"/>
              <w:right w:val="nil"/>
            </w:tcBorders>
            <w:shd w:val="clear" w:color="auto" w:fill="auto"/>
            <w:noWrap/>
            <w:vAlign w:val="bottom"/>
            <w:hideMark/>
          </w:tcPr>
          <w:p w14:paraId="2B02AA74" w14:textId="77777777" w:rsidR="00AC7D18" w:rsidRPr="00AC7D18" w:rsidRDefault="00AC7D18" w:rsidP="00AC7D18">
            <w:pPr>
              <w:rPr>
                <w:sz w:val="18"/>
                <w:szCs w:val="18"/>
              </w:rPr>
            </w:pPr>
          </w:p>
        </w:tc>
      </w:tr>
      <w:tr w:rsidR="00AC7D18" w:rsidRPr="00AC7D18" w14:paraId="1795CDD3" w14:textId="77777777" w:rsidTr="00AC7D18">
        <w:trPr>
          <w:trHeight w:val="300"/>
        </w:trPr>
        <w:tc>
          <w:tcPr>
            <w:tcW w:w="2729" w:type="dxa"/>
            <w:gridSpan w:val="2"/>
            <w:tcBorders>
              <w:top w:val="nil"/>
              <w:left w:val="single" w:sz="8" w:space="0" w:color="auto"/>
              <w:bottom w:val="nil"/>
              <w:right w:val="nil"/>
            </w:tcBorders>
            <w:shd w:val="clear" w:color="auto" w:fill="auto"/>
            <w:noWrap/>
            <w:vAlign w:val="bottom"/>
            <w:hideMark/>
          </w:tcPr>
          <w:p w14:paraId="049A9715" w14:textId="77777777" w:rsidR="00AC7D18" w:rsidRPr="00AC7D18" w:rsidRDefault="00AC7D18" w:rsidP="00AC7D18">
            <w:pPr>
              <w:rPr>
                <w:color w:val="000000"/>
                <w:sz w:val="18"/>
                <w:szCs w:val="18"/>
              </w:rPr>
            </w:pPr>
            <w:r w:rsidRPr="00AC7D18">
              <w:rPr>
                <w:color w:val="000000"/>
                <w:sz w:val="18"/>
                <w:szCs w:val="18"/>
              </w:rPr>
              <w:t>winter planting</w:t>
            </w:r>
          </w:p>
        </w:tc>
        <w:tc>
          <w:tcPr>
            <w:tcW w:w="1131" w:type="dxa"/>
            <w:tcBorders>
              <w:top w:val="nil"/>
              <w:left w:val="nil"/>
              <w:bottom w:val="nil"/>
              <w:right w:val="nil"/>
            </w:tcBorders>
            <w:shd w:val="clear" w:color="auto" w:fill="auto"/>
            <w:noWrap/>
            <w:vAlign w:val="bottom"/>
            <w:hideMark/>
          </w:tcPr>
          <w:p w14:paraId="39A2C14B" w14:textId="77777777" w:rsidR="00AC7D18" w:rsidRPr="00AC7D18" w:rsidRDefault="00AC7D18" w:rsidP="00AC7D18">
            <w:pPr>
              <w:rPr>
                <w:color w:val="000000"/>
                <w:sz w:val="18"/>
                <w:szCs w:val="18"/>
              </w:rPr>
            </w:pPr>
          </w:p>
        </w:tc>
        <w:tc>
          <w:tcPr>
            <w:tcW w:w="1252" w:type="dxa"/>
            <w:tcBorders>
              <w:top w:val="nil"/>
              <w:left w:val="nil"/>
              <w:bottom w:val="nil"/>
              <w:right w:val="nil"/>
            </w:tcBorders>
            <w:shd w:val="clear" w:color="auto" w:fill="auto"/>
            <w:noWrap/>
            <w:vAlign w:val="bottom"/>
            <w:hideMark/>
          </w:tcPr>
          <w:p w14:paraId="33DE2AB8" w14:textId="77777777" w:rsidR="00AC7D18" w:rsidRPr="00AC7D18" w:rsidRDefault="00AC7D18" w:rsidP="00AC7D18">
            <w:pPr>
              <w:rPr>
                <w:sz w:val="18"/>
                <w:szCs w:val="18"/>
              </w:rPr>
            </w:pPr>
          </w:p>
        </w:tc>
        <w:tc>
          <w:tcPr>
            <w:tcW w:w="1255" w:type="dxa"/>
            <w:tcBorders>
              <w:top w:val="nil"/>
              <w:left w:val="nil"/>
              <w:bottom w:val="nil"/>
              <w:right w:val="single" w:sz="8" w:space="0" w:color="auto"/>
            </w:tcBorders>
            <w:shd w:val="clear" w:color="auto" w:fill="auto"/>
            <w:noWrap/>
            <w:vAlign w:val="bottom"/>
            <w:hideMark/>
          </w:tcPr>
          <w:p w14:paraId="6D19B1D4" w14:textId="77777777" w:rsidR="00AC7D18" w:rsidRPr="00AC7D18" w:rsidRDefault="00AC7D18" w:rsidP="00AC7D18">
            <w:pPr>
              <w:jc w:val="right"/>
              <w:rPr>
                <w:color w:val="000000"/>
                <w:sz w:val="18"/>
                <w:szCs w:val="18"/>
              </w:rPr>
            </w:pPr>
            <w:r w:rsidRPr="00AC7D18">
              <w:rPr>
                <w:color w:val="FF0000"/>
                <w:sz w:val="18"/>
                <w:szCs w:val="18"/>
              </w:rPr>
              <w:t>-£64.34</w:t>
            </w:r>
          </w:p>
        </w:tc>
        <w:tc>
          <w:tcPr>
            <w:tcW w:w="1016" w:type="dxa"/>
            <w:tcBorders>
              <w:top w:val="nil"/>
              <w:left w:val="nil"/>
              <w:bottom w:val="nil"/>
              <w:right w:val="nil"/>
            </w:tcBorders>
            <w:shd w:val="clear" w:color="auto" w:fill="auto"/>
            <w:noWrap/>
            <w:vAlign w:val="bottom"/>
            <w:hideMark/>
          </w:tcPr>
          <w:p w14:paraId="0DC7FBD1"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4C1446AF" w14:textId="77777777" w:rsidR="00AC7D18" w:rsidRPr="00AC7D18" w:rsidRDefault="00AC7D18" w:rsidP="00AC7D18">
            <w:pPr>
              <w:rPr>
                <w:sz w:val="18"/>
                <w:szCs w:val="18"/>
              </w:rPr>
            </w:pPr>
          </w:p>
        </w:tc>
        <w:tc>
          <w:tcPr>
            <w:tcW w:w="960" w:type="dxa"/>
            <w:tcBorders>
              <w:top w:val="nil"/>
              <w:left w:val="nil"/>
              <w:bottom w:val="nil"/>
              <w:right w:val="nil"/>
            </w:tcBorders>
            <w:shd w:val="clear" w:color="auto" w:fill="auto"/>
            <w:noWrap/>
            <w:vAlign w:val="bottom"/>
            <w:hideMark/>
          </w:tcPr>
          <w:p w14:paraId="40E88589" w14:textId="77777777" w:rsidR="00AC7D18" w:rsidRPr="00AC7D18" w:rsidRDefault="00AC7D18" w:rsidP="00AC7D18">
            <w:pPr>
              <w:rPr>
                <w:sz w:val="18"/>
                <w:szCs w:val="18"/>
              </w:rPr>
            </w:pPr>
          </w:p>
        </w:tc>
        <w:tc>
          <w:tcPr>
            <w:tcW w:w="1358" w:type="dxa"/>
            <w:tcBorders>
              <w:top w:val="nil"/>
              <w:left w:val="nil"/>
              <w:bottom w:val="nil"/>
              <w:right w:val="nil"/>
            </w:tcBorders>
            <w:shd w:val="clear" w:color="auto" w:fill="auto"/>
            <w:noWrap/>
            <w:vAlign w:val="bottom"/>
            <w:hideMark/>
          </w:tcPr>
          <w:p w14:paraId="3357AA11" w14:textId="77777777" w:rsidR="00AC7D18" w:rsidRPr="00AC7D18" w:rsidRDefault="00AC7D18" w:rsidP="00AC7D18">
            <w:pPr>
              <w:rPr>
                <w:sz w:val="18"/>
                <w:szCs w:val="18"/>
              </w:rPr>
            </w:pPr>
          </w:p>
        </w:tc>
        <w:tc>
          <w:tcPr>
            <w:tcW w:w="314" w:type="dxa"/>
            <w:tcBorders>
              <w:top w:val="nil"/>
              <w:left w:val="nil"/>
              <w:bottom w:val="nil"/>
              <w:right w:val="nil"/>
            </w:tcBorders>
            <w:shd w:val="clear" w:color="auto" w:fill="auto"/>
            <w:noWrap/>
            <w:vAlign w:val="bottom"/>
            <w:hideMark/>
          </w:tcPr>
          <w:p w14:paraId="45242B16" w14:textId="77777777" w:rsidR="00AC7D18" w:rsidRPr="00AC7D18" w:rsidRDefault="00AC7D18" w:rsidP="00AC7D18">
            <w:pPr>
              <w:rPr>
                <w:sz w:val="18"/>
                <w:szCs w:val="18"/>
              </w:rPr>
            </w:pPr>
          </w:p>
        </w:tc>
      </w:tr>
      <w:tr w:rsidR="00AC7D18" w:rsidRPr="00AC7D18" w14:paraId="7205BA93" w14:textId="77777777" w:rsidTr="00AC7D18">
        <w:trPr>
          <w:trHeight w:val="315"/>
        </w:trPr>
        <w:tc>
          <w:tcPr>
            <w:tcW w:w="1205" w:type="dxa"/>
            <w:tcBorders>
              <w:top w:val="nil"/>
              <w:left w:val="single" w:sz="8" w:space="0" w:color="auto"/>
              <w:bottom w:val="single" w:sz="8" w:space="0" w:color="auto"/>
              <w:right w:val="nil"/>
            </w:tcBorders>
            <w:shd w:val="clear" w:color="auto" w:fill="auto"/>
            <w:noWrap/>
            <w:vAlign w:val="bottom"/>
            <w:hideMark/>
          </w:tcPr>
          <w:p w14:paraId="6905E188" w14:textId="77777777" w:rsidR="00AC7D18" w:rsidRPr="00AC7D18" w:rsidRDefault="00AC7D18" w:rsidP="00AC7D18">
            <w:pPr>
              <w:rPr>
                <w:color w:val="000000"/>
                <w:sz w:val="18"/>
                <w:szCs w:val="18"/>
              </w:rPr>
            </w:pPr>
            <w:r w:rsidRPr="00AC7D18">
              <w:rPr>
                <w:color w:val="000000"/>
                <w:sz w:val="18"/>
                <w:szCs w:val="18"/>
              </w:rPr>
              <w:t>BALANCE</w:t>
            </w:r>
          </w:p>
        </w:tc>
        <w:tc>
          <w:tcPr>
            <w:tcW w:w="1524" w:type="dxa"/>
            <w:tcBorders>
              <w:top w:val="nil"/>
              <w:left w:val="nil"/>
              <w:bottom w:val="single" w:sz="8" w:space="0" w:color="auto"/>
              <w:right w:val="nil"/>
            </w:tcBorders>
            <w:shd w:val="clear" w:color="auto" w:fill="auto"/>
            <w:noWrap/>
            <w:vAlign w:val="bottom"/>
            <w:hideMark/>
          </w:tcPr>
          <w:p w14:paraId="21A9FBFE" w14:textId="77777777" w:rsidR="00AC7D18" w:rsidRPr="00AC7D18" w:rsidRDefault="00AC7D18" w:rsidP="00AC7D18">
            <w:pPr>
              <w:rPr>
                <w:color w:val="000000"/>
                <w:sz w:val="18"/>
                <w:szCs w:val="18"/>
              </w:rPr>
            </w:pPr>
            <w:r w:rsidRPr="00AC7D18">
              <w:rPr>
                <w:color w:val="000000"/>
                <w:sz w:val="18"/>
                <w:szCs w:val="18"/>
              </w:rPr>
              <w:t> </w:t>
            </w:r>
          </w:p>
        </w:tc>
        <w:tc>
          <w:tcPr>
            <w:tcW w:w="1131" w:type="dxa"/>
            <w:tcBorders>
              <w:top w:val="nil"/>
              <w:left w:val="nil"/>
              <w:bottom w:val="single" w:sz="8" w:space="0" w:color="auto"/>
              <w:right w:val="nil"/>
            </w:tcBorders>
            <w:shd w:val="clear" w:color="auto" w:fill="auto"/>
            <w:noWrap/>
            <w:vAlign w:val="bottom"/>
            <w:hideMark/>
          </w:tcPr>
          <w:p w14:paraId="11351418" w14:textId="77777777" w:rsidR="00AC7D18" w:rsidRPr="00AC7D18" w:rsidRDefault="00AC7D18" w:rsidP="00AC7D18">
            <w:pPr>
              <w:rPr>
                <w:color w:val="000000"/>
                <w:sz w:val="18"/>
                <w:szCs w:val="18"/>
              </w:rPr>
            </w:pPr>
            <w:r w:rsidRPr="00AC7D18">
              <w:rPr>
                <w:color w:val="000000"/>
                <w:sz w:val="18"/>
                <w:szCs w:val="18"/>
              </w:rPr>
              <w:t> </w:t>
            </w:r>
          </w:p>
        </w:tc>
        <w:tc>
          <w:tcPr>
            <w:tcW w:w="1252" w:type="dxa"/>
            <w:tcBorders>
              <w:top w:val="nil"/>
              <w:left w:val="nil"/>
              <w:bottom w:val="single" w:sz="8" w:space="0" w:color="auto"/>
              <w:right w:val="nil"/>
            </w:tcBorders>
            <w:shd w:val="clear" w:color="auto" w:fill="auto"/>
            <w:noWrap/>
            <w:vAlign w:val="bottom"/>
            <w:hideMark/>
          </w:tcPr>
          <w:p w14:paraId="3C50A7DF" w14:textId="77777777" w:rsidR="00AC7D18" w:rsidRPr="00AC7D18" w:rsidRDefault="00AC7D18" w:rsidP="00AC7D18">
            <w:pPr>
              <w:rPr>
                <w:color w:val="000000"/>
                <w:sz w:val="18"/>
                <w:szCs w:val="18"/>
              </w:rPr>
            </w:pPr>
            <w:r w:rsidRPr="00AC7D18">
              <w:rPr>
                <w:color w:val="000000"/>
                <w:sz w:val="18"/>
                <w:szCs w:val="18"/>
              </w:rPr>
              <w:t> </w:t>
            </w:r>
          </w:p>
        </w:tc>
        <w:tc>
          <w:tcPr>
            <w:tcW w:w="1255" w:type="dxa"/>
            <w:tcBorders>
              <w:top w:val="nil"/>
              <w:left w:val="nil"/>
              <w:bottom w:val="single" w:sz="8" w:space="0" w:color="auto"/>
              <w:right w:val="single" w:sz="8" w:space="0" w:color="auto"/>
            </w:tcBorders>
            <w:shd w:val="clear" w:color="auto" w:fill="auto"/>
            <w:noWrap/>
            <w:vAlign w:val="bottom"/>
            <w:hideMark/>
          </w:tcPr>
          <w:p w14:paraId="7D44F6F7" w14:textId="77777777" w:rsidR="00AC7D18" w:rsidRPr="00AC7D18" w:rsidRDefault="00AC7D18" w:rsidP="00AC7D18">
            <w:pPr>
              <w:jc w:val="right"/>
              <w:rPr>
                <w:color w:val="000000"/>
                <w:sz w:val="18"/>
                <w:szCs w:val="18"/>
              </w:rPr>
            </w:pPr>
            <w:r w:rsidRPr="00AC7D18">
              <w:rPr>
                <w:color w:val="000000"/>
                <w:sz w:val="18"/>
                <w:szCs w:val="18"/>
              </w:rPr>
              <w:t>£1,196.04</w:t>
            </w:r>
          </w:p>
        </w:tc>
        <w:tc>
          <w:tcPr>
            <w:tcW w:w="1016" w:type="dxa"/>
            <w:tcBorders>
              <w:top w:val="nil"/>
              <w:left w:val="nil"/>
              <w:bottom w:val="nil"/>
              <w:right w:val="nil"/>
            </w:tcBorders>
            <w:shd w:val="clear" w:color="auto" w:fill="auto"/>
            <w:noWrap/>
            <w:vAlign w:val="bottom"/>
            <w:hideMark/>
          </w:tcPr>
          <w:p w14:paraId="59C36394" w14:textId="77777777" w:rsidR="00AC7D18" w:rsidRPr="00AC7D18" w:rsidRDefault="00AC7D18" w:rsidP="00AC7D18">
            <w:pPr>
              <w:jc w:val="right"/>
              <w:rPr>
                <w:color w:val="000000"/>
                <w:sz w:val="18"/>
                <w:szCs w:val="18"/>
              </w:rPr>
            </w:pPr>
          </w:p>
        </w:tc>
        <w:tc>
          <w:tcPr>
            <w:tcW w:w="1255" w:type="dxa"/>
            <w:tcBorders>
              <w:top w:val="nil"/>
              <w:left w:val="nil"/>
              <w:bottom w:val="nil"/>
              <w:right w:val="nil"/>
            </w:tcBorders>
            <w:shd w:val="clear" w:color="auto" w:fill="auto"/>
            <w:noWrap/>
            <w:vAlign w:val="bottom"/>
            <w:hideMark/>
          </w:tcPr>
          <w:p w14:paraId="37D01CBA" w14:textId="77777777" w:rsidR="00AC7D18" w:rsidRPr="00AC7D18" w:rsidRDefault="00AC7D18" w:rsidP="00AC7D18">
            <w:pPr>
              <w:rPr>
                <w:sz w:val="18"/>
                <w:szCs w:val="18"/>
              </w:rPr>
            </w:pPr>
          </w:p>
        </w:tc>
        <w:tc>
          <w:tcPr>
            <w:tcW w:w="960" w:type="dxa"/>
            <w:tcBorders>
              <w:top w:val="nil"/>
              <w:left w:val="nil"/>
              <w:bottom w:val="nil"/>
              <w:right w:val="nil"/>
            </w:tcBorders>
            <w:shd w:val="clear" w:color="auto" w:fill="auto"/>
            <w:noWrap/>
            <w:vAlign w:val="bottom"/>
            <w:hideMark/>
          </w:tcPr>
          <w:p w14:paraId="45EADDFE" w14:textId="77777777" w:rsidR="00AC7D18" w:rsidRPr="00AC7D18" w:rsidRDefault="00AC7D18" w:rsidP="00AC7D18">
            <w:pPr>
              <w:rPr>
                <w:sz w:val="18"/>
                <w:szCs w:val="18"/>
              </w:rPr>
            </w:pPr>
          </w:p>
        </w:tc>
        <w:tc>
          <w:tcPr>
            <w:tcW w:w="1358" w:type="dxa"/>
            <w:tcBorders>
              <w:top w:val="nil"/>
              <w:left w:val="nil"/>
              <w:bottom w:val="nil"/>
              <w:right w:val="nil"/>
            </w:tcBorders>
            <w:shd w:val="clear" w:color="auto" w:fill="auto"/>
            <w:noWrap/>
            <w:vAlign w:val="bottom"/>
            <w:hideMark/>
          </w:tcPr>
          <w:p w14:paraId="5E532B9E" w14:textId="77777777" w:rsidR="00AC7D18" w:rsidRPr="00AC7D18" w:rsidRDefault="00AC7D18" w:rsidP="00AC7D18">
            <w:pPr>
              <w:rPr>
                <w:sz w:val="18"/>
                <w:szCs w:val="18"/>
              </w:rPr>
            </w:pPr>
          </w:p>
        </w:tc>
        <w:tc>
          <w:tcPr>
            <w:tcW w:w="314" w:type="dxa"/>
            <w:tcBorders>
              <w:top w:val="nil"/>
              <w:left w:val="nil"/>
              <w:bottom w:val="nil"/>
              <w:right w:val="nil"/>
            </w:tcBorders>
            <w:shd w:val="clear" w:color="auto" w:fill="auto"/>
            <w:noWrap/>
            <w:vAlign w:val="bottom"/>
            <w:hideMark/>
          </w:tcPr>
          <w:p w14:paraId="37BD3E24" w14:textId="77777777" w:rsidR="00AC7D18" w:rsidRPr="00AC7D18" w:rsidRDefault="00AC7D18" w:rsidP="00AC7D18">
            <w:pPr>
              <w:rPr>
                <w:sz w:val="18"/>
                <w:szCs w:val="18"/>
              </w:rPr>
            </w:pPr>
          </w:p>
        </w:tc>
      </w:tr>
    </w:tbl>
    <w:p w14:paraId="4E0923D3" w14:textId="77777777" w:rsidR="00A66032" w:rsidRPr="00FA1BDB" w:rsidRDefault="00A66032" w:rsidP="00A66032">
      <w:pPr>
        <w:pStyle w:val="NormalWeb"/>
        <w:rPr>
          <w:rFonts w:ascii="Tahoma" w:hAnsi="Tahoma" w:cs="Tahoma"/>
          <w:sz w:val="20"/>
          <w:szCs w:val="20"/>
        </w:rPr>
      </w:pPr>
    </w:p>
    <w:p w14:paraId="4FB0315D" w14:textId="77777777" w:rsidR="00A66032" w:rsidRPr="00FA1BDB" w:rsidRDefault="00A66032" w:rsidP="00A66032">
      <w:pPr>
        <w:pStyle w:val="NormalWeb"/>
        <w:rPr>
          <w:rFonts w:ascii="Tahoma" w:hAnsi="Tahoma" w:cs="Tahoma"/>
          <w:sz w:val="20"/>
          <w:szCs w:val="20"/>
        </w:rPr>
      </w:pPr>
    </w:p>
    <w:p w14:paraId="3562A337" w14:textId="77777777" w:rsidR="00A66032" w:rsidRPr="00FA1BDB" w:rsidRDefault="00A66032" w:rsidP="00A66032">
      <w:pPr>
        <w:pStyle w:val="NormalWeb"/>
        <w:rPr>
          <w:rFonts w:ascii="Tahoma" w:hAnsi="Tahoma" w:cs="Tahoma"/>
          <w:sz w:val="20"/>
          <w:szCs w:val="20"/>
        </w:rPr>
      </w:pPr>
    </w:p>
    <w:p w14:paraId="241C3412" w14:textId="77777777" w:rsidR="00A66032" w:rsidRPr="00FA1BDB" w:rsidRDefault="00A66032" w:rsidP="00A66032">
      <w:pPr>
        <w:pStyle w:val="NormalWeb"/>
        <w:rPr>
          <w:rFonts w:ascii="Tahoma" w:hAnsi="Tahoma" w:cs="Tahoma"/>
          <w:sz w:val="20"/>
          <w:szCs w:val="20"/>
        </w:rPr>
      </w:pPr>
    </w:p>
    <w:p w14:paraId="69066E21" w14:textId="77777777" w:rsidR="00A66032" w:rsidRPr="00FA1BDB" w:rsidRDefault="00A66032" w:rsidP="00A66032">
      <w:pPr>
        <w:pStyle w:val="NormalWeb"/>
        <w:rPr>
          <w:rFonts w:ascii="Tahoma" w:hAnsi="Tahoma" w:cs="Tahoma"/>
          <w:sz w:val="20"/>
          <w:szCs w:val="20"/>
        </w:rPr>
      </w:pPr>
    </w:p>
    <w:p w14:paraId="36BBCECA" w14:textId="77777777" w:rsidR="00A66032" w:rsidRPr="00FA1BDB" w:rsidRDefault="00A66032" w:rsidP="00A66032">
      <w:pPr>
        <w:pStyle w:val="NormalWeb"/>
        <w:rPr>
          <w:rFonts w:ascii="Tahoma" w:hAnsi="Tahoma" w:cs="Tahoma"/>
          <w:sz w:val="20"/>
          <w:szCs w:val="20"/>
        </w:rPr>
      </w:pPr>
    </w:p>
    <w:p w14:paraId="5DF8FD50" w14:textId="77777777" w:rsidR="00A66032" w:rsidRPr="00FA1BDB" w:rsidRDefault="00A66032" w:rsidP="00A66032">
      <w:pPr>
        <w:pStyle w:val="NormalWeb"/>
        <w:rPr>
          <w:rFonts w:ascii="Tahoma" w:hAnsi="Tahoma" w:cs="Tahoma"/>
          <w:sz w:val="20"/>
          <w:szCs w:val="20"/>
        </w:rPr>
      </w:pPr>
    </w:p>
    <w:p w14:paraId="341ACF6A" w14:textId="77777777" w:rsidR="00A66032" w:rsidRPr="00FA1BDB" w:rsidRDefault="00A66032" w:rsidP="00A66032">
      <w:pPr>
        <w:pStyle w:val="NormalWeb"/>
        <w:rPr>
          <w:rFonts w:ascii="Tahoma" w:hAnsi="Tahoma" w:cs="Tahoma"/>
          <w:sz w:val="20"/>
          <w:szCs w:val="20"/>
        </w:rPr>
      </w:pPr>
    </w:p>
    <w:p w14:paraId="0393D7D3" w14:textId="77777777" w:rsidR="00A66032" w:rsidRPr="00FA1BDB" w:rsidRDefault="00A66032" w:rsidP="00A66032">
      <w:pPr>
        <w:pStyle w:val="NormalWeb"/>
        <w:rPr>
          <w:rFonts w:ascii="Tahoma" w:hAnsi="Tahoma" w:cs="Tahoma"/>
          <w:b/>
          <w:bCs/>
          <w:sz w:val="20"/>
          <w:szCs w:val="20"/>
        </w:rPr>
      </w:pPr>
    </w:p>
    <w:p w14:paraId="0DFD35CB" w14:textId="59B986C6" w:rsidR="00A66032" w:rsidRDefault="00A66032" w:rsidP="00D721BC">
      <w:pPr>
        <w:rPr>
          <w:rFonts w:eastAsiaTheme="minorHAnsi"/>
          <w:b/>
        </w:rPr>
        <w:sectPr w:rsidR="00A66032" w:rsidSect="00AC7D18">
          <w:pgSz w:w="11906" w:h="16838" w:code="9"/>
          <w:pgMar w:top="567" w:right="851" w:bottom="567" w:left="851" w:header="709" w:footer="709" w:gutter="0"/>
          <w:cols w:space="708"/>
          <w:docGrid w:linePitch="360"/>
        </w:sectPr>
      </w:pPr>
    </w:p>
    <w:p w14:paraId="6CAB6EB9" w14:textId="79758027" w:rsidR="00911D06" w:rsidRDefault="00911D06" w:rsidP="00D721BC">
      <w:pPr>
        <w:rPr>
          <w:rFonts w:eastAsiaTheme="minorHAnsi"/>
          <w:b/>
        </w:rPr>
      </w:pPr>
    </w:p>
    <w:p w14:paraId="54589ABA" w14:textId="37DFC11A" w:rsidR="00285A30" w:rsidRDefault="00285A30">
      <w:pPr>
        <w:rPr>
          <w:rFonts w:ascii="Arial" w:hAnsi="Arial" w:cs="Arial"/>
          <w:b/>
          <w:bCs/>
          <w:sz w:val="20"/>
          <w:szCs w:val="20"/>
          <w:u w:val="single"/>
          <w:lang w:val="en-US"/>
        </w:rPr>
      </w:pPr>
    </w:p>
    <w:tbl>
      <w:tblPr>
        <w:tblW w:w="28649" w:type="dxa"/>
        <w:tblLook w:val="04A0" w:firstRow="1" w:lastRow="0" w:firstColumn="1" w:lastColumn="0" w:noHBand="0" w:noVBand="1"/>
      </w:tblPr>
      <w:tblGrid>
        <w:gridCol w:w="839"/>
        <w:gridCol w:w="1550"/>
        <w:gridCol w:w="2752"/>
        <w:gridCol w:w="1406"/>
        <w:gridCol w:w="1250"/>
        <w:gridCol w:w="1217"/>
        <w:gridCol w:w="909"/>
        <w:gridCol w:w="992"/>
        <w:gridCol w:w="17734"/>
      </w:tblGrid>
      <w:tr w:rsidR="003F4A07" w14:paraId="1FD45B38" w14:textId="77777777" w:rsidTr="003F4A07">
        <w:trPr>
          <w:trHeight w:val="300"/>
        </w:trPr>
        <w:tc>
          <w:tcPr>
            <w:tcW w:w="839" w:type="dxa"/>
            <w:tcBorders>
              <w:top w:val="nil"/>
              <w:left w:val="nil"/>
              <w:bottom w:val="nil"/>
              <w:right w:val="nil"/>
            </w:tcBorders>
            <w:shd w:val="clear" w:color="auto" w:fill="auto"/>
            <w:noWrap/>
            <w:vAlign w:val="bottom"/>
            <w:hideMark/>
          </w:tcPr>
          <w:p w14:paraId="3F57F421" w14:textId="627FF735" w:rsidR="003F4A07" w:rsidRDefault="003F4A07" w:rsidP="003F4A07">
            <w:pPr>
              <w:rPr>
                <w:sz w:val="20"/>
                <w:szCs w:val="20"/>
                <w:lang w:eastAsia="en-GB"/>
              </w:rPr>
            </w:pPr>
          </w:p>
        </w:tc>
        <w:tc>
          <w:tcPr>
            <w:tcW w:w="1550" w:type="dxa"/>
            <w:tcBorders>
              <w:top w:val="nil"/>
              <w:left w:val="nil"/>
              <w:bottom w:val="nil"/>
              <w:right w:val="nil"/>
            </w:tcBorders>
            <w:shd w:val="clear" w:color="000000" w:fill="FFFF00"/>
            <w:noWrap/>
            <w:vAlign w:val="bottom"/>
          </w:tcPr>
          <w:p w14:paraId="2C3D66C3" w14:textId="614070A3" w:rsidR="003F4A07" w:rsidRPr="008E7774" w:rsidRDefault="008E7774" w:rsidP="003F4A07">
            <w:pPr>
              <w:jc w:val="center"/>
              <w:rPr>
                <w:rFonts w:ascii="Arial" w:hAnsi="Arial" w:cs="Arial"/>
                <w:b/>
                <w:bCs/>
                <w:sz w:val="20"/>
                <w:szCs w:val="20"/>
              </w:rPr>
            </w:pPr>
            <w:r w:rsidRPr="008E7774">
              <w:rPr>
                <w:rFonts w:ascii="Arial" w:hAnsi="Arial" w:cs="Arial"/>
                <w:b/>
                <w:bCs/>
                <w:sz w:val="20"/>
                <w:szCs w:val="20"/>
              </w:rPr>
              <w:t>Appendix 3</w:t>
            </w:r>
          </w:p>
        </w:tc>
        <w:tc>
          <w:tcPr>
            <w:tcW w:w="2752" w:type="dxa"/>
            <w:tcBorders>
              <w:top w:val="nil"/>
              <w:left w:val="nil"/>
              <w:bottom w:val="nil"/>
              <w:right w:val="nil"/>
            </w:tcBorders>
            <w:shd w:val="clear" w:color="000000" w:fill="FFFF00"/>
            <w:noWrap/>
            <w:vAlign w:val="bottom"/>
          </w:tcPr>
          <w:p w14:paraId="4A9C1956" w14:textId="6E67B40D" w:rsidR="003F4A07" w:rsidRPr="008E7774" w:rsidRDefault="008E7774" w:rsidP="003F4A07">
            <w:pPr>
              <w:jc w:val="center"/>
              <w:rPr>
                <w:rFonts w:ascii="Arial" w:hAnsi="Arial" w:cs="Arial"/>
                <w:b/>
                <w:bCs/>
                <w:sz w:val="20"/>
                <w:szCs w:val="20"/>
              </w:rPr>
            </w:pPr>
            <w:r w:rsidRPr="008E7774">
              <w:rPr>
                <w:rFonts w:ascii="Arial" w:hAnsi="Arial" w:cs="Arial"/>
                <w:b/>
                <w:bCs/>
                <w:sz w:val="20"/>
                <w:szCs w:val="20"/>
              </w:rPr>
              <w:t>Document Updated</w:t>
            </w:r>
          </w:p>
        </w:tc>
        <w:tc>
          <w:tcPr>
            <w:tcW w:w="1406" w:type="dxa"/>
            <w:tcBorders>
              <w:top w:val="nil"/>
              <w:left w:val="nil"/>
              <w:bottom w:val="nil"/>
              <w:right w:val="nil"/>
            </w:tcBorders>
            <w:shd w:val="clear" w:color="000000" w:fill="FFFFFF"/>
            <w:noWrap/>
            <w:vAlign w:val="bottom"/>
            <w:hideMark/>
          </w:tcPr>
          <w:p w14:paraId="6184D18E" w14:textId="56AC0BFD" w:rsidR="003F4A07" w:rsidRDefault="008E7774" w:rsidP="003F4A07">
            <w:pPr>
              <w:jc w:val="center"/>
              <w:rPr>
                <w:rFonts w:ascii="Arial" w:hAnsi="Arial" w:cs="Arial"/>
                <w:b/>
                <w:bCs/>
                <w:sz w:val="20"/>
                <w:szCs w:val="20"/>
              </w:rPr>
            </w:pPr>
            <w:r>
              <w:rPr>
                <w:rFonts w:ascii="Arial" w:hAnsi="Arial" w:cs="Arial"/>
                <w:b/>
                <w:bCs/>
                <w:sz w:val="20"/>
                <w:szCs w:val="20"/>
              </w:rPr>
              <w:t>03/03/2021</w:t>
            </w:r>
          </w:p>
        </w:tc>
        <w:tc>
          <w:tcPr>
            <w:tcW w:w="1250" w:type="dxa"/>
            <w:tcBorders>
              <w:top w:val="nil"/>
              <w:left w:val="nil"/>
              <w:bottom w:val="nil"/>
              <w:right w:val="nil"/>
            </w:tcBorders>
            <w:shd w:val="clear" w:color="auto" w:fill="auto"/>
            <w:noWrap/>
            <w:vAlign w:val="bottom"/>
            <w:hideMark/>
          </w:tcPr>
          <w:p w14:paraId="3F682235" w14:textId="026817DA" w:rsidR="003F4A07" w:rsidRDefault="003F4A07" w:rsidP="003F4A07">
            <w:pPr>
              <w:jc w:val="center"/>
              <w:rPr>
                <w:rFonts w:ascii="Arial" w:hAnsi="Arial" w:cs="Arial"/>
                <w:b/>
                <w:bCs/>
                <w:sz w:val="20"/>
                <w:szCs w:val="20"/>
              </w:rPr>
            </w:pPr>
          </w:p>
        </w:tc>
        <w:tc>
          <w:tcPr>
            <w:tcW w:w="1217" w:type="dxa"/>
            <w:tcBorders>
              <w:top w:val="nil"/>
              <w:left w:val="nil"/>
              <w:bottom w:val="nil"/>
              <w:right w:val="nil"/>
            </w:tcBorders>
            <w:shd w:val="clear" w:color="auto" w:fill="auto"/>
            <w:noWrap/>
            <w:vAlign w:val="bottom"/>
            <w:hideMark/>
          </w:tcPr>
          <w:p w14:paraId="18F51B21" w14:textId="4C438E04" w:rsidR="003F4A07" w:rsidRDefault="003F4A07" w:rsidP="003F4A07">
            <w:pPr>
              <w:jc w:val="center"/>
              <w:rPr>
                <w:sz w:val="20"/>
                <w:szCs w:val="20"/>
              </w:rPr>
            </w:pPr>
          </w:p>
        </w:tc>
        <w:tc>
          <w:tcPr>
            <w:tcW w:w="909" w:type="dxa"/>
            <w:tcBorders>
              <w:top w:val="nil"/>
              <w:left w:val="nil"/>
              <w:bottom w:val="nil"/>
              <w:right w:val="nil"/>
            </w:tcBorders>
            <w:shd w:val="clear" w:color="auto" w:fill="auto"/>
            <w:noWrap/>
            <w:vAlign w:val="bottom"/>
            <w:hideMark/>
          </w:tcPr>
          <w:p w14:paraId="0E1E8C98" w14:textId="77777777" w:rsidR="003F4A07" w:rsidRDefault="003F4A07" w:rsidP="003F4A07">
            <w:pPr>
              <w:jc w:val="center"/>
              <w:rPr>
                <w:sz w:val="20"/>
                <w:szCs w:val="20"/>
              </w:rPr>
            </w:pPr>
          </w:p>
        </w:tc>
        <w:tc>
          <w:tcPr>
            <w:tcW w:w="992" w:type="dxa"/>
            <w:tcBorders>
              <w:top w:val="nil"/>
              <w:left w:val="nil"/>
              <w:bottom w:val="nil"/>
              <w:right w:val="nil"/>
            </w:tcBorders>
            <w:shd w:val="clear" w:color="auto" w:fill="auto"/>
            <w:noWrap/>
            <w:vAlign w:val="bottom"/>
            <w:hideMark/>
          </w:tcPr>
          <w:p w14:paraId="45046142" w14:textId="77777777" w:rsidR="003F4A07" w:rsidRDefault="003F4A07" w:rsidP="003F4A07">
            <w:pPr>
              <w:jc w:val="center"/>
              <w:rPr>
                <w:sz w:val="20"/>
                <w:szCs w:val="20"/>
              </w:rPr>
            </w:pPr>
          </w:p>
        </w:tc>
        <w:tc>
          <w:tcPr>
            <w:tcW w:w="17734" w:type="dxa"/>
            <w:tcBorders>
              <w:top w:val="nil"/>
              <w:left w:val="nil"/>
              <w:bottom w:val="nil"/>
              <w:right w:val="nil"/>
            </w:tcBorders>
            <w:shd w:val="clear" w:color="auto" w:fill="auto"/>
            <w:noWrap/>
            <w:vAlign w:val="bottom"/>
            <w:hideMark/>
          </w:tcPr>
          <w:p w14:paraId="54140A1A" w14:textId="77777777" w:rsidR="003F4A07" w:rsidRDefault="003F4A07" w:rsidP="003F4A07">
            <w:pPr>
              <w:jc w:val="center"/>
              <w:rPr>
                <w:sz w:val="20"/>
                <w:szCs w:val="20"/>
              </w:rPr>
            </w:pPr>
          </w:p>
        </w:tc>
      </w:tr>
      <w:tr w:rsidR="003F4A07" w14:paraId="1EFCD919" w14:textId="77777777" w:rsidTr="002F6244">
        <w:trPr>
          <w:trHeight w:val="492"/>
        </w:trPr>
        <w:tc>
          <w:tcPr>
            <w:tcW w:w="839" w:type="dxa"/>
            <w:tcBorders>
              <w:top w:val="single" w:sz="4" w:space="0" w:color="auto"/>
              <w:left w:val="single" w:sz="4" w:space="0" w:color="auto"/>
              <w:bottom w:val="single" w:sz="4" w:space="0" w:color="auto"/>
              <w:right w:val="single" w:sz="4" w:space="0" w:color="auto"/>
            </w:tcBorders>
            <w:shd w:val="clear" w:color="000000" w:fill="CCFFCC"/>
            <w:noWrap/>
            <w:hideMark/>
          </w:tcPr>
          <w:p w14:paraId="30BC29AB" w14:textId="77777777" w:rsidR="003F4A07" w:rsidRDefault="003F4A07" w:rsidP="003F4A07">
            <w:pPr>
              <w:jc w:val="center"/>
              <w:rPr>
                <w:rFonts w:ascii="Arial" w:hAnsi="Arial" w:cs="Arial"/>
                <w:b/>
                <w:bCs/>
                <w:sz w:val="20"/>
                <w:szCs w:val="20"/>
              </w:rPr>
            </w:pPr>
            <w:r>
              <w:rPr>
                <w:rFonts w:ascii="Arial" w:hAnsi="Arial" w:cs="Arial"/>
                <w:b/>
                <w:bCs/>
                <w:sz w:val="20"/>
                <w:szCs w:val="20"/>
              </w:rPr>
              <w:t>Issue#</w:t>
            </w:r>
          </w:p>
        </w:tc>
        <w:tc>
          <w:tcPr>
            <w:tcW w:w="1550" w:type="dxa"/>
            <w:tcBorders>
              <w:top w:val="single" w:sz="4" w:space="0" w:color="auto"/>
              <w:left w:val="nil"/>
              <w:bottom w:val="single" w:sz="4" w:space="0" w:color="auto"/>
              <w:right w:val="single" w:sz="4" w:space="0" w:color="auto"/>
            </w:tcBorders>
            <w:shd w:val="clear" w:color="000000" w:fill="CCFFCC"/>
            <w:hideMark/>
          </w:tcPr>
          <w:p w14:paraId="3D97530C" w14:textId="77777777" w:rsidR="003F4A07" w:rsidRDefault="003F4A07" w:rsidP="003F4A07">
            <w:pPr>
              <w:jc w:val="center"/>
              <w:rPr>
                <w:rFonts w:ascii="Arial" w:hAnsi="Arial" w:cs="Arial"/>
                <w:b/>
                <w:bCs/>
                <w:sz w:val="20"/>
                <w:szCs w:val="20"/>
              </w:rPr>
            </w:pPr>
            <w:r>
              <w:rPr>
                <w:rFonts w:ascii="Arial" w:hAnsi="Arial" w:cs="Arial"/>
                <w:b/>
                <w:bCs/>
                <w:sz w:val="20"/>
                <w:szCs w:val="20"/>
              </w:rPr>
              <w:t>Issue</w:t>
            </w:r>
          </w:p>
        </w:tc>
        <w:tc>
          <w:tcPr>
            <w:tcW w:w="2752" w:type="dxa"/>
            <w:tcBorders>
              <w:top w:val="single" w:sz="4" w:space="0" w:color="auto"/>
              <w:left w:val="nil"/>
              <w:bottom w:val="single" w:sz="4" w:space="0" w:color="auto"/>
              <w:right w:val="single" w:sz="4" w:space="0" w:color="auto"/>
            </w:tcBorders>
            <w:shd w:val="clear" w:color="000000" w:fill="CCFFCC"/>
            <w:hideMark/>
          </w:tcPr>
          <w:p w14:paraId="7159C999" w14:textId="77777777" w:rsidR="003F4A07" w:rsidRDefault="003F4A07" w:rsidP="003F4A07">
            <w:pPr>
              <w:jc w:val="center"/>
              <w:rPr>
                <w:rFonts w:ascii="Arial" w:hAnsi="Arial" w:cs="Arial"/>
                <w:b/>
                <w:bCs/>
                <w:sz w:val="20"/>
                <w:szCs w:val="20"/>
              </w:rPr>
            </w:pPr>
            <w:r>
              <w:rPr>
                <w:rFonts w:ascii="Arial" w:hAnsi="Arial" w:cs="Arial"/>
                <w:b/>
                <w:bCs/>
                <w:sz w:val="20"/>
                <w:szCs w:val="20"/>
              </w:rPr>
              <w:t>Location</w:t>
            </w:r>
            <w:r>
              <w:rPr>
                <w:rFonts w:ascii="Arial" w:hAnsi="Arial" w:cs="Arial"/>
                <w:b/>
                <w:bCs/>
                <w:color w:val="FF0000"/>
                <w:sz w:val="16"/>
                <w:szCs w:val="16"/>
              </w:rPr>
              <w:t xml:space="preserve"> what three words</w:t>
            </w:r>
          </w:p>
        </w:tc>
        <w:tc>
          <w:tcPr>
            <w:tcW w:w="1406" w:type="dxa"/>
            <w:tcBorders>
              <w:top w:val="single" w:sz="4" w:space="0" w:color="auto"/>
              <w:left w:val="nil"/>
              <w:bottom w:val="single" w:sz="4" w:space="0" w:color="auto"/>
              <w:right w:val="single" w:sz="4" w:space="0" w:color="auto"/>
            </w:tcBorders>
            <w:shd w:val="clear" w:color="000000" w:fill="CCFFCC"/>
            <w:hideMark/>
          </w:tcPr>
          <w:p w14:paraId="1C97F569" w14:textId="77777777" w:rsidR="003F4A07" w:rsidRDefault="003F4A07" w:rsidP="003F4A07">
            <w:pPr>
              <w:jc w:val="center"/>
              <w:rPr>
                <w:rFonts w:ascii="Arial" w:hAnsi="Arial" w:cs="Arial"/>
                <w:b/>
                <w:bCs/>
                <w:sz w:val="20"/>
                <w:szCs w:val="20"/>
              </w:rPr>
            </w:pPr>
            <w:r>
              <w:rPr>
                <w:rFonts w:ascii="Arial" w:hAnsi="Arial" w:cs="Arial"/>
                <w:b/>
                <w:bCs/>
                <w:sz w:val="20"/>
                <w:szCs w:val="20"/>
              </w:rPr>
              <w:t>Responsible</w:t>
            </w:r>
          </w:p>
        </w:tc>
        <w:tc>
          <w:tcPr>
            <w:tcW w:w="1250" w:type="dxa"/>
            <w:tcBorders>
              <w:top w:val="single" w:sz="4" w:space="0" w:color="auto"/>
              <w:left w:val="nil"/>
              <w:bottom w:val="single" w:sz="4" w:space="0" w:color="auto"/>
              <w:right w:val="single" w:sz="4" w:space="0" w:color="auto"/>
            </w:tcBorders>
            <w:shd w:val="clear" w:color="000000" w:fill="CCFFCC"/>
            <w:hideMark/>
          </w:tcPr>
          <w:p w14:paraId="0CAE7651" w14:textId="77777777" w:rsidR="003F4A07" w:rsidRDefault="003F4A07" w:rsidP="003F4A07">
            <w:pPr>
              <w:jc w:val="center"/>
              <w:rPr>
                <w:rFonts w:ascii="Arial" w:hAnsi="Arial" w:cs="Arial"/>
                <w:b/>
                <w:bCs/>
                <w:sz w:val="20"/>
                <w:szCs w:val="20"/>
              </w:rPr>
            </w:pPr>
            <w:r>
              <w:rPr>
                <w:rFonts w:ascii="Arial" w:hAnsi="Arial" w:cs="Arial"/>
                <w:b/>
                <w:bCs/>
                <w:sz w:val="20"/>
                <w:szCs w:val="20"/>
              </w:rPr>
              <w:t>Issue Owner</w:t>
            </w:r>
          </w:p>
        </w:tc>
        <w:tc>
          <w:tcPr>
            <w:tcW w:w="1217" w:type="dxa"/>
            <w:tcBorders>
              <w:top w:val="single" w:sz="4" w:space="0" w:color="auto"/>
              <w:left w:val="nil"/>
              <w:bottom w:val="single" w:sz="4" w:space="0" w:color="auto"/>
              <w:right w:val="single" w:sz="4" w:space="0" w:color="auto"/>
            </w:tcBorders>
            <w:shd w:val="clear" w:color="000000" w:fill="CCFFCC"/>
            <w:noWrap/>
            <w:hideMark/>
          </w:tcPr>
          <w:p w14:paraId="1BFDCB9B" w14:textId="77777777" w:rsidR="003F4A07" w:rsidRDefault="003F4A07" w:rsidP="003F4A07">
            <w:pPr>
              <w:jc w:val="center"/>
              <w:rPr>
                <w:rFonts w:ascii="Arial" w:hAnsi="Arial" w:cs="Arial"/>
                <w:b/>
                <w:bCs/>
                <w:sz w:val="20"/>
                <w:szCs w:val="20"/>
              </w:rPr>
            </w:pPr>
            <w:r>
              <w:rPr>
                <w:rFonts w:ascii="Arial" w:hAnsi="Arial" w:cs="Arial"/>
                <w:b/>
                <w:bCs/>
                <w:sz w:val="20"/>
                <w:szCs w:val="20"/>
              </w:rPr>
              <w:t>Date Raised</w:t>
            </w:r>
          </w:p>
        </w:tc>
        <w:tc>
          <w:tcPr>
            <w:tcW w:w="909" w:type="dxa"/>
            <w:tcBorders>
              <w:top w:val="single" w:sz="4" w:space="0" w:color="auto"/>
              <w:left w:val="nil"/>
              <w:bottom w:val="single" w:sz="4" w:space="0" w:color="auto"/>
              <w:right w:val="nil"/>
            </w:tcBorders>
            <w:shd w:val="clear" w:color="000000" w:fill="CCFFCC"/>
            <w:hideMark/>
          </w:tcPr>
          <w:p w14:paraId="7278CC67" w14:textId="77777777" w:rsidR="003F4A07" w:rsidRDefault="003F4A07" w:rsidP="003F4A07">
            <w:pPr>
              <w:jc w:val="center"/>
              <w:rPr>
                <w:rFonts w:ascii="Arial" w:hAnsi="Arial" w:cs="Arial"/>
                <w:b/>
                <w:bCs/>
                <w:sz w:val="20"/>
                <w:szCs w:val="20"/>
              </w:rPr>
            </w:pPr>
            <w:r>
              <w:rPr>
                <w:rFonts w:ascii="Arial" w:hAnsi="Arial" w:cs="Arial"/>
                <w:b/>
                <w:bCs/>
                <w:sz w:val="20"/>
                <w:szCs w:val="20"/>
              </w:rPr>
              <w:t>Status</w:t>
            </w:r>
          </w:p>
        </w:tc>
        <w:tc>
          <w:tcPr>
            <w:tcW w:w="992" w:type="dxa"/>
            <w:tcBorders>
              <w:top w:val="single" w:sz="4" w:space="0" w:color="auto"/>
              <w:left w:val="single" w:sz="4" w:space="0" w:color="auto"/>
              <w:bottom w:val="single" w:sz="4" w:space="0" w:color="auto"/>
              <w:right w:val="nil"/>
            </w:tcBorders>
            <w:shd w:val="clear" w:color="000000" w:fill="CCFFCC"/>
            <w:hideMark/>
          </w:tcPr>
          <w:p w14:paraId="1F46761E" w14:textId="77777777" w:rsidR="003F4A07" w:rsidRDefault="003F4A07" w:rsidP="003F4A07">
            <w:pPr>
              <w:jc w:val="center"/>
              <w:rPr>
                <w:rFonts w:ascii="Arial" w:hAnsi="Arial" w:cs="Arial"/>
                <w:b/>
                <w:bCs/>
                <w:sz w:val="18"/>
                <w:szCs w:val="18"/>
              </w:rPr>
            </w:pPr>
            <w:r>
              <w:rPr>
                <w:rFonts w:ascii="Arial" w:hAnsi="Arial" w:cs="Arial"/>
                <w:b/>
                <w:bCs/>
                <w:sz w:val="18"/>
                <w:szCs w:val="18"/>
              </w:rPr>
              <w:t>Action Updated</w:t>
            </w:r>
          </w:p>
        </w:tc>
        <w:tc>
          <w:tcPr>
            <w:tcW w:w="17734" w:type="dxa"/>
            <w:tcBorders>
              <w:top w:val="single" w:sz="4" w:space="0" w:color="auto"/>
              <w:left w:val="single" w:sz="4" w:space="0" w:color="auto"/>
              <w:bottom w:val="single" w:sz="4" w:space="0" w:color="auto"/>
              <w:right w:val="nil"/>
            </w:tcBorders>
            <w:shd w:val="clear" w:color="000000" w:fill="CCFFCC"/>
            <w:hideMark/>
          </w:tcPr>
          <w:p w14:paraId="6D2E298C" w14:textId="77777777" w:rsidR="003F4A07" w:rsidRPr="00285A30" w:rsidRDefault="003F4A07" w:rsidP="003F4A07">
            <w:pPr>
              <w:rPr>
                <w:rFonts w:ascii="Arial" w:hAnsi="Arial" w:cs="Arial"/>
                <w:bCs/>
                <w:sz w:val="18"/>
                <w:szCs w:val="18"/>
              </w:rPr>
            </w:pPr>
            <w:r w:rsidRPr="00285A30">
              <w:rPr>
                <w:rFonts w:ascii="Arial" w:hAnsi="Arial" w:cs="Arial"/>
                <w:bCs/>
                <w:sz w:val="18"/>
                <w:szCs w:val="18"/>
              </w:rPr>
              <w:t>Response Updated</w:t>
            </w:r>
          </w:p>
        </w:tc>
      </w:tr>
      <w:tr w:rsidR="003F4A07" w14:paraId="1E9AA4C8" w14:textId="77777777" w:rsidTr="002F6244">
        <w:trPr>
          <w:trHeight w:val="998"/>
        </w:trPr>
        <w:tc>
          <w:tcPr>
            <w:tcW w:w="839" w:type="dxa"/>
            <w:tcBorders>
              <w:top w:val="nil"/>
              <w:left w:val="single" w:sz="4" w:space="0" w:color="auto"/>
              <w:bottom w:val="single" w:sz="4" w:space="0" w:color="auto"/>
              <w:right w:val="single" w:sz="4" w:space="0" w:color="auto"/>
            </w:tcBorders>
            <w:shd w:val="clear" w:color="auto" w:fill="auto"/>
            <w:noWrap/>
            <w:hideMark/>
          </w:tcPr>
          <w:p w14:paraId="652143A9" w14:textId="77777777" w:rsidR="003F4A07" w:rsidRDefault="003F4A07" w:rsidP="003F4A07">
            <w:pPr>
              <w:jc w:val="center"/>
              <w:rPr>
                <w:rFonts w:ascii="Arial" w:hAnsi="Arial" w:cs="Arial"/>
                <w:b/>
                <w:bCs/>
                <w:sz w:val="20"/>
                <w:szCs w:val="20"/>
              </w:rPr>
            </w:pPr>
            <w:r>
              <w:rPr>
                <w:rFonts w:ascii="Arial" w:hAnsi="Arial" w:cs="Arial"/>
                <w:b/>
                <w:bCs/>
                <w:sz w:val="20"/>
                <w:szCs w:val="20"/>
              </w:rPr>
              <w:t>1</w:t>
            </w:r>
          </w:p>
        </w:tc>
        <w:tc>
          <w:tcPr>
            <w:tcW w:w="1550" w:type="dxa"/>
            <w:tcBorders>
              <w:top w:val="nil"/>
              <w:left w:val="nil"/>
              <w:bottom w:val="single" w:sz="4" w:space="0" w:color="auto"/>
              <w:right w:val="single" w:sz="4" w:space="0" w:color="auto"/>
            </w:tcBorders>
            <w:shd w:val="clear" w:color="auto" w:fill="auto"/>
            <w:hideMark/>
          </w:tcPr>
          <w:p w14:paraId="482D9159" w14:textId="77777777" w:rsidR="003F4A07" w:rsidRDefault="003F4A07" w:rsidP="003F4A07">
            <w:pPr>
              <w:jc w:val="center"/>
              <w:rPr>
                <w:rFonts w:ascii="Arial" w:hAnsi="Arial" w:cs="Arial"/>
                <w:b/>
                <w:bCs/>
                <w:sz w:val="20"/>
                <w:szCs w:val="20"/>
              </w:rPr>
            </w:pPr>
            <w:r>
              <w:rPr>
                <w:rFonts w:ascii="Arial" w:hAnsi="Arial" w:cs="Arial"/>
                <w:b/>
                <w:bCs/>
                <w:sz w:val="20"/>
                <w:szCs w:val="20"/>
              </w:rPr>
              <w:t xml:space="preserve">Path width reduced due to growth from verge and </w:t>
            </w:r>
            <w:proofErr w:type="spellStart"/>
            <w:r>
              <w:rPr>
                <w:rFonts w:ascii="Arial" w:hAnsi="Arial" w:cs="Arial"/>
                <w:b/>
                <w:bCs/>
                <w:sz w:val="20"/>
                <w:szCs w:val="20"/>
              </w:rPr>
              <w:t>treees</w:t>
            </w:r>
            <w:proofErr w:type="spellEnd"/>
          </w:p>
        </w:tc>
        <w:tc>
          <w:tcPr>
            <w:tcW w:w="2752" w:type="dxa"/>
            <w:tcBorders>
              <w:top w:val="nil"/>
              <w:left w:val="nil"/>
              <w:bottom w:val="single" w:sz="4" w:space="0" w:color="auto"/>
              <w:right w:val="single" w:sz="4" w:space="0" w:color="auto"/>
            </w:tcBorders>
            <w:shd w:val="clear" w:color="auto" w:fill="auto"/>
            <w:hideMark/>
          </w:tcPr>
          <w:p w14:paraId="172DCCD7" w14:textId="77777777" w:rsidR="003F4A07" w:rsidRDefault="003F4A07" w:rsidP="003F4A07">
            <w:pPr>
              <w:jc w:val="center"/>
              <w:rPr>
                <w:rFonts w:ascii="Arial" w:hAnsi="Arial" w:cs="Arial"/>
                <w:b/>
                <w:bCs/>
                <w:sz w:val="20"/>
                <w:szCs w:val="20"/>
              </w:rPr>
            </w:pPr>
            <w:r>
              <w:rPr>
                <w:rFonts w:ascii="Arial" w:hAnsi="Arial" w:cs="Arial"/>
                <w:b/>
                <w:bCs/>
                <w:sz w:val="20"/>
                <w:szCs w:val="20"/>
              </w:rPr>
              <w:t>///</w:t>
            </w:r>
            <w:proofErr w:type="spellStart"/>
            <w:r>
              <w:rPr>
                <w:rFonts w:ascii="Arial" w:hAnsi="Arial" w:cs="Arial"/>
                <w:b/>
                <w:bCs/>
                <w:sz w:val="20"/>
                <w:szCs w:val="20"/>
              </w:rPr>
              <w:t>rare.slot.third</w:t>
            </w:r>
            <w:proofErr w:type="spellEnd"/>
            <w:r>
              <w:rPr>
                <w:rFonts w:ascii="Arial" w:hAnsi="Arial" w:cs="Arial"/>
                <w:b/>
                <w:bCs/>
                <w:sz w:val="20"/>
                <w:szCs w:val="20"/>
              </w:rPr>
              <w:t xml:space="preserve"> ///</w:t>
            </w:r>
            <w:proofErr w:type="spellStart"/>
            <w:r>
              <w:rPr>
                <w:rFonts w:ascii="Arial" w:hAnsi="Arial" w:cs="Arial"/>
                <w:b/>
                <w:bCs/>
                <w:sz w:val="20"/>
                <w:szCs w:val="20"/>
              </w:rPr>
              <w:t>cotton.traded.photo</w:t>
            </w:r>
            <w:proofErr w:type="spellEnd"/>
          </w:p>
        </w:tc>
        <w:tc>
          <w:tcPr>
            <w:tcW w:w="1406" w:type="dxa"/>
            <w:tcBorders>
              <w:top w:val="nil"/>
              <w:left w:val="nil"/>
              <w:bottom w:val="single" w:sz="4" w:space="0" w:color="auto"/>
              <w:right w:val="single" w:sz="4" w:space="0" w:color="auto"/>
            </w:tcBorders>
            <w:shd w:val="clear" w:color="auto" w:fill="auto"/>
            <w:hideMark/>
          </w:tcPr>
          <w:p w14:paraId="53180ED9" w14:textId="77777777" w:rsidR="003F4A07" w:rsidRDefault="003F4A07" w:rsidP="003F4A07">
            <w:pPr>
              <w:jc w:val="center"/>
              <w:rPr>
                <w:rFonts w:ascii="Arial" w:hAnsi="Arial" w:cs="Arial"/>
                <w:b/>
                <w:bCs/>
                <w:sz w:val="20"/>
                <w:szCs w:val="20"/>
              </w:rPr>
            </w:pPr>
            <w:r>
              <w:rPr>
                <w:rFonts w:ascii="Arial" w:hAnsi="Arial" w:cs="Arial"/>
                <w:b/>
                <w:bCs/>
                <w:sz w:val="20"/>
                <w:szCs w:val="20"/>
              </w:rPr>
              <w:t>Ringway</w:t>
            </w:r>
          </w:p>
        </w:tc>
        <w:tc>
          <w:tcPr>
            <w:tcW w:w="1250" w:type="dxa"/>
            <w:tcBorders>
              <w:top w:val="nil"/>
              <w:left w:val="nil"/>
              <w:bottom w:val="single" w:sz="4" w:space="0" w:color="auto"/>
              <w:right w:val="single" w:sz="4" w:space="0" w:color="auto"/>
            </w:tcBorders>
            <w:shd w:val="clear" w:color="auto" w:fill="auto"/>
            <w:hideMark/>
          </w:tcPr>
          <w:p w14:paraId="5CFE8441" w14:textId="77777777" w:rsidR="003F4A07" w:rsidRDefault="003F4A07" w:rsidP="003F4A07">
            <w:pPr>
              <w:jc w:val="center"/>
              <w:rPr>
                <w:rFonts w:ascii="Arial" w:hAnsi="Arial" w:cs="Arial"/>
                <w:b/>
                <w:bCs/>
                <w:sz w:val="20"/>
                <w:szCs w:val="20"/>
              </w:rPr>
            </w:pPr>
            <w:r>
              <w:rPr>
                <w:rFonts w:ascii="Arial" w:hAnsi="Arial" w:cs="Arial"/>
                <w:b/>
                <w:bCs/>
                <w:sz w:val="20"/>
                <w:szCs w:val="20"/>
              </w:rPr>
              <w:t>Highways</w:t>
            </w:r>
          </w:p>
        </w:tc>
        <w:tc>
          <w:tcPr>
            <w:tcW w:w="1217" w:type="dxa"/>
            <w:tcBorders>
              <w:top w:val="nil"/>
              <w:left w:val="nil"/>
              <w:bottom w:val="single" w:sz="4" w:space="0" w:color="auto"/>
              <w:right w:val="nil"/>
            </w:tcBorders>
            <w:shd w:val="clear" w:color="auto" w:fill="auto"/>
            <w:noWrap/>
            <w:hideMark/>
          </w:tcPr>
          <w:p w14:paraId="2B24A142" w14:textId="77777777" w:rsidR="003F4A07" w:rsidRDefault="003F4A07" w:rsidP="003F4A07">
            <w:pPr>
              <w:jc w:val="center"/>
              <w:rPr>
                <w:rFonts w:ascii="Arial" w:hAnsi="Arial" w:cs="Arial"/>
                <w:b/>
                <w:bCs/>
                <w:sz w:val="20"/>
                <w:szCs w:val="20"/>
              </w:rPr>
            </w:pPr>
            <w:r>
              <w:rPr>
                <w:rFonts w:ascii="Arial" w:hAnsi="Arial" w:cs="Arial"/>
                <w:b/>
                <w:bCs/>
                <w:sz w:val="20"/>
                <w:szCs w:val="20"/>
              </w:rPr>
              <w:t>03.03.2020</w:t>
            </w:r>
          </w:p>
        </w:tc>
        <w:tc>
          <w:tcPr>
            <w:tcW w:w="909" w:type="dxa"/>
            <w:tcBorders>
              <w:top w:val="nil"/>
              <w:left w:val="single" w:sz="4" w:space="0" w:color="auto"/>
              <w:bottom w:val="single" w:sz="4" w:space="0" w:color="auto"/>
              <w:right w:val="single" w:sz="4" w:space="0" w:color="auto"/>
            </w:tcBorders>
            <w:shd w:val="clear" w:color="auto" w:fill="auto"/>
            <w:hideMark/>
          </w:tcPr>
          <w:p w14:paraId="374B2D2E" w14:textId="77777777" w:rsidR="003F4A07" w:rsidRDefault="003F4A07" w:rsidP="003F4A07">
            <w:pPr>
              <w:jc w:val="center"/>
              <w:rPr>
                <w:rFonts w:ascii="Arial" w:hAnsi="Arial" w:cs="Arial"/>
                <w:b/>
                <w:bCs/>
                <w:sz w:val="20"/>
                <w:szCs w:val="20"/>
              </w:rPr>
            </w:pPr>
            <w:r>
              <w:rPr>
                <w:rFonts w:ascii="Arial" w:hAnsi="Arial" w:cs="Arial"/>
                <w:b/>
                <w:bCs/>
                <w:sz w:val="20"/>
                <w:szCs w:val="20"/>
              </w:rPr>
              <w:t>Open</w:t>
            </w:r>
          </w:p>
        </w:tc>
        <w:tc>
          <w:tcPr>
            <w:tcW w:w="992" w:type="dxa"/>
            <w:tcBorders>
              <w:top w:val="nil"/>
              <w:left w:val="nil"/>
              <w:bottom w:val="single" w:sz="4" w:space="0" w:color="auto"/>
              <w:right w:val="single" w:sz="4" w:space="0" w:color="auto"/>
            </w:tcBorders>
            <w:shd w:val="clear" w:color="auto" w:fill="auto"/>
            <w:hideMark/>
          </w:tcPr>
          <w:p w14:paraId="5A110D22" w14:textId="77777777" w:rsidR="003F4A07" w:rsidRDefault="003F4A07" w:rsidP="003F4A07">
            <w:pPr>
              <w:jc w:val="center"/>
              <w:rPr>
                <w:rFonts w:ascii="Arial" w:hAnsi="Arial" w:cs="Arial"/>
                <w:b/>
                <w:bCs/>
                <w:sz w:val="20"/>
                <w:szCs w:val="20"/>
              </w:rPr>
            </w:pPr>
            <w:r>
              <w:rPr>
                <w:rFonts w:ascii="Arial" w:hAnsi="Arial" w:cs="Arial"/>
                <w:b/>
                <w:bCs/>
                <w:sz w:val="20"/>
                <w:szCs w:val="20"/>
              </w:rPr>
              <w:t>Yes</w:t>
            </w:r>
          </w:p>
        </w:tc>
        <w:tc>
          <w:tcPr>
            <w:tcW w:w="17734" w:type="dxa"/>
            <w:tcBorders>
              <w:top w:val="nil"/>
              <w:left w:val="nil"/>
              <w:bottom w:val="single" w:sz="4" w:space="0" w:color="auto"/>
              <w:right w:val="nil"/>
            </w:tcBorders>
            <w:shd w:val="clear" w:color="auto" w:fill="auto"/>
            <w:hideMark/>
          </w:tcPr>
          <w:p w14:paraId="1B878CC5" w14:textId="77777777" w:rsidR="003F4A07" w:rsidRDefault="003F4A07" w:rsidP="003F4A07">
            <w:pPr>
              <w:rPr>
                <w:rFonts w:ascii="Arial" w:hAnsi="Arial" w:cs="Arial"/>
                <w:bCs/>
                <w:sz w:val="20"/>
                <w:szCs w:val="20"/>
              </w:rPr>
            </w:pPr>
            <w:r w:rsidRPr="00285A30">
              <w:rPr>
                <w:rFonts w:ascii="Arial" w:hAnsi="Arial" w:cs="Arial"/>
                <w:bCs/>
                <w:sz w:val="20"/>
                <w:szCs w:val="20"/>
              </w:rPr>
              <w:t xml:space="preserve">Ringway will look to clear path during next fiscal year. </w:t>
            </w:r>
          </w:p>
          <w:p w14:paraId="5B31BFDF" w14:textId="25391FD9" w:rsidR="003F4A07" w:rsidRPr="00285A30" w:rsidRDefault="003F4A07" w:rsidP="003F4A07">
            <w:pPr>
              <w:rPr>
                <w:rFonts w:ascii="Arial" w:hAnsi="Arial" w:cs="Arial"/>
                <w:bCs/>
                <w:sz w:val="20"/>
                <w:szCs w:val="20"/>
              </w:rPr>
            </w:pPr>
            <w:r w:rsidRPr="00285A30">
              <w:rPr>
                <w:rFonts w:ascii="Arial" w:hAnsi="Arial" w:cs="Arial"/>
                <w:bCs/>
                <w:sz w:val="20"/>
                <w:szCs w:val="20"/>
              </w:rPr>
              <w:t>This will soon end  so will need revisiting.</w:t>
            </w:r>
          </w:p>
        </w:tc>
      </w:tr>
      <w:tr w:rsidR="003F4A07" w:rsidRPr="00285A30" w14:paraId="6F9CCFFF" w14:textId="77777777" w:rsidTr="002F6244">
        <w:trPr>
          <w:trHeight w:val="638"/>
        </w:trPr>
        <w:tc>
          <w:tcPr>
            <w:tcW w:w="839" w:type="dxa"/>
            <w:tcBorders>
              <w:top w:val="nil"/>
              <w:left w:val="nil"/>
              <w:bottom w:val="single" w:sz="4" w:space="0" w:color="auto"/>
              <w:right w:val="single" w:sz="4" w:space="0" w:color="auto"/>
            </w:tcBorders>
            <w:shd w:val="clear" w:color="auto" w:fill="auto"/>
            <w:noWrap/>
            <w:vAlign w:val="bottom"/>
            <w:hideMark/>
          </w:tcPr>
          <w:p w14:paraId="2DB04D2C" w14:textId="77777777" w:rsidR="003F4A07" w:rsidRPr="00285A30" w:rsidRDefault="003F4A07" w:rsidP="003F4A07">
            <w:pPr>
              <w:jc w:val="center"/>
              <w:rPr>
                <w:rFonts w:ascii="Calibri" w:hAnsi="Calibri" w:cs="Calibri"/>
                <w:b/>
                <w:bCs/>
                <w:color w:val="000000"/>
                <w:sz w:val="22"/>
                <w:szCs w:val="22"/>
              </w:rPr>
            </w:pPr>
            <w:r w:rsidRPr="00285A30">
              <w:rPr>
                <w:rFonts w:ascii="Calibri" w:hAnsi="Calibri" w:cs="Calibri"/>
                <w:b/>
                <w:bCs/>
                <w:color w:val="000000"/>
                <w:sz w:val="22"/>
                <w:szCs w:val="22"/>
              </w:rPr>
              <w:t>2</w:t>
            </w:r>
          </w:p>
        </w:tc>
        <w:tc>
          <w:tcPr>
            <w:tcW w:w="1550" w:type="dxa"/>
            <w:tcBorders>
              <w:top w:val="nil"/>
              <w:left w:val="nil"/>
              <w:bottom w:val="single" w:sz="4" w:space="0" w:color="auto"/>
              <w:right w:val="single" w:sz="4" w:space="0" w:color="auto"/>
            </w:tcBorders>
            <w:shd w:val="clear" w:color="auto" w:fill="auto"/>
            <w:noWrap/>
            <w:vAlign w:val="bottom"/>
            <w:hideMark/>
          </w:tcPr>
          <w:p w14:paraId="5F8D5385" w14:textId="77777777" w:rsidR="003F4A07" w:rsidRPr="00285A30" w:rsidRDefault="003F4A07" w:rsidP="003F4A07">
            <w:pPr>
              <w:jc w:val="center"/>
              <w:rPr>
                <w:rFonts w:ascii="Calibri" w:hAnsi="Calibri" w:cs="Calibri"/>
                <w:b/>
                <w:bCs/>
                <w:color w:val="000000"/>
                <w:sz w:val="22"/>
                <w:szCs w:val="22"/>
              </w:rPr>
            </w:pPr>
            <w:r w:rsidRPr="00285A30">
              <w:rPr>
                <w:rFonts w:ascii="Calibri" w:hAnsi="Calibri" w:cs="Calibri"/>
                <w:b/>
                <w:bCs/>
                <w:color w:val="000000"/>
                <w:sz w:val="22"/>
                <w:szCs w:val="22"/>
              </w:rPr>
              <w:t>Oak Tree Eastwick E20 potential safety issue</w:t>
            </w:r>
          </w:p>
        </w:tc>
        <w:tc>
          <w:tcPr>
            <w:tcW w:w="2752" w:type="dxa"/>
            <w:tcBorders>
              <w:top w:val="nil"/>
              <w:left w:val="nil"/>
              <w:bottom w:val="single" w:sz="4" w:space="0" w:color="auto"/>
              <w:right w:val="single" w:sz="4" w:space="0" w:color="auto"/>
            </w:tcBorders>
            <w:shd w:val="clear" w:color="auto" w:fill="auto"/>
            <w:noWrap/>
            <w:vAlign w:val="bottom"/>
            <w:hideMark/>
          </w:tcPr>
          <w:p w14:paraId="4BC9FA8B" w14:textId="77777777" w:rsidR="003F4A07" w:rsidRPr="00285A30" w:rsidRDefault="003F4A07" w:rsidP="003F4A07">
            <w:pPr>
              <w:jc w:val="center"/>
              <w:rPr>
                <w:rFonts w:ascii="Calibri" w:hAnsi="Calibri" w:cs="Calibri"/>
                <w:b/>
                <w:bCs/>
                <w:color w:val="000000"/>
                <w:sz w:val="22"/>
                <w:szCs w:val="22"/>
              </w:rPr>
            </w:pPr>
            <w:r w:rsidRPr="00285A30">
              <w:rPr>
                <w:rFonts w:ascii="Calibri" w:hAnsi="Calibri" w:cs="Calibri"/>
                <w:b/>
                <w:bCs/>
                <w:color w:val="000000"/>
                <w:sz w:val="22"/>
                <w:szCs w:val="22"/>
              </w:rPr>
              <w:t>///</w:t>
            </w:r>
            <w:proofErr w:type="spellStart"/>
            <w:r w:rsidRPr="00285A30">
              <w:rPr>
                <w:rFonts w:ascii="Calibri" w:hAnsi="Calibri" w:cs="Calibri"/>
                <w:b/>
                <w:bCs/>
                <w:color w:val="000000"/>
                <w:sz w:val="22"/>
                <w:szCs w:val="22"/>
              </w:rPr>
              <w:t>café.forgot.tigers</w:t>
            </w:r>
            <w:proofErr w:type="spellEnd"/>
          </w:p>
        </w:tc>
        <w:tc>
          <w:tcPr>
            <w:tcW w:w="1406" w:type="dxa"/>
            <w:tcBorders>
              <w:top w:val="nil"/>
              <w:left w:val="nil"/>
              <w:bottom w:val="single" w:sz="4" w:space="0" w:color="auto"/>
              <w:right w:val="single" w:sz="4" w:space="0" w:color="auto"/>
            </w:tcBorders>
            <w:shd w:val="clear" w:color="auto" w:fill="auto"/>
            <w:noWrap/>
            <w:vAlign w:val="bottom"/>
            <w:hideMark/>
          </w:tcPr>
          <w:p w14:paraId="1E9D8F8C" w14:textId="77777777" w:rsidR="003F4A07" w:rsidRPr="00285A30" w:rsidRDefault="003F4A07" w:rsidP="003F4A07">
            <w:pPr>
              <w:jc w:val="center"/>
              <w:rPr>
                <w:rFonts w:ascii="Calibri" w:hAnsi="Calibri" w:cs="Calibri"/>
                <w:b/>
                <w:bCs/>
                <w:color w:val="000000"/>
                <w:sz w:val="22"/>
                <w:szCs w:val="22"/>
              </w:rPr>
            </w:pPr>
            <w:r w:rsidRPr="00285A30">
              <w:rPr>
                <w:rFonts w:ascii="Calibri" w:hAnsi="Calibri" w:cs="Calibri"/>
                <w:b/>
                <w:bCs/>
                <w:color w:val="000000"/>
                <w:sz w:val="22"/>
                <w:szCs w:val="22"/>
              </w:rPr>
              <w:t>Knight Frank</w:t>
            </w:r>
          </w:p>
        </w:tc>
        <w:tc>
          <w:tcPr>
            <w:tcW w:w="1250" w:type="dxa"/>
            <w:tcBorders>
              <w:top w:val="nil"/>
              <w:left w:val="nil"/>
              <w:bottom w:val="single" w:sz="4" w:space="0" w:color="auto"/>
              <w:right w:val="single" w:sz="4" w:space="0" w:color="auto"/>
            </w:tcBorders>
            <w:shd w:val="clear" w:color="auto" w:fill="auto"/>
            <w:noWrap/>
            <w:vAlign w:val="bottom"/>
            <w:hideMark/>
          </w:tcPr>
          <w:p w14:paraId="1D98BAAA" w14:textId="77777777" w:rsidR="003F4A07" w:rsidRPr="00285A30" w:rsidRDefault="003F4A07" w:rsidP="003F4A07">
            <w:pPr>
              <w:jc w:val="center"/>
              <w:rPr>
                <w:rFonts w:ascii="Calibri" w:hAnsi="Calibri" w:cs="Calibri"/>
                <w:b/>
                <w:bCs/>
                <w:color w:val="000000"/>
                <w:sz w:val="22"/>
                <w:szCs w:val="22"/>
              </w:rPr>
            </w:pPr>
            <w:r w:rsidRPr="00285A30">
              <w:rPr>
                <w:rFonts w:ascii="Calibri" w:hAnsi="Calibri" w:cs="Calibri"/>
                <w:b/>
                <w:bCs/>
                <w:color w:val="000000"/>
                <w:sz w:val="22"/>
                <w:szCs w:val="22"/>
              </w:rPr>
              <w:t>PFP</w:t>
            </w:r>
          </w:p>
        </w:tc>
        <w:tc>
          <w:tcPr>
            <w:tcW w:w="1217" w:type="dxa"/>
            <w:tcBorders>
              <w:top w:val="nil"/>
              <w:left w:val="nil"/>
              <w:bottom w:val="single" w:sz="4" w:space="0" w:color="auto"/>
              <w:right w:val="nil"/>
            </w:tcBorders>
            <w:shd w:val="clear" w:color="auto" w:fill="auto"/>
            <w:noWrap/>
            <w:vAlign w:val="bottom"/>
            <w:hideMark/>
          </w:tcPr>
          <w:p w14:paraId="073DC635" w14:textId="77777777" w:rsidR="003F4A07" w:rsidRPr="00285A30" w:rsidRDefault="003F4A07" w:rsidP="003F4A07">
            <w:pPr>
              <w:jc w:val="center"/>
              <w:rPr>
                <w:rFonts w:ascii="Calibri" w:hAnsi="Calibri" w:cs="Calibri"/>
                <w:b/>
                <w:bCs/>
                <w:color w:val="000000"/>
                <w:sz w:val="22"/>
                <w:szCs w:val="22"/>
              </w:rPr>
            </w:pPr>
            <w:r w:rsidRPr="00285A30">
              <w:rPr>
                <w:rFonts w:ascii="Calibri" w:hAnsi="Calibri" w:cs="Calibri"/>
                <w:b/>
                <w:bCs/>
                <w:color w:val="000000"/>
                <w:sz w:val="22"/>
                <w:szCs w:val="22"/>
              </w:rPr>
              <w:t>18.3.20</w:t>
            </w:r>
          </w:p>
        </w:tc>
        <w:tc>
          <w:tcPr>
            <w:tcW w:w="909" w:type="dxa"/>
            <w:tcBorders>
              <w:top w:val="nil"/>
              <w:left w:val="single" w:sz="4" w:space="0" w:color="auto"/>
              <w:bottom w:val="single" w:sz="4" w:space="0" w:color="auto"/>
              <w:right w:val="single" w:sz="4" w:space="0" w:color="auto"/>
            </w:tcBorders>
            <w:shd w:val="clear" w:color="auto" w:fill="auto"/>
            <w:noWrap/>
            <w:vAlign w:val="bottom"/>
            <w:hideMark/>
          </w:tcPr>
          <w:p w14:paraId="67E98670" w14:textId="77777777" w:rsidR="003F4A07" w:rsidRPr="00285A30" w:rsidRDefault="003F4A07" w:rsidP="003F4A07">
            <w:pPr>
              <w:jc w:val="center"/>
              <w:rPr>
                <w:rFonts w:ascii="Calibri" w:hAnsi="Calibri" w:cs="Calibri"/>
                <w:b/>
                <w:bCs/>
                <w:color w:val="000000"/>
                <w:sz w:val="22"/>
                <w:szCs w:val="22"/>
              </w:rPr>
            </w:pPr>
            <w:r w:rsidRPr="00285A30">
              <w:rPr>
                <w:rFonts w:ascii="Calibri" w:hAnsi="Calibri" w:cs="Calibri"/>
                <w:b/>
                <w:bCs/>
                <w:color w:val="000000"/>
                <w:sz w:val="22"/>
                <w:szCs w:val="22"/>
              </w:rPr>
              <w:t>Open</w:t>
            </w:r>
          </w:p>
        </w:tc>
        <w:tc>
          <w:tcPr>
            <w:tcW w:w="992" w:type="dxa"/>
            <w:tcBorders>
              <w:top w:val="nil"/>
              <w:left w:val="nil"/>
              <w:bottom w:val="single" w:sz="4" w:space="0" w:color="auto"/>
              <w:right w:val="single" w:sz="4" w:space="0" w:color="auto"/>
            </w:tcBorders>
            <w:shd w:val="clear" w:color="auto" w:fill="auto"/>
            <w:noWrap/>
            <w:vAlign w:val="bottom"/>
            <w:hideMark/>
          </w:tcPr>
          <w:p w14:paraId="04D776D2" w14:textId="77777777" w:rsidR="003F4A07" w:rsidRPr="00285A30" w:rsidRDefault="003F4A07" w:rsidP="003F4A07">
            <w:pPr>
              <w:jc w:val="center"/>
              <w:rPr>
                <w:rFonts w:ascii="Calibri" w:hAnsi="Calibri" w:cs="Calibri"/>
                <w:b/>
                <w:bCs/>
                <w:color w:val="000000"/>
                <w:sz w:val="22"/>
                <w:szCs w:val="22"/>
              </w:rPr>
            </w:pPr>
            <w:r w:rsidRPr="00285A30">
              <w:rPr>
                <w:rFonts w:ascii="Calibri" w:hAnsi="Calibri" w:cs="Calibri"/>
                <w:b/>
                <w:bCs/>
                <w:color w:val="000000"/>
                <w:sz w:val="22"/>
                <w:szCs w:val="22"/>
              </w:rPr>
              <w:t>Yes</w:t>
            </w:r>
          </w:p>
        </w:tc>
        <w:tc>
          <w:tcPr>
            <w:tcW w:w="17734" w:type="dxa"/>
            <w:tcBorders>
              <w:top w:val="nil"/>
              <w:left w:val="nil"/>
              <w:bottom w:val="single" w:sz="4" w:space="0" w:color="auto"/>
              <w:right w:val="nil"/>
            </w:tcBorders>
            <w:shd w:val="clear" w:color="auto" w:fill="auto"/>
            <w:noWrap/>
            <w:vAlign w:val="bottom"/>
            <w:hideMark/>
          </w:tcPr>
          <w:p w14:paraId="1E50C82C" w14:textId="77777777" w:rsidR="003F4A07" w:rsidRDefault="003F4A07" w:rsidP="003F4A07">
            <w:pPr>
              <w:rPr>
                <w:rFonts w:ascii="Calibri" w:hAnsi="Calibri" w:cs="Calibri"/>
                <w:bCs/>
                <w:color w:val="000000"/>
                <w:sz w:val="22"/>
                <w:szCs w:val="22"/>
              </w:rPr>
            </w:pPr>
            <w:proofErr w:type="spellStart"/>
            <w:r w:rsidRPr="00285A30">
              <w:rPr>
                <w:rFonts w:ascii="Calibri" w:hAnsi="Calibri" w:cs="Calibri"/>
                <w:bCs/>
                <w:color w:val="000000"/>
                <w:sz w:val="22"/>
                <w:szCs w:val="22"/>
              </w:rPr>
              <w:t>Maydencroft</w:t>
            </w:r>
            <w:proofErr w:type="spellEnd"/>
            <w:r w:rsidRPr="00285A30">
              <w:rPr>
                <w:rFonts w:ascii="Calibri" w:hAnsi="Calibri" w:cs="Calibri"/>
                <w:bCs/>
                <w:color w:val="000000"/>
                <w:sz w:val="22"/>
                <w:szCs w:val="22"/>
              </w:rPr>
              <w:t xml:space="preserve"> surveyed </w:t>
            </w:r>
            <w:proofErr w:type="spellStart"/>
            <w:r w:rsidRPr="00285A30">
              <w:rPr>
                <w:rFonts w:ascii="Calibri" w:hAnsi="Calibri" w:cs="Calibri"/>
                <w:bCs/>
                <w:color w:val="000000"/>
                <w:sz w:val="22"/>
                <w:szCs w:val="22"/>
              </w:rPr>
              <w:t>recoomend</w:t>
            </w:r>
            <w:proofErr w:type="spellEnd"/>
            <w:r w:rsidRPr="00285A30">
              <w:rPr>
                <w:rFonts w:ascii="Calibri" w:hAnsi="Calibri" w:cs="Calibri"/>
                <w:bCs/>
                <w:color w:val="000000"/>
                <w:sz w:val="22"/>
                <w:szCs w:val="22"/>
              </w:rPr>
              <w:t xml:space="preserve"> footpath is </w:t>
            </w:r>
            <w:proofErr w:type="gramStart"/>
            <w:r w:rsidRPr="00285A30">
              <w:rPr>
                <w:rFonts w:ascii="Calibri" w:hAnsi="Calibri" w:cs="Calibri"/>
                <w:bCs/>
                <w:color w:val="000000"/>
                <w:sz w:val="22"/>
                <w:szCs w:val="22"/>
              </w:rPr>
              <w:t>moved</w:t>
            </w:r>
            <w:proofErr w:type="gramEnd"/>
            <w:r w:rsidRPr="00285A30">
              <w:rPr>
                <w:rFonts w:ascii="Calibri" w:hAnsi="Calibri" w:cs="Calibri"/>
                <w:bCs/>
                <w:color w:val="000000"/>
                <w:sz w:val="22"/>
                <w:szCs w:val="22"/>
              </w:rPr>
              <w:t xml:space="preserve"> </w:t>
            </w:r>
          </w:p>
          <w:p w14:paraId="58F5FAA1" w14:textId="0EBA5B64" w:rsidR="003F4A07" w:rsidRPr="00285A30" w:rsidRDefault="003F4A07" w:rsidP="003F4A07">
            <w:pPr>
              <w:rPr>
                <w:rFonts w:ascii="Calibri" w:hAnsi="Calibri" w:cs="Calibri"/>
                <w:bCs/>
                <w:color w:val="000000"/>
                <w:sz w:val="22"/>
                <w:szCs w:val="22"/>
              </w:rPr>
            </w:pPr>
            <w:r w:rsidRPr="00285A30">
              <w:rPr>
                <w:rFonts w:ascii="Calibri" w:hAnsi="Calibri" w:cs="Calibri"/>
                <w:bCs/>
                <w:color w:val="000000"/>
                <w:sz w:val="22"/>
                <w:szCs w:val="22"/>
              </w:rPr>
              <w:t>to foot traffic can pass safely.</w:t>
            </w:r>
          </w:p>
        </w:tc>
      </w:tr>
      <w:tr w:rsidR="003F4A07" w14:paraId="7F82745E" w14:textId="77777777" w:rsidTr="002F6244">
        <w:trPr>
          <w:trHeight w:val="578"/>
        </w:trPr>
        <w:tc>
          <w:tcPr>
            <w:tcW w:w="839" w:type="dxa"/>
            <w:tcBorders>
              <w:top w:val="nil"/>
              <w:left w:val="single" w:sz="4" w:space="0" w:color="auto"/>
              <w:bottom w:val="single" w:sz="4" w:space="0" w:color="auto"/>
              <w:right w:val="single" w:sz="4" w:space="0" w:color="auto"/>
            </w:tcBorders>
            <w:shd w:val="clear" w:color="auto" w:fill="auto"/>
            <w:noWrap/>
            <w:hideMark/>
          </w:tcPr>
          <w:p w14:paraId="6DE45DD9" w14:textId="77777777" w:rsidR="003F4A07" w:rsidRDefault="003F4A07" w:rsidP="003F4A07">
            <w:pPr>
              <w:jc w:val="center"/>
              <w:rPr>
                <w:rFonts w:ascii="Arial" w:hAnsi="Arial" w:cs="Arial"/>
                <w:b/>
                <w:bCs/>
                <w:sz w:val="20"/>
                <w:szCs w:val="20"/>
              </w:rPr>
            </w:pPr>
            <w:r>
              <w:rPr>
                <w:rFonts w:ascii="Arial" w:hAnsi="Arial" w:cs="Arial"/>
                <w:b/>
                <w:bCs/>
                <w:sz w:val="20"/>
                <w:szCs w:val="20"/>
              </w:rPr>
              <w:t>3</w:t>
            </w:r>
          </w:p>
        </w:tc>
        <w:tc>
          <w:tcPr>
            <w:tcW w:w="1550" w:type="dxa"/>
            <w:tcBorders>
              <w:top w:val="nil"/>
              <w:left w:val="nil"/>
              <w:bottom w:val="single" w:sz="4" w:space="0" w:color="auto"/>
              <w:right w:val="single" w:sz="4" w:space="0" w:color="auto"/>
            </w:tcBorders>
            <w:shd w:val="clear" w:color="auto" w:fill="auto"/>
            <w:hideMark/>
          </w:tcPr>
          <w:p w14:paraId="6CF1438B" w14:textId="77777777" w:rsidR="003F4A07" w:rsidRDefault="003F4A07" w:rsidP="003F4A07">
            <w:pPr>
              <w:jc w:val="center"/>
              <w:rPr>
                <w:rFonts w:ascii="Arial" w:hAnsi="Arial" w:cs="Arial"/>
                <w:b/>
                <w:bCs/>
                <w:sz w:val="20"/>
                <w:szCs w:val="20"/>
              </w:rPr>
            </w:pPr>
            <w:r>
              <w:rPr>
                <w:rFonts w:ascii="Arial" w:hAnsi="Arial" w:cs="Arial"/>
                <w:b/>
                <w:bCs/>
                <w:sz w:val="20"/>
                <w:szCs w:val="20"/>
              </w:rPr>
              <w:t>Access to Moats</w:t>
            </w:r>
          </w:p>
        </w:tc>
        <w:tc>
          <w:tcPr>
            <w:tcW w:w="2752" w:type="dxa"/>
            <w:tcBorders>
              <w:top w:val="nil"/>
              <w:left w:val="nil"/>
              <w:bottom w:val="single" w:sz="4" w:space="0" w:color="auto"/>
              <w:right w:val="single" w:sz="4" w:space="0" w:color="auto"/>
            </w:tcBorders>
            <w:shd w:val="clear" w:color="auto" w:fill="auto"/>
            <w:noWrap/>
            <w:vAlign w:val="bottom"/>
            <w:hideMark/>
          </w:tcPr>
          <w:p w14:paraId="7EB9131E" w14:textId="77777777" w:rsidR="003F4A07" w:rsidRDefault="003F4A07" w:rsidP="003F4A07">
            <w:pPr>
              <w:jc w:val="center"/>
              <w:rPr>
                <w:rFonts w:ascii="Calibri" w:hAnsi="Calibri" w:cs="Calibri"/>
                <w:b/>
                <w:bCs/>
                <w:color w:val="000000"/>
                <w:sz w:val="22"/>
                <w:szCs w:val="22"/>
              </w:rPr>
            </w:pPr>
            <w:r>
              <w:rPr>
                <w:rFonts w:ascii="Calibri" w:hAnsi="Calibri" w:cs="Calibri"/>
                <w:b/>
                <w:bCs/>
                <w:color w:val="000000"/>
                <w:sz w:val="22"/>
                <w:szCs w:val="22"/>
              </w:rPr>
              <w:t>East Moat ///</w:t>
            </w:r>
            <w:proofErr w:type="spellStart"/>
            <w:r>
              <w:rPr>
                <w:rFonts w:ascii="Calibri" w:hAnsi="Calibri" w:cs="Calibri"/>
                <w:b/>
                <w:bCs/>
                <w:color w:val="000000"/>
                <w:sz w:val="22"/>
                <w:szCs w:val="22"/>
              </w:rPr>
              <w:t>spins.obey.lamp</w:t>
            </w:r>
            <w:proofErr w:type="spellEnd"/>
          </w:p>
        </w:tc>
        <w:tc>
          <w:tcPr>
            <w:tcW w:w="1406" w:type="dxa"/>
            <w:tcBorders>
              <w:top w:val="nil"/>
              <w:left w:val="nil"/>
              <w:bottom w:val="single" w:sz="4" w:space="0" w:color="auto"/>
              <w:right w:val="single" w:sz="4" w:space="0" w:color="auto"/>
            </w:tcBorders>
            <w:shd w:val="clear" w:color="auto" w:fill="auto"/>
            <w:hideMark/>
          </w:tcPr>
          <w:p w14:paraId="1D1F6E32" w14:textId="77777777" w:rsidR="003F4A07" w:rsidRDefault="003F4A07" w:rsidP="003F4A07">
            <w:pPr>
              <w:jc w:val="center"/>
              <w:rPr>
                <w:rFonts w:ascii="Arial" w:hAnsi="Arial" w:cs="Arial"/>
                <w:b/>
                <w:bCs/>
                <w:sz w:val="20"/>
                <w:szCs w:val="20"/>
              </w:rPr>
            </w:pPr>
            <w:r>
              <w:rPr>
                <w:rFonts w:ascii="Arial" w:hAnsi="Arial" w:cs="Arial"/>
                <w:b/>
                <w:bCs/>
                <w:sz w:val="20"/>
                <w:szCs w:val="20"/>
              </w:rPr>
              <w:t>Knight Frank</w:t>
            </w:r>
          </w:p>
        </w:tc>
        <w:tc>
          <w:tcPr>
            <w:tcW w:w="1250" w:type="dxa"/>
            <w:tcBorders>
              <w:top w:val="nil"/>
              <w:left w:val="nil"/>
              <w:bottom w:val="single" w:sz="4" w:space="0" w:color="auto"/>
              <w:right w:val="single" w:sz="4" w:space="0" w:color="auto"/>
            </w:tcBorders>
            <w:shd w:val="clear" w:color="auto" w:fill="auto"/>
            <w:hideMark/>
          </w:tcPr>
          <w:p w14:paraId="59D33739" w14:textId="77777777" w:rsidR="003F4A07" w:rsidRDefault="003F4A07" w:rsidP="003F4A07">
            <w:pPr>
              <w:jc w:val="center"/>
              <w:rPr>
                <w:rFonts w:ascii="Arial" w:hAnsi="Arial" w:cs="Arial"/>
                <w:b/>
                <w:bCs/>
                <w:sz w:val="20"/>
                <w:szCs w:val="20"/>
              </w:rPr>
            </w:pPr>
            <w:r>
              <w:rPr>
                <w:rFonts w:ascii="Arial" w:hAnsi="Arial" w:cs="Arial"/>
                <w:b/>
                <w:bCs/>
                <w:sz w:val="20"/>
                <w:szCs w:val="20"/>
              </w:rPr>
              <w:t>PFP</w:t>
            </w:r>
          </w:p>
        </w:tc>
        <w:tc>
          <w:tcPr>
            <w:tcW w:w="1217" w:type="dxa"/>
            <w:tcBorders>
              <w:top w:val="nil"/>
              <w:left w:val="nil"/>
              <w:bottom w:val="single" w:sz="4" w:space="0" w:color="auto"/>
              <w:right w:val="nil"/>
            </w:tcBorders>
            <w:shd w:val="clear" w:color="auto" w:fill="auto"/>
            <w:noWrap/>
            <w:vAlign w:val="bottom"/>
            <w:hideMark/>
          </w:tcPr>
          <w:p w14:paraId="16FA755A" w14:textId="77777777" w:rsidR="003F4A07" w:rsidRDefault="003F4A07" w:rsidP="003F4A07">
            <w:pPr>
              <w:jc w:val="center"/>
              <w:rPr>
                <w:rFonts w:ascii="Arial" w:hAnsi="Arial" w:cs="Arial"/>
                <w:b/>
                <w:bCs/>
                <w:sz w:val="20"/>
                <w:szCs w:val="20"/>
              </w:rPr>
            </w:pPr>
            <w:r>
              <w:rPr>
                <w:rFonts w:ascii="Arial" w:hAnsi="Arial" w:cs="Arial"/>
                <w:b/>
                <w:bCs/>
                <w:sz w:val="20"/>
                <w:szCs w:val="20"/>
              </w:rPr>
              <w:t>11.6.20</w:t>
            </w:r>
          </w:p>
        </w:tc>
        <w:tc>
          <w:tcPr>
            <w:tcW w:w="909" w:type="dxa"/>
            <w:tcBorders>
              <w:top w:val="nil"/>
              <w:left w:val="single" w:sz="4" w:space="0" w:color="auto"/>
              <w:bottom w:val="single" w:sz="4" w:space="0" w:color="auto"/>
              <w:right w:val="single" w:sz="4" w:space="0" w:color="auto"/>
            </w:tcBorders>
            <w:shd w:val="clear" w:color="auto" w:fill="auto"/>
            <w:hideMark/>
          </w:tcPr>
          <w:p w14:paraId="2174C9E6" w14:textId="77777777" w:rsidR="003F4A07" w:rsidRDefault="003F4A07" w:rsidP="003F4A07">
            <w:pPr>
              <w:jc w:val="center"/>
              <w:rPr>
                <w:rFonts w:ascii="Arial" w:hAnsi="Arial" w:cs="Arial"/>
                <w:b/>
                <w:bCs/>
                <w:sz w:val="20"/>
                <w:szCs w:val="20"/>
              </w:rPr>
            </w:pPr>
            <w:r>
              <w:rPr>
                <w:rFonts w:ascii="Arial" w:hAnsi="Arial" w:cs="Arial"/>
                <w:b/>
                <w:bCs/>
                <w:sz w:val="20"/>
                <w:szCs w:val="20"/>
              </w:rPr>
              <w:t>Open</w:t>
            </w:r>
          </w:p>
        </w:tc>
        <w:tc>
          <w:tcPr>
            <w:tcW w:w="992" w:type="dxa"/>
            <w:tcBorders>
              <w:top w:val="nil"/>
              <w:left w:val="nil"/>
              <w:bottom w:val="single" w:sz="4" w:space="0" w:color="auto"/>
              <w:right w:val="nil"/>
            </w:tcBorders>
            <w:shd w:val="clear" w:color="auto" w:fill="auto"/>
            <w:hideMark/>
          </w:tcPr>
          <w:p w14:paraId="18724BFB" w14:textId="77777777" w:rsidR="003F4A07" w:rsidRDefault="003F4A07" w:rsidP="003F4A07">
            <w:pPr>
              <w:jc w:val="center"/>
              <w:rPr>
                <w:rFonts w:ascii="Arial" w:hAnsi="Arial" w:cs="Arial"/>
                <w:b/>
                <w:bCs/>
                <w:sz w:val="20"/>
                <w:szCs w:val="20"/>
              </w:rPr>
            </w:pPr>
            <w:r>
              <w:rPr>
                <w:rFonts w:ascii="Arial" w:hAnsi="Arial" w:cs="Arial"/>
                <w:b/>
                <w:bCs/>
                <w:sz w:val="20"/>
                <w:szCs w:val="20"/>
              </w:rPr>
              <w:t>No</w:t>
            </w:r>
          </w:p>
        </w:tc>
        <w:tc>
          <w:tcPr>
            <w:tcW w:w="17734" w:type="dxa"/>
            <w:tcBorders>
              <w:top w:val="nil"/>
              <w:left w:val="single" w:sz="4" w:space="0" w:color="auto"/>
              <w:bottom w:val="single" w:sz="4" w:space="0" w:color="auto"/>
              <w:right w:val="nil"/>
            </w:tcBorders>
            <w:shd w:val="clear" w:color="auto" w:fill="auto"/>
            <w:noWrap/>
            <w:hideMark/>
          </w:tcPr>
          <w:p w14:paraId="73D9A456" w14:textId="77777777" w:rsidR="003F4A07" w:rsidRPr="00285A30" w:rsidRDefault="003F4A07" w:rsidP="003F4A07">
            <w:pPr>
              <w:rPr>
                <w:rFonts w:ascii="Arial" w:hAnsi="Arial" w:cs="Arial"/>
                <w:bCs/>
                <w:sz w:val="20"/>
                <w:szCs w:val="20"/>
              </w:rPr>
            </w:pPr>
            <w:proofErr w:type="spellStart"/>
            <w:r w:rsidRPr="00285A30">
              <w:rPr>
                <w:rFonts w:ascii="Arial" w:hAnsi="Arial" w:cs="Arial"/>
                <w:bCs/>
                <w:sz w:val="20"/>
                <w:szCs w:val="20"/>
              </w:rPr>
              <w:t>Knightfrank</w:t>
            </w:r>
            <w:proofErr w:type="spellEnd"/>
            <w:r w:rsidRPr="00285A30">
              <w:rPr>
                <w:rFonts w:ascii="Arial" w:hAnsi="Arial" w:cs="Arial"/>
                <w:bCs/>
                <w:sz w:val="20"/>
                <w:szCs w:val="20"/>
              </w:rPr>
              <w:t xml:space="preserve"> will speak to PFP. Needs revisiting</w:t>
            </w:r>
          </w:p>
        </w:tc>
      </w:tr>
      <w:tr w:rsidR="003F4A07" w14:paraId="067DEB24" w14:textId="77777777" w:rsidTr="002F6244">
        <w:trPr>
          <w:trHeight w:val="540"/>
        </w:trPr>
        <w:tc>
          <w:tcPr>
            <w:tcW w:w="839" w:type="dxa"/>
            <w:tcBorders>
              <w:top w:val="nil"/>
              <w:left w:val="single" w:sz="4" w:space="0" w:color="auto"/>
              <w:bottom w:val="single" w:sz="4" w:space="0" w:color="auto"/>
              <w:right w:val="single" w:sz="4" w:space="0" w:color="auto"/>
            </w:tcBorders>
            <w:shd w:val="clear" w:color="auto" w:fill="auto"/>
            <w:noWrap/>
            <w:hideMark/>
          </w:tcPr>
          <w:p w14:paraId="4AB7478A" w14:textId="77777777" w:rsidR="003F4A07" w:rsidRDefault="003F4A07" w:rsidP="003F4A07">
            <w:pPr>
              <w:jc w:val="center"/>
              <w:rPr>
                <w:rFonts w:ascii="Arial" w:hAnsi="Arial" w:cs="Arial"/>
                <w:b/>
                <w:bCs/>
                <w:sz w:val="20"/>
                <w:szCs w:val="20"/>
              </w:rPr>
            </w:pPr>
            <w:r>
              <w:rPr>
                <w:rFonts w:ascii="Arial" w:hAnsi="Arial" w:cs="Arial"/>
                <w:b/>
                <w:bCs/>
                <w:sz w:val="20"/>
                <w:szCs w:val="20"/>
              </w:rPr>
              <w:t> </w:t>
            </w:r>
          </w:p>
        </w:tc>
        <w:tc>
          <w:tcPr>
            <w:tcW w:w="1550" w:type="dxa"/>
            <w:tcBorders>
              <w:top w:val="nil"/>
              <w:left w:val="nil"/>
              <w:bottom w:val="single" w:sz="4" w:space="0" w:color="auto"/>
              <w:right w:val="single" w:sz="4" w:space="0" w:color="auto"/>
            </w:tcBorders>
            <w:shd w:val="clear" w:color="auto" w:fill="auto"/>
            <w:hideMark/>
          </w:tcPr>
          <w:p w14:paraId="744049AE" w14:textId="77777777" w:rsidR="003F4A07" w:rsidRDefault="003F4A07" w:rsidP="003F4A07">
            <w:pPr>
              <w:jc w:val="center"/>
              <w:rPr>
                <w:rFonts w:ascii="Arial" w:hAnsi="Arial" w:cs="Arial"/>
                <w:b/>
                <w:bCs/>
                <w:sz w:val="20"/>
                <w:szCs w:val="20"/>
              </w:rPr>
            </w:pPr>
            <w:r>
              <w:rPr>
                <w:rFonts w:ascii="Arial" w:hAnsi="Arial" w:cs="Arial"/>
                <w:b/>
                <w:bCs/>
                <w:sz w:val="20"/>
                <w:szCs w:val="20"/>
              </w:rPr>
              <w:t> </w:t>
            </w:r>
          </w:p>
        </w:tc>
        <w:tc>
          <w:tcPr>
            <w:tcW w:w="2752" w:type="dxa"/>
            <w:tcBorders>
              <w:top w:val="nil"/>
              <w:left w:val="nil"/>
              <w:bottom w:val="nil"/>
              <w:right w:val="nil"/>
            </w:tcBorders>
            <w:shd w:val="clear" w:color="auto" w:fill="auto"/>
            <w:noWrap/>
            <w:vAlign w:val="bottom"/>
            <w:hideMark/>
          </w:tcPr>
          <w:p w14:paraId="61577C2A" w14:textId="77777777" w:rsidR="003F4A07" w:rsidRDefault="003F4A07" w:rsidP="003F4A07">
            <w:pPr>
              <w:jc w:val="center"/>
              <w:rPr>
                <w:rFonts w:ascii="Calibri" w:hAnsi="Calibri" w:cs="Calibri"/>
                <w:b/>
                <w:bCs/>
                <w:color w:val="000000"/>
                <w:sz w:val="22"/>
                <w:szCs w:val="22"/>
              </w:rPr>
            </w:pPr>
            <w:r>
              <w:rPr>
                <w:rFonts w:ascii="Calibri" w:hAnsi="Calibri" w:cs="Calibri"/>
                <w:b/>
                <w:bCs/>
                <w:color w:val="000000"/>
                <w:sz w:val="22"/>
                <w:szCs w:val="22"/>
              </w:rPr>
              <w:t>West Moat///</w:t>
            </w:r>
            <w:proofErr w:type="spellStart"/>
            <w:r>
              <w:rPr>
                <w:rFonts w:ascii="Calibri" w:hAnsi="Calibri" w:cs="Calibri"/>
                <w:b/>
                <w:bCs/>
                <w:color w:val="000000"/>
                <w:sz w:val="22"/>
                <w:szCs w:val="22"/>
              </w:rPr>
              <w:t>worth.hails.shaped</w:t>
            </w:r>
            <w:proofErr w:type="spellEnd"/>
          </w:p>
        </w:tc>
        <w:tc>
          <w:tcPr>
            <w:tcW w:w="1406" w:type="dxa"/>
            <w:tcBorders>
              <w:top w:val="nil"/>
              <w:left w:val="single" w:sz="4" w:space="0" w:color="auto"/>
              <w:bottom w:val="single" w:sz="4" w:space="0" w:color="auto"/>
              <w:right w:val="single" w:sz="4" w:space="0" w:color="auto"/>
            </w:tcBorders>
            <w:shd w:val="clear" w:color="auto" w:fill="auto"/>
            <w:hideMark/>
          </w:tcPr>
          <w:p w14:paraId="74433D15" w14:textId="77777777" w:rsidR="003F4A07" w:rsidRDefault="003F4A07" w:rsidP="003F4A07">
            <w:pPr>
              <w:jc w:val="center"/>
              <w:rPr>
                <w:rFonts w:ascii="Arial" w:hAnsi="Arial" w:cs="Arial"/>
                <w:b/>
                <w:bCs/>
                <w:sz w:val="20"/>
                <w:szCs w:val="20"/>
              </w:rPr>
            </w:pPr>
            <w:r>
              <w:rPr>
                <w:rFonts w:ascii="Arial" w:hAnsi="Arial" w:cs="Arial"/>
                <w:b/>
                <w:bCs/>
                <w:sz w:val="20"/>
                <w:szCs w:val="20"/>
              </w:rPr>
              <w:t> </w:t>
            </w:r>
          </w:p>
        </w:tc>
        <w:tc>
          <w:tcPr>
            <w:tcW w:w="1250" w:type="dxa"/>
            <w:tcBorders>
              <w:top w:val="nil"/>
              <w:left w:val="nil"/>
              <w:bottom w:val="single" w:sz="4" w:space="0" w:color="auto"/>
              <w:right w:val="single" w:sz="4" w:space="0" w:color="auto"/>
            </w:tcBorders>
            <w:shd w:val="clear" w:color="auto" w:fill="auto"/>
            <w:hideMark/>
          </w:tcPr>
          <w:p w14:paraId="528B4910" w14:textId="77777777" w:rsidR="003F4A07" w:rsidRDefault="003F4A07" w:rsidP="003F4A07">
            <w:pPr>
              <w:jc w:val="center"/>
              <w:rPr>
                <w:rFonts w:ascii="Arial" w:hAnsi="Arial" w:cs="Arial"/>
                <w:b/>
                <w:bCs/>
                <w:sz w:val="20"/>
                <w:szCs w:val="20"/>
              </w:rPr>
            </w:pPr>
            <w:r>
              <w:rPr>
                <w:rFonts w:ascii="Arial" w:hAnsi="Arial" w:cs="Arial"/>
                <w:b/>
                <w:bCs/>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447EBD29" w14:textId="77777777" w:rsidR="003F4A07" w:rsidRDefault="003F4A07" w:rsidP="003F4A07">
            <w:pPr>
              <w:jc w:val="center"/>
              <w:rPr>
                <w:rFonts w:ascii="Arial" w:hAnsi="Arial" w:cs="Arial"/>
                <w:b/>
                <w:bCs/>
                <w:sz w:val="20"/>
                <w:szCs w:val="20"/>
              </w:rPr>
            </w:pPr>
            <w:r>
              <w:rPr>
                <w:rFonts w:ascii="Arial" w:hAnsi="Arial" w:cs="Arial"/>
                <w:b/>
                <w:bCs/>
                <w:sz w:val="20"/>
                <w:szCs w:val="20"/>
              </w:rPr>
              <w:t> </w:t>
            </w:r>
          </w:p>
        </w:tc>
        <w:tc>
          <w:tcPr>
            <w:tcW w:w="909" w:type="dxa"/>
            <w:tcBorders>
              <w:top w:val="nil"/>
              <w:left w:val="nil"/>
              <w:bottom w:val="single" w:sz="4" w:space="0" w:color="auto"/>
              <w:right w:val="nil"/>
            </w:tcBorders>
            <w:shd w:val="clear" w:color="auto" w:fill="auto"/>
            <w:hideMark/>
          </w:tcPr>
          <w:p w14:paraId="4D2B9946" w14:textId="77777777" w:rsidR="003F4A07" w:rsidRDefault="003F4A07" w:rsidP="003F4A07">
            <w:pPr>
              <w:jc w:val="center"/>
              <w:rPr>
                <w:rFonts w:ascii="Arial" w:hAnsi="Arial" w:cs="Arial"/>
                <w:b/>
                <w:bCs/>
                <w:sz w:val="20"/>
                <w:szCs w:val="20"/>
              </w:rPr>
            </w:pPr>
            <w:r>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hideMark/>
          </w:tcPr>
          <w:p w14:paraId="1CA3E1EE" w14:textId="77777777" w:rsidR="003F4A07" w:rsidRDefault="003F4A07" w:rsidP="003F4A07">
            <w:pPr>
              <w:jc w:val="center"/>
              <w:rPr>
                <w:rFonts w:ascii="Arial" w:hAnsi="Arial" w:cs="Arial"/>
                <w:b/>
                <w:bCs/>
                <w:sz w:val="20"/>
                <w:szCs w:val="20"/>
              </w:rPr>
            </w:pPr>
            <w:r>
              <w:rPr>
                <w:rFonts w:ascii="Arial" w:hAnsi="Arial" w:cs="Arial"/>
                <w:b/>
                <w:bCs/>
                <w:sz w:val="20"/>
                <w:szCs w:val="20"/>
              </w:rPr>
              <w:t> </w:t>
            </w:r>
          </w:p>
        </w:tc>
        <w:tc>
          <w:tcPr>
            <w:tcW w:w="17734" w:type="dxa"/>
            <w:tcBorders>
              <w:top w:val="nil"/>
              <w:left w:val="single" w:sz="4" w:space="0" w:color="auto"/>
              <w:bottom w:val="single" w:sz="4" w:space="0" w:color="auto"/>
              <w:right w:val="nil"/>
            </w:tcBorders>
            <w:shd w:val="clear" w:color="auto" w:fill="auto"/>
            <w:noWrap/>
            <w:hideMark/>
          </w:tcPr>
          <w:p w14:paraId="561F3696" w14:textId="77777777" w:rsidR="003F4A07" w:rsidRPr="00285A30" w:rsidRDefault="003F4A07" w:rsidP="003F4A07">
            <w:pPr>
              <w:rPr>
                <w:rFonts w:ascii="Arial" w:hAnsi="Arial" w:cs="Arial"/>
                <w:bCs/>
                <w:sz w:val="20"/>
                <w:szCs w:val="20"/>
              </w:rPr>
            </w:pPr>
            <w:r w:rsidRPr="00285A30">
              <w:rPr>
                <w:rFonts w:ascii="Arial" w:hAnsi="Arial" w:cs="Arial"/>
                <w:bCs/>
                <w:sz w:val="20"/>
                <w:szCs w:val="20"/>
              </w:rPr>
              <w:t> </w:t>
            </w:r>
          </w:p>
        </w:tc>
      </w:tr>
      <w:tr w:rsidR="003F4A07" w14:paraId="43F9FA8B" w14:textId="77777777" w:rsidTr="002F6244">
        <w:trPr>
          <w:trHeight w:val="912"/>
        </w:trPr>
        <w:tc>
          <w:tcPr>
            <w:tcW w:w="839" w:type="dxa"/>
            <w:tcBorders>
              <w:top w:val="nil"/>
              <w:left w:val="single" w:sz="4" w:space="0" w:color="auto"/>
              <w:bottom w:val="single" w:sz="4" w:space="0" w:color="auto"/>
              <w:right w:val="single" w:sz="4" w:space="0" w:color="auto"/>
            </w:tcBorders>
            <w:shd w:val="clear" w:color="auto" w:fill="auto"/>
            <w:noWrap/>
            <w:hideMark/>
          </w:tcPr>
          <w:p w14:paraId="27B284F8" w14:textId="77777777" w:rsidR="003F4A07" w:rsidRDefault="003F4A07" w:rsidP="003F4A07">
            <w:pPr>
              <w:jc w:val="center"/>
              <w:rPr>
                <w:rFonts w:ascii="Arial" w:hAnsi="Arial" w:cs="Arial"/>
                <w:b/>
                <w:bCs/>
                <w:sz w:val="20"/>
                <w:szCs w:val="20"/>
              </w:rPr>
            </w:pPr>
            <w:r>
              <w:rPr>
                <w:rFonts w:ascii="Arial" w:hAnsi="Arial" w:cs="Arial"/>
                <w:b/>
                <w:bCs/>
                <w:sz w:val="20"/>
                <w:szCs w:val="20"/>
              </w:rPr>
              <w:t>4</w:t>
            </w:r>
          </w:p>
        </w:tc>
        <w:tc>
          <w:tcPr>
            <w:tcW w:w="1550" w:type="dxa"/>
            <w:tcBorders>
              <w:top w:val="nil"/>
              <w:left w:val="nil"/>
              <w:bottom w:val="single" w:sz="4" w:space="0" w:color="auto"/>
              <w:right w:val="single" w:sz="4" w:space="0" w:color="auto"/>
            </w:tcBorders>
            <w:shd w:val="clear" w:color="auto" w:fill="auto"/>
            <w:hideMark/>
          </w:tcPr>
          <w:p w14:paraId="06A3DD1D" w14:textId="77777777" w:rsidR="003F4A07" w:rsidRDefault="003F4A07" w:rsidP="003F4A07">
            <w:pPr>
              <w:jc w:val="center"/>
              <w:rPr>
                <w:rFonts w:ascii="Arial" w:hAnsi="Arial" w:cs="Arial"/>
                <w:b/>
                <w:bCs/>
                <w:sz w:val="20"/>
                <w:szCs w:val="20"/>
              </w:rPr>
            </w:pPr>
            <w:r>
              <w:rPr>
                <w:rFonts w:ascii="Arial" w:hAnsi="Arial" w:cs="Arial"/>
                <w:b/>
                <w:bCs/>
                <w:sz w:val="20"/>
                <w:szCs w:val="20"/>
              </w:rPr>
              <w:t>E2 Cock Robin Lane difficult to transit due to standing water</w:t>
            </w:r>
          </w:p>
        </w:tc>
        <w:tc>
          <w:tcPr>
            <w:tcW w:w="2752" w:type="dxa"/>
            <w:tcBorders>
              <w:top w:val="single" w:sz="4" w:space="0" w:color="auto"/>
              <w:left w:val="nil"/>
              <w:bottom w:val="single" w:sz="4" w:space="0" w:color="auto"/>
              <w:right w:val="single" w:sz="4" w:space="0" w:color="auto"/>
            </w:tcBorders>
            <w:shd w:val="clear" w:color="auto" w:fill="auto"/>
            <w:hideMark/>
          </w:tcPr>
          <w:p w14:paraId="57664BCB" w14:textId="77777777" w:rsidR="003F4A07" w:rsidRDefault="003F4A07" w:rsidP="003F4A07">
            <w:pPr>
              <w:jc w:val="center"/>
              <w:rPr>
                <w:rFonts w:ascii="Arial" w:hAnsi="Arial" w:cs="Arial"/>
                <w:b/>
                <w:bCs/>
                <w:sz w:val="20"/>
                <w:szCs w:val="20"/>
              </w:rPr>
            </w:pPr>
            <w:r>
              <w:rPr>
                <w:rFonts w:ascii="Arial" w:hAnsi="Arial" w:cs="Arial"/>
                <w:b/>
                <w:bCs/>
                <w:sz w:val="20"/>
                <w:szCs w:val="20"/>
              </w:rPr>
              <w:t>Path between ///</w:t>
            </w:r>
            <w:proofErr w:type="spellStart"/>
            <w:r>
              <w:rPr>
                <w:rFonts w:ascii="Arial" w:hAnsi="Arial" w:cs="Arial"/>
                <w:b/>
                <w:bCs/>
                <w:sz w:val="20"/>
                <w:szCs w:val="20"/>
              </w:rPr>
              <w:t>vines.lively.cave</w:t>
            </w:r>
            <w:proofErr w:type="spellEnd"/>
            <w:r>
              <w:rPr>
                <w:rFonts w:ascii="Arial" w:hAnsi="Arial" w:cs="Arial"/>
                <w:b/>
                <w:bCs/>
                <w:sz w:val="20"/>
                <w:szCs w:val="20"/>
              </w:rPr>
              <w:t xml:space="preserve"> ///</w:t>
            </w:r>
            <w:proofErr w:type="spellStart"/>
            <w:r>
              <w:rPr>
                <w:rFonts w:ascii="Arial" w:hAnsi="Arial" w:cs="Arial"/>
                <w:b/>
                <w:bCs/>
                <w:sz w:val="20"/>
                <w:szCs w:val="20"/>
              </w:rPr>
              <w:t>nurse.sits.public</w:t>
            </w:r>
            <w:proofErr w:type="spellEnd"/>
          </w:p>
        </w:tc>
        <w:tc>
          <w:tcPr>
            <w:tcW w:w="1406" w:type="dxa"/>
            <w:tcBorders>
              <w:top w:val="nil"/>
              <w:left w:val="nil"/>
              <w:bottom w:val="single" w:sz="4" w:space="0" w:color="auto"/>
              <w:right w:val="single" w:sz="4" w:space="0" w:color="auto"/>
            </w:tcBorders>
            <w:shd w:val="clear" w:color="auto" w:fill="auto"/>
            <w:hideMark/>
          </w:tcPr>
          <w:p w14:paraId="0A7695AC" w14:textId="77777777" w:rsidR="003F4A07" w:rsidRDefault="003F4A07" w:rsidP="003F4A07">
            <w:pPr>
              <w:jc w:val="center"/>
              <w:rPr>
                <w:rFonts w:ascii="Arial" w:hAnsi="Arial" w:cs="Arial"/>
                <w:b/>
                <w:bCs/>
                <w:sz w:val="20"/>
                <w:szCs w:val="20"/>
              </w:rPr>
            </w:pPr>
            <w:r>
              <w:rPr>
                <w:rFonts w:ascii="Arial" w:hAnsi="Arial" w:cs="Arial"/>
                <w:b/>
                <w:bCs/>
                <w:sz w:val="20"/>
                <w:szCs w:val="20"/>
              </w:rPr>
              <w:t>HCC</w:t>
            </w:r>
          </w:p>
        </w:tc>
        <w:tc>
          <w:tcPr>
            <w:tcW w:w="1250" w:type="dxa"/>
            <w:tcBorders>
              <w:top w:val="nil"/>
              <w:left w:val="nil"/>
              <w:bottom w:val="single" w:sz="4" w:space="0" w:color="auto"/>
              <w:right w:val="single" w:sz="4" w:space="0" w:color="auto"/>
            </w:tcBorders>
            <w:shd w:val="clear" w:color="auto" w:fill="auto"/>
            <w:hideMark/>
          </w:tcPr>
          <w:p w14:paraId="0258A2AF" w14:textId="77777777" w:rsidR="003F4A07" w:rsidRDefault="003F4A07" w:rsidP="003F4A07">
            <w:pPr>
              <w:jc w:val="center"/>
              <w:rPr>
                <w:rFonts w:ascii="Arial" w:hAnsi="Arial" w:cs="Arial"/>
                <w:b/>
                <w:bCs/>
                <w:sz w:val="20"/>
                <w:szCs w:val="20"/>
              </w:rPr>
            </w:pPr>
            <w:r>
              <w:rPr>
                <w:rFonts w:ascii="Arial" w:hAnsi="Arial" w:cs="Arial"/>
                <w:b/>
                <w:bCs/>
                <w:sz w:val="20"/>
                <w:szCs w:val="20"/>
              </w:rPr>
              <w:t>Nicholas Maddox</w:t>
            </w:r>
          </w:p>
        </w:tc>
        <w:tc>
          <w:tcPr>
            <w:tcW w:w="1217" w:type="dxa"/>
            <w:tcBorders>
              <w:top w:val="nil"/>
              <w:left w:val="nil"/>
              <w:bottom w:val="single" w:sz="4" w:space="0" w:color="auto"/>
              <w:right w:val="single" w:sz="4" w:space="0" w:color="auto"/>
            </w:tcBorders>
            <w:shd w:val="clear" w:color="auto" w:fill="auto"/>
            <w:noWrap/>
            <w:vAlign w:val="bottom"/>
            <w:hideMark/>
          </w:tcPr>
          <w:p w14:paraId="1D65B3B9" w14:textId="77777777" w:rsidR="003F4A07" w:rsidRDefault="003F4A07" w:rsidP="003F4A07">
            <w:pPr>
              <w:jc w:val="center"/>
              <w:rPr>
                <w:rFonts w:ascii="Arial" w:hAnsi="Arial" w:cs="Arial"/>
                <w:b/>
                <w:bCs/>
                <w:sz w:val="20"/>
                <w:szCs w:val="20"/>
              </w:rPr>
            </w:pPr>
            <w:r>
              <w:rPr>
                <w:rFonts w:ascii="Arial" w:hAnsi="Arial" w:cs="Arial"/>
                <w:b/>
                <w:bCs/>
                <w:sz w:val="20"/>
                <w:szCs w:val="20"/>
              </w:rPr>
              <w:t>2.3.21</w:t>
            </w:r>
          </w:p>
        </w:tc>
        <w:tc>
          <w:tcPr>
            <w:tcW w:w="909" w:type="dxa"/>
            <w:tcBorders>
              <w:top w:val="nil"/>
              <w:left w:val="nil"/>
              <w:bottom w:val="single" w:sz="4" w:space="0" w:color="auto"/>
              <w:right w:val="nil"/>
            </w:tcBorders>
            <w:shd w:val="clear" w:color="auto" w:fill="auto"/>
            <w:hideMark/>
          </w:tcPr>
          <w:p w14:paraId="61AC70C3" w14:textId="77777777" w:rsidR="003F4A07" w:rsidRDefault="003F4A07" w:rsidP="003F4A07">
            <w:pPr>
              <w:jc w:val="center"/>
              <w:rPr>
                <w:rFonts w:ascii="Arial" w:hAnsi="Arial" w:cs="Arial"/>
                <w:b/>
                <w:bCs/>
                <w:sz w:val="20"/>
                <w:szCs w:val="20"/>
              </w:rPr>
            </w:pPr>
            <w:r>
              <w:rPr>
                <w:rFonts w:ascii="Arial" w:hAnsi="Arial" w:cs="Arial"/>
                <w:b/>
                <w:bCs/>
                <w:sz w:val="20"/>
                <w:szCs w:val="20"/>
              </w:rPr>
              <w:t>Open</w:t>
            </w:r>
          </w:p>
        </w:tc>
        <w:tc>
          <w:tcPr>
            <w:tcW w:w="992" w:type="dxa"/>
            <w:tcBorders>
              <w:top w:val="nil"/>
              <w:left w:val="single" w:sz="4" w:space="0" w:color="auto"/>
              <w:bottom w:val="single" w:sz="4" w:space="0" w:color="auto"/>
              <w:right w:val="nil"/>
            </w:tcBorders>
            <w:shd w:val="clear" w:color="auto" w:fill="auto"/>
            <w:hideMark/>
          </w:tcPr>
          <w:p w14:paraId="2F6ECE4B" w14:textId="77777777" w:rsidR="003F4A07" w:rsidRDefault="003F4A07" w:rsidP="003F4A07">
            <w:pPr>
              <w:jc w:val="center"/>
              <w:rPr>
                <w:rFonts w:ascii="Arial" w:hAnsi="Arial" w:cs="Arial"/>
                <w:b/>
                <w:bCs/>
                <w:sz w:val="20"/>
                <w:szCs w:val="20"/>
              </w:rPr>
            </w:pPr>
            <w:r>
              <w:rPr>
                <w:rFonts w:ascii="Arial" w:hAnsi="Arial" w:cs="Arial"/>
                <w:b/>
                <w:bCs/>
                <w:sz w:val="20"/>
                <w:szCs w:val="20"/>
              </w:rPr>
              <w:t>Yes</w:t>
            </w:r>
          </w:p>
        </w:tc>
        <w:tc>
          <w:tcPr>
            <w:tcW w:w="17734" w:type="dxa"/>
            <w:tcBorders>
              <w:top w:val="nil"/>
              <w:left w:val="single" w:sz="4" w:space="0" w:color="auto"/>
              <w:bottom w:val="single" w:sz="4" w:space="0" w:color="auto"/>
              <w:right w:val="nil"/>
            </w:tcBorders>
            <w:shd w:val="clear" w:color="auto" w:fill="auto"/>
            <w:noWrap/>
            <w:hideMark/>
          </w:tcPr>
          <w:p w14:paraId="7A2C26F2" w14:textId="77777777" w:rsidR="003F4A07" w:rsidRDefault="003F4A07" w:rsidP="003F4A07">
            <w:pPr>
              <w:rPr>
                <w:rFonts w:ascii="Arial" w:hAnsi="Arial" w:cs="Arial"/>
                <w:bCs/>
                <w:sz w:val="20"/>
                <w:szCs w:val="20"/>
              </w:rPr>
            </w:pPr>
            <w:r w:rsidRPr="00285A30">
              <w:rPr>
                <w:rFonts w:ascii="Arial" w:hAnsi="Arial" w:cs="Arial"/>
                <w:bCs/>
                <w:sz w:val="20"/>
                <w:szCs w:val="20"/>
              </w:rPr>
              <w:t xml:space="preserve">Nicholas Maddox has informed Janine that he </w:t>
            </w:r>
            <w:proofErr w:type="gramStart"/>
            <w:r w:rsidRPr="00285A30">
              <w:rPr>
                <w:rFonts w:ascii="Arial" w:hAnsi="Arial" w:cs="Arial"/>
                <w:bCs/>
                <w:sz w:val="20"/>
                <w:szCs w:val="20"/>
              </w:rPr>
              <w:t>will</w:t>
            </w:r>
            <w:proofErr w:type="gramEnd"/>
            <w:r w:rsidRPr="00285A30">
              <w:rPr>
                <w:rFonts w:ascii="Arial" w:hAnsi="Arial" w:cs="Arial"/>
                <w:bCs/>
                <w:sz w:val="20"/>
                <w:szCs w:val="20"/>
              </w:rPr>
              <w:t xml:space="preserve"> </w:t>
            </w:r>
          </w:p>
          <w:p w14:paraId="2A4E2014" w14:textId="77777777" w:rsidR="003F4A07" w:rsidRDefault="003F4A07" w:rsidP="003F4A07">
            <w:pPr>
              <w:rPr>
                <w:rFonts w:ascii="Arial" w:hAnsi="Arial" w:cs="Arial"/>
                <w:bCs/>
                <w:sz w:val="20"/>
                <w:szCs w:val="20"/>
              </w:rPr>
            </w:pPr>
            <w:r w:rsidRPr="00285A30">
              <w:rPr>
                <w:rFonts w:ascii="Arial" w:hAnsi="Arial" w:cs="Arial"/>
                <w:bCs/>
                <w:sz w:val="20"/>
                <w:szCs w:val="20"/>
              </w:rPr>
              <w:t xml:space="preserve">putting Cock Robin </w:t>
            </w:r>
            <w:proofErr w:type="gramStart"/>
            <w:r w:rsidRPr="00285A30">
              <w:rPr>
                <w:rFonts w:ascii="Arial" w:hAnsi="Arial" w:cs="Arial"/>
                <w:bCs/>
                <w:sz w:val="20"/>
                <w:szCs w:val="20"/>
              </w:rPr>
              <w:t>Lane</w:t>
            </w:r>
            <w:proofErr w:type="gramEnd"/>
            <w:r w:rsidRPr="00285A30">
              <w:rPr>
                <w:rFonts w:ascii="Arial" w:hAnsi="Arial" w:cs="Arial"/>
                <w:bCs/>
                <w:sz w:val="20"/>
                <w:szCs w:val="20"/>
              </w:rPr>
              <w:t xml:space="preserve"> forward for surface repair </w:t>
            </w:r>
          </w:p>
          <w:p w14:paraId="48ECEAD6" w14:textId="0ADF0EF9" w:rsidR="003F4A07" w:rsidRPr="00285A30" w:rsidRDefault="003F4A07" w:rsidP="003F4A07">
            <w:pPr>
              <w:rPr>
                <w:rFonts w:ascii="Arial" w:hAnsi="Arial" w:cs="Arial"/>
                <w:bCs/>
                <w:sz w:val="20"/>
                <w:szCs w:val="20"/>
              </w:rPr>
            </w:pPr>
            <w:r w:rsidRPr="00285A30">
              <w:rPr>
                <w:rFonts w:ascii="Arial" w:hAnsi="Arial" w:cs="Arial"/>
                <w:bCs/>
                <w:sz w:val="20"/>
                <w:szCs w:val="20"/>
              </w:rPr>
              <w:t xml:space="preserve">in a soon to be launched project. </w:t>
            </w:r>
          </w:p>
        </w:tc>
      </w:tr>
      <w:tr w:rsidR="003F4A07" w14:paraId="0BD55204" w14:textId="77777777" w:rsidTr="002F6244">
        <w:trPr>
          <w:trHeight w:val="638"/>
        </w:trPr>
        <w:tc>
          <w:tcPr>
            <w:tcW w:w="839" w:type="dxa"/>
            <w:tcBorders>
              <w:top w:val="nil"/>
              <w:left w:val="single" w:sz="4" w:space="0" w:color="auto"/>
              <w:bottom w:val="single" w:sz="4" w:space="0" w:color="auto"/>
              <w:right w:val="single" w:sz="4" w:space="0" w:color="auto"/>
            </w:tcBorders>
            <w:shd w:val="clear" w:color="auto" w:fill="auto"/>
            <w:noWrap/>
            <w:hideMark/>
          </w:tcPr>
          <w:p w14:paraId="680D886D" w14:textId="77777777" w:rsidR="003F4A07" w:rsidRDefault="003F4A07" w:rsidP="003F4A07">
            <w:pPr>
              <w:jc w:val="center"/>
              <w:rPr>
                <w:rFonts w:ascii="Arial" w:hAnsi="Arial" w:cs="Arial"/>
                <w:b/>
                <w:bCs/>
                <w:sz w:val="20"/>
                <w:szCs w:val="20"/>
              </w:rPr>
            </w:pPr>
            <w:r>
              <w:rPr>
                <w:rFonts w:ascii="Arial" w:hAnsi="Arial" w:cs="Arial"/>
                <w:b/>
                <w:bCs/>
                <w:sz w:val="20"/>
                <w:szCs w:val="20"/>
              </w:rPr>
              <w:t>5</w:t>
            </w:r>
          </w:p>
        </w:tc>
        <w:tc>
          <w:tcPr>
            <w:tcW w:w="1550" w:type="dxa"/>
            <w:tcBorders>
              <w:top w:val="nil"/>
              <w:left w:val="nil"/>
              <w:bottom w:val="single" w:sz="4" w:space="0" w:color="auto"/>
              <w:right w:val="single" w:sz="4" w:space="0" w:color="auto"/>
            </w:tcBorders>
            <w:shd w:val="clear" w:color="auto" w:fill="auto"/>
            <w:hideMark/>
          </w:tcPr>
          <w:p w14:paraId="6A37A6F2" w14:textId="77777777" w:rsidR="003F4A07" w:rsidRDefault="003F4A07" w:rsidP="003F4A07">
            <w:pPr>
              <w:jc w:val="center"/>
              <w:rPr>
                <w:rFonts w:ascii="Arial" w:hAnsi="Arial" w:cs="Arial"/>
                <w:b/>
                <w:bCs/>
                <w:sz w:val="20"/>
                <w:szCs w:val="20"/>
              </w:rPr>
            </w:pPr>
            <w:r>
              <w:rPr>
                <w:rFonts w:ascii="Arial" w:hAnsi="Arial" w:cs="Arial"/>
                <w:b/>
                <w:bCs/>
                <w:sz w:val="20"/>
                <w:szCs w:val="20"/>
              </w:rPr>
              <w:t>E29 Logs reported on footpath</w:t>
            </w:r>
          </w:p>
        </w:tc>
        <w:tc>
          <w:tcPr>
            <w:tcW w:w="2752" w:type="dxa"/>
            <w:tcBorders>
              <w:top w:val="nil"/>
              <w:left w:val="nil"/>
              <w:bottom w:val="single" w:sz="4" w:space="0" w:color="auto"/>
              <w:right w:val="single" w:sz="4" w:space="0" w:color="auto"/>
            </w:tcBorders>
            <w:shd w:val="clear" w:color="auto" w:fill="auto"/>
            <w:hideMark/>
          </w:tcPr>
          <w:p w14:paraId="740C7A96" w14:textId="77777777" w:rsidR="003F4A07" w:rsidRDefault="003F4A07" w:rsidP="003F4A07">
            <w:pPr>
              <w:jc w:val="center"/>
              <w:rPr>
                <w:rFonts w:ascii="Arial" w:hAnsi="Arial" w:cs="Arial"/>
                <w:b/>
                <w:bCs/>
                <w:sz w:val="20"/>
                <w:szCs w:val="20"/>
              </w:rPr>
            </w:pPr>
            <w:r>
              <w:rPr>
                <w:rFonts w:ascii="Arial" w:hAnsi="Arial" w:cs="Arial"/>
                <w:b/>
                <w:bCs/>
                <w:sz w:val="20"/>
                <w:szCs w:val="20"/>
              </w:rPr>
              <w:t>///</w:t>
            </w:r>
            <w:proofErr w:type="spellStart"/>
            <w:r>
              <w:rPr>
                <w:rFonts w:ascii="Arial" w:hAnsi="Arial" w:cs="Arial"/>
                <w:b/>
                <w:bCs/>
                <w:sz w:val="20"/>
                <w:szCs w:val="20"/>
              </w:rPr>
              <w:t>kept.cowboy.yard</w:t>
            </w:r>
            <w:proofErr w:type="spellEnd"/>
          </w:p>
        </w:tc>
        <w:tc>
          <w:tcPr>
            <w:tcW w:w="1406" w:type="dxa"/>
            <w:tcBorders>
              <w:top w:val="nil"/>
              <w:left w:val="nil"/>
              <w:bottom w:val="single" w:sz="4" w:space="0" w:color="auto"/>
              <w:right w:val="single" w:sz="4" w:space="0" w:color="auto"/>
            </w:tcBorders>
            <w:shd w:val="clear" w:color="auto" w:fill="auto"/>
            <w:hideMark/>
          </w:tcPr>
          <w:p w14:paraId="1DC7C32E" w14:textId="77777777" w:rsidR="003F4A07" w:rsidRDefault="003F4A07" w:rsidP="003F4A07">
            <w:pPr>
              <w:jc w:val="center"/>
              <w:rPr>
                <w:rFonts w:ascii="Arial" w:hAnsi="Arial" w:cs="Arial"/>
                <w:b/>
                <w:bCs/>
                <w:sz w:val="20"/>
                <w:szCs w:val="20"/>
              </w:rPr>
            </w:pPr>
            <w:r>
              <w:rPr>
                <w:rFonts w:ascii="Arial" w:hAnsi="Arial" w:cs="Arial"/>
                <w:b/>
                <w:bCs/>
                <w:sz w:val="20"/>
                <w:szCs w:val="20"/>
              </w:rPr>
              <w:t>HCC</w:t>
            </w:r>
          </w:p>
        </w:tc>
        <w:tc>
          <w:tcPr>
            <w:tcW w:w="1250" w:type="dxa"/>
            <w:tcBorders>
              <w:top w:val="nil"/>
              <w:left w:val="nil"/>
              <w:bottom w:val="single" w:sz="4" w:space="0" w:color="auto"/>
              <w:right w:val="single" w:sz="4" w:space="0" w:color="auto"/>
            </w:tcBorders>
            <w:shd w:val="clear" w:color="auto" w:fill="auto"/>
            <w:hideMark/>
          </w:tcPr>
          <w:p w14:paraId="13978AC3" w14:textId="77777777" w:rsidR="003F4A07" w:rsidRDefault="003F4A07" w:rsidP="003F4A07">
            <w:pPr>
              <w:jc w:val="center"/>
              <w:rPr>
                <w:rFonts w:ascii="Arial" w:hAnsi="Arial" w:cs="Arial"/>
                <w:b/>
                <w:bCs/>
                <w:sz w:val="20"/>
                <w:szCs w:val="20"/>
              </w:rPr>
            </w:pPr>
            <w:r>
              <w:rPr>
                <w:rFonts w:ascii="Arial" w:hAnsi="Arial" w:cs="Arial"/>
                <w:b/>
                <w:bCs/>
                <w:sz w:val="20"/>
                <w:szCs w:val="20"/>
              </w:rPr>
              <w:t>Nicholas Maddox</w:t>
            </w:r>
          </w:p>
        </w:tc>
        <w:tc>
          <w:tcPr>
            <w:tcW w:w="1217" w:type="dxa"/>
            <w:tcBorders>
              <w:top w:val="nil"/>
              <w:left w:val="nil"/>
              <w:bottom w:val="single" w:sz="4" w:space="0" w:color="auto"/>
              <w:right w:val="single" w:sz="4" w:space="0" w:color="auto"/>
            </w:tcBorders>
            <w:shd w:val="clear" w:color="auto" w:fill="auto"/>
            <w:noWrap/>
            <w:vAlign w:val="bottom"/>
            <w:hideMark/>
          </w:tcPr>
          <w:p w14:paraId="37B32685" w14:textId="77777777" w:rsidR="003F4A07" w:rsidRDefault="003F4A07" w:rsidP="003F4A07">
            <w:pPr>
              <w:jc w:val="center"/>
              <w:rPr>
                <w:rFonts w:ascii="Arial" w:hAnsi="Arial" w:cs="Arial"/>
                <w:b/>
                <w:bCs/>
                <w:sz w:val="20"/>
                <w:szCs w:val="20"/>
              </w:rPr>
            </w:pPr>
            <w:r>
              <w:rPr>
                <w:rFonts w:ascii="Arial" w:hAnsi="Arial" w:cs="Arial"/>
                <w:b/>
                <w:bCs/>
                <w:sz w:val="20"/>
                <w:szCs w:val="20"/>
              </w:rPr>
              <w:t>2.3.21</w:t>
            </w:r>
          </w:p>
        </w:tc>
        <w:tc>
          <w:tcPr>
            <w:tcW w:w="909" w:type="dxa"/>
            <w:tcBorders>
              <w:top w:val="nil"/>
              <w:left w:val="nil"/>
              <w:bottom w:val="single" w:sz="4" w:space="0" w:color="auto"/>
              <w:right w:val="nil"/>
            </w:tcBorders>
            <w:shd w:val="clear" w:color="auto" w:fill="auto"/>
            <w:hideMark/>
          </w:tcPr>
          <w:p w14:paraId="6ED98153" w14:textId="77777777" w:rsidR="003F4A07" w:rsidRDefault="003F4A07" w:rsidP="003F4A07">
            <w:pPr>
              <w:jc w:val="center"/>
              <w:rPr>
                <w:rFonts w:ascii="Arial" w:hAnsi="Arial" w:cs="Arial"/>
                <w:b/>
                <w:bCs/>
                <w:sz w:val="20"/>
                <w:szCs w:val="20"/>
              </w:rPr>
            </w:pPr>
            <w:r>
              <w:rPr>
                <w:rFonts w:ascii="Arial" w:hAnsi="Arial" w:cs="Arial"/>
                <w:b/>
                <w:bCs/>
                <w:sz w:val="20"/>
                <w:szCs w:val="20"/>
              </w:rPr>
              <w:t>Open</w:t>
            </w:r>
          </w:p>
        </w:tc>
        <w:tc>
          <w:tcPr>
            <w:tcW w:w="992" w:type="dxa"/>
            <w:tcBorders>
              <w:top w:val="nil"/>
              <w:left w:val="single" w:sz="4" w:space="0" w:color="auto"/>
              <w:bottom w:val="single" w:sz="4" w:space="0" w:color="auto"/>
              <w:right w:val="nil"/>
            </w:tcBorders>
            <w:shd w:val="clear" w:color="auto" w:fill="auto"/>
            <w:hideMark/>
          </w:tcPr>
          <w:p w14:paraId="29433228" w14:textId="77777777" w:rsidR="003F4A07" w:rsidRDefault="003F4A07" w:rsidP="003F4A07">
            <w:pPr>
              <w:jc w:val="center"/>
              <w:rPr>
                <w:rFonts w:ascii="Arial" w:hAnsi="Arial" w:cs="Arial"/>
                <w:b/>
                <w:bCs/>
                <w:sz w:val="20"/>
                <w:szCs w:val="20"/>
              </w:rPr>
            </w:pPr>
            <w:r>
              <w:rPr>
                <w:rFonts w:ascii="Arial" w:hAnsi="Arial" w:cs="Arial"/>
                <w:b/>
                <w:bCs/>
                <w:sz w:val="20"/>
                <w:szCs w:val="20"/>
              </w:rPr>
              <w:t>Yes</w:t>
            </w:r>
          </w:p>
        </w:tc>
        <w:tc>
          <w:tcPr>
            <w:tcW w:w="17734" w:type="dxa"/>
            <w:tcBorders>
              <w:top w:val="nil"/>
              <w:left w:val="single" w:sz="4" w:space="0" w:color="auto"/>
              <w:bottom w:val="single" w:sz="4" w:space="0" w:color="auto"/>
              <w:right w:val="nil"/>
            </w:tcBorders>
            <w:shd w:val="clear" w:color="auto" w:fill="auto"/>
            <w:hideMark/>
          </w:tcPr>
          <w:p w14:paraId="0D2B4790" w14:textId="77777777" w:rsidR="003F4A07" w:rsidRDefault="003F4A07" w:rsidP="003F4A07">
            <w:pPr>
              <w:rPr>
                <w:rFonts w:ascii="Arial" w:hAnsi="Arial" w:cs="Arial"/>
                <w:bCs/>
                <w:sz w:val="20"/>
                <w:szCs w:val="20"/>
              </w:rPr>
            </w:pPr>
            <w:r w:rsidRPr="00285A30">
              <w:rPr>
                <w:rFonts w:ascii="Arial" w:hAnsi="Arial" w:cs="Arial"/>
                <w:bCs/>
                <w:sz w:val="20"/>
                <w:szCs w:val="20"/>
              </w:rPr>
              <w:t xml:space="preserve">I looked the day after Janine's initial </w:t>
            </w:r>
            <w:proofErr w:type="gramStart"/>
            <w:r w:rsidRPr="00285A30">
              <w:rPr>
                <w:rFonts w:ascii="Arial" w:hAnsi="Arial" w:cs="Arial"/>
                <w:bCs/>
                <w:sz w:val="20"/>
                <w:szCs w:val="20"/>
              </w:rPr>
              <w:t>email, when</w:t>
            </w:r>
            <w:proofErr w:type="gramEnd"/>
            <w:r w:rsidRPr="00285A30">
              <w:rPr>
                <w:rFonts w:ascii="Arial" w:hAnsi="Arial" w:cs="Arial"/>
                <w:bCs/>
                <w:sz w:val="20"/>
                <w:szCs w:val="20"/>
              </w:rPr>
              <w:t xml:space="preserve"> I </w:t>
            </w:r>
          </w:p>
          <w:p w14:paraId="1C564D41" w14:textId="77777777" w:rsidR="003F4A07" w:rsidRDefault="003F4A07" w:rsidP="003F4A07">
            <w:pPr>
              <w:rPr>
                <w:rFonts w:ascii="Arial" w:hAnsi="Arial" w:cs="Arial"/>
                <w:bCs/>
                <w:sz w:val="20"/>
                <w:szCs w:val="20"/>
              </w:rPr>
            </w:pPr>
            <w:r>
              <w:rPr>
                <w:rFonts w:ascii="Arial" w:hAnsi="Arial" w:cs="Arial"/>
                <w:bCs/>
                <w:sz w:val="20"/>
                <w:szCs w:val="20"/>
              </w:rPr>
              <w:t>look</w:t>
            </w:r>
            <w:r w:rsidRPr="00285A30">
              <w:rPr>
                <w:rFonts w:ascii="Arial" w:hAnsi="Arial" w:cs="Arial"/>
                <w:bCs/>
                <w:sz w:val="20"/>
                <w:szCs w:val="20"/>
              </w:rPr>
              <w:t xml:space="preserve">ed there was enough room to pass through the </w:t>
            </w:r>
          </w:p>
          <w:p w14:paraId="26A44D5F" w14:textId="77777777" w:rsidR="003F4A07" w:rsidRDefault="003F4A07" w:rsidP="003F4A07">
            <w:pPr>
              <w:rPr>
                <w:rFonts w:ascii="Arial" w:hAnsi="Arial" w:cs="Arial"/>
                <w:bCs/>
                <w:sz w:val="20"/>
                <w:szCs w:val="20"/>
              </w:rPr>
            </w:pPr>
            <w:r w:rsidRPr="00285A30">
              <w:rPr>
                <w:rFonts w:ascii="Arial" w:hAnsi="Arial" w:cs="Arial"/>
                <w:bCs/>
                <w:sz w:val="20"/>
                <w:szCs w:val="20"/>
              </w:rPr>
              <w:t>logs with</w:t>
            </w:r>
            <w:r>
              <w:rPr>
                <w:rFonts w:ascii="Arial" w:hAnsi="Arial" w:cs="Arial"/>
                <w:bCs/>
                <w:sz w:val="20"/>
                <w:szCs w:val="20"/>
              </w:rPr>
              <w:t xml:space="preserve"> no diversion required to pass </w:t>
            </w:r>
            <w:r w:rsidRPr="00285A30">
              <w:rPr>
                <w:rFonts w:ascii="Arial" w:hAnsi="Arial" w:cs="Arial"/>
                <w:bCs/>
                <w:sz w:val="20"/>
                <w:szCs w:val="20"/>
              </w:rPr>
              <w:t xml:space="preserve">around or </w:t>
            </w:r>
            <w:proofErr w:type="gramStart"/>
            <w:r w:rsidRPr="00285A30">
              <w:rPr>
                <w:rFonts w:ascii="Arial" w:hAnsi="Arial" w:cs="Arial"/>
                <w:bCs/>
                <w:sz w:val="20"/>
                <w:szCs w:val="20"/>
              </w:rPr>
              <w:t>over</w:t>
            </w:r>
            <w:proofErr w:type="gramEnd"/>
            <w:r w:rsidRPr="00285A30">
              <w:rPr>
                <w:rFonts w:ascii="Arial" w:hAnsi="Arial" w:cs="Arial"/>
                <w:bCs/>
                <w:sz w:val="20"/>
                <w:szCs w:val="20"/>
              </w:rPr>
              <w:t xml:space="preserve"> </w:t>
            </w:r>
          </w:p>
          <w:p w14:paraId="0AC1FE6A" w14:textId="77777777" w:rsidR="003F4A07" w:rsidRDefault="003F4A07" w:rsidP="003F4A07">
            <w:pPr>
              <w:rPr>
                <w:rFonts w:ascii="Arial" w:hAnsi="Arial" w:cs="Arial"/>
                <w:bCs/>
                <w:sz w:val="20"/>
                <w:szCs w:val="20"/>
              </w:rPr>
            </w:pPr>
            <w:r w:rsidRPr="00285A30">
              <w:rPr>
                <w:rFonts w:ascii="Arial" w:hAnsi="Arial" w:cs="Arial"/>
                <w:bCs/>
                <w:sz w:val="20"/>
                <w:szCs w:val="20"/>
              </w:rPr>
              <w:t xml:space="preserve">the logs. Nicholas Maddox aware and is going to </w:t>
            </w:r>
            <w:proofErr w:type="gramStart"/>
            <w:r w:rsidRPr="00285A30">
              <w:rPr>
                <w:rFonts w:ascii="Arial" w:hAnsi="Arial" w:cs="Arial"/>
                <w:bCs/>
                <w:sz w:val="20"/>
                <w:szCs w:val="20"/>
              </w:rPr>
              <w:t>cast</w:t>
            </w:r>
            <w:proofErr w:type="gramEnd"/>
            <w:r w:rsidRPr="00285A30">
              <w:rPr>
                <w:rFonts w:ascii="Arial" w:hAnsi="Arial" w:cs="Arial"/>
                <w:bCs/>
                <w:sz w:val="20"/>
                <w:szCs w:val="20"/>
              </w:rPr>
              <w:t xml:space="preserve"> </w:t>
            </w:r>
          </w:p>
          <w:p w14:paraId="11E7FCAE" w14:textId="0838EBFD" w:rsidR="003F4A07" w:rsidRPr="00285A30" w:rsidRDefault="003F4A07" w:rsidP="003F4A07">
            <w:pPr>
              <w:rPr>
                <w:rFonts w:ascii="Arial" w:hAnsi="Arial" w:cs="Arial"/>
                <w:bCs/>
                <w:sz w:val="20"/>
                <w:szCs w:val="20"/>
              </w:rPr>
            </w:pPr>
            <w:r w:rsidRPr="00285A30">
              <w:rPr>
                <w:rFonts w:ascii="Arial" w:hAnsi="Arial" w:cs="Arial"/>
                <w:bCs/>
                <w:sz w:val="20"/>
                <w:szCs w:val="20"/>
              </w:rPr>
              <w:t>an eye on the situation.</w:t>
            </w:r>
          </w:p>
        </w:tc>
      </w:tr>
      <w:tr w:rsidR="003F4A07" w14:paraId="2F336A40" w14:textId="77777777" w:rsidTr="002F6244">
        <w:trPr>
          <w:trHeight w:val="769"/>
        </w:trPr>
        <w:tc>
          <w:tcPr>
            <w:tcW w:w="839" w:type="dxa"/>
            <w:tcBorders>
              <w:top w:val="nil"/>
              <w:left w:val="single" w:sz="4" w:space="0" w:color="auto"/>
              <w:bottom w:val="single" w:sz="4" w:space="0" w:color="auto"/>
              <w:right w:val="single" w:sz="4" w:space="0" w:color="auto"/>
            </w:tcBorders>
            <w:shd w:val="clear" w:color="auto" w:fill="auto"/>
            <w:noWrap/>
            <w:hideMark/>
          </w:tcPr>
          <w:p w14:paraId="11B81CC7" w14:textId="77777777" w:rsidR="003F4A07" w:rsidRDefault="003F4A07" w:rsidP="003F4A07">
            <w:pPr>
              <w:jc w:val="center"/>
              <w:rPr>
                <w:rFonts w:ascii="Arial" w:hAnsi="Arial" w:cs="Arial"/>
                <w:b/>
                <w:bCs/>
                <w:sz w:val="20"/>
                <w:szCs w:val="20"/>
              </w:rPr>
            </w:pPr>
            <w:r>
              <w:rPr>
                <w:rFonts w:ascii="Arial" w:hAnsi="Arial" w:cs="Arial"/>
                <w:b/>
                <w:bCs/>
                <w:sz w:val="20"/>
                <w:szCs w:val="20"/>
              </w:rPr>
              <w:t>6</w:t>
            </w:r>
          </w:p>
        </w:tc>
        <w:tc>
          <w:tcPr>
            <w:tcW w:w="1550" w:type="dxa"/>
            <w:tcBorders>
              <w:top w:val="nil"/>
              <w:left w:val="nil"/>
              <w:bottom w:val="single" w:sz="4" w:space="0" w:color="auto"/>
              <w:right w:val="single" w:sz="4" w:space="0" w:color="auto"/>
            </w:tcBorders>
            <w:shd w:val="clear" w:color="auto" w:fill="auto"/>
            <w:hideMark/>
          </w:tcPr>
          <w:p w14:paraId="5F34B00B" w14:textId="77777777" w:rsidR="003F4A07" w:rsidRDefault="003F4A07" w:rsidP="003F4A07">
            <w:pPr>
              <w:jc w:val="center"/>
              <w:rPr>
                <w:rFonts w:ascii="Arial" w:hAnsi="Arial" w:cs="Arial"/>
                <w:b/>
                <w:bCs/>
                <w:sz w:val="20"/>
                <w:szCs w:val="20"/>
              </w:rPr>
            </w:pPr>
            <w:r>
              <w:rPr>
                <w:rFonts w:ascii="Arial" w:hAnsi="Arial" w:cs="Arial"/>
                <w:b/>
                <w:bCs/>
                <w:sz w:val="20"/>
                <w:szCs w:val="20"/>
              </w:rPr>
              <w:t xml:space="preserve">Junction E7 - E22 Stile </w:t>
            </w:r>
            <w:proofErr w:type="spellStart"/>
            <w:r>
              <w:rPr>
                <w:rFonts w:ascii="Arial" w:hAnsi="Arial" w:cs="Arial"/>
                <w:b/>
                <w:bCs/>
                <w:sz w:val="20"/>
                <w:szCs w:val="20"/>
              </w:rPr>
              <w:t>Stile</w:t>
            </w:r>
            <w:proofErr w:type="spellEnd"/>
            <w:r>
              <w:rPr>
                <w:rFonts w:ascii="Arial" w:hAnsi="Arial" w:cs="Arial"/>
                <w:b/>
                <w:bCs/>
                <w:sz w:val="20"/>
                <w:szCs w:val="20"/>
              </w:rPr>
              <w:t xml:space="preserve"> is difficult to get over if you have short legs</w:t>
            </w:r>
          </w:p>
        </w:tc>
        <w:tc>
          <w:tcPr>
            <w:tcW w:w="2752" w:type="dxa"/>
            <w:tcBorders>
              <w:top w:val="nil"/>
              <w:left w:val="nil"/>
              <w:bottom w:val="single" w:sz="4" w:space="0" w:color="auto"/>
              <w:right w:val="single" w:sz="4" w:space="0" w:color="auto"/>
            </w:tcBorders>
            <w:shd w:val="clear" w:color="auto" w:fill="auto"/>
            <w:hideMark/>
          </w:tcPr>
          <w:p w14:paraId="03528737" w14:textId="77777777" w:rsidR="003F4A07" w:rsidRDefault="003F4A07" w:rsidP="003F4A07">
            <w:pPr>
              <w:jc w:val="center"/>
              <w:rPr>
                <w:rFonts w:ascii="Arial" w:hAnsi="Arial" w:cs="Arial"/>
                <w:b/>
                <w:bCs/>
                <w:sz w:val="20"/>
                <w:szCs w:val="20"/>
              </w:rPr>
            </w:pPr>
            <w:r>
              <w:rPr>
                <w:rFonts w:ascii="Arial" w:hAnsi="Arial" w:cs="Arial"/>
                <w:b/>
                <w:bCs/>
                <w:sz w:val="20"/>
                <w:szCs w:val="20"/>
              </w:rPr>
              <w:t>///</w:t>
            </w:r>
            <w:proofErr w:type="spellStart"/>
            <w:r>
              <w:rPr>
                <w:rFonts w:ascii="Arial" w:hAnsi="Arial" w:cs="Arial"/>
                <w:b/>
                <w:bCs/>
                <w:sz w:val="20"/>
                <w:szCs w:val="20"/>
              </w:rPr>
              <w:t>spite.link.older</w:t>
            </w:r>
            <w:proofErr w:type="spellEnd"/>
          </w:p>
        </w:tc>
        <w:tc>
          <w:tcPr>
            <w:tcW w:w="1406" w:type="dxa"/>
            <w:tcBorders>
              <w:top w:val="nil"/>
              <w:left w:val="nil"/>
              <w:bottom w:val="single" w:sz="4" w:space="0" w:color="auto"/>
              <w:right w:val="single" w:sz="4" w:space="0" w:color="auto"/>
            </w:tcBorders>
            <w:shd w:val="clear" w:color="auto" w:fill="auto"/>
            <w:hideMark/>
          </w:tcPr>
          <w:p w14:paraId="101A0E11" w14:textId="77777777" w:rsidR="003F4A07" w:rsidRDefault="003F4A07" w:rsidP="003F4A07">
            <w:pPr>
              <w:jc w:val="center"/>
              <w:rPr>
                <w:rFonts w:ascii="Arial" w:hAnsi="Arial" w:cs="Arial"/>
                <w:b/>
                <w:bCs/>
                <w:sz w:val="20"/>
                <w:szCs w:val="20"/>
              </w:rPr>
            </w:pPr>
            <w:r>
              <w:rPr>
                <w:rFonts w:ascii="Arial" w:hAnsi="Arial" w:cs="Arial"/>
                <w:b/>
                <w:bCs/>
                <w:sz w:val="20"/>
                <w:szCs w:val="20"/>
              </w:rPr>
              <w:t>HCC</w:t>
            </w:r>
          </w:p>
        </w:tc>
        <w:tc>
          <w:tcPr>
            <w:tcW w:w="1250" w:type="dxa"/>
            <w:tcBorders>
              <w:top w:val="nil"/>
              <w:left w:val="nil"/>
              <w:bottom w:val="single" w:sz="4" w:space="0" w:color="auto"/>
              <w:right w:val="single" w:sz="4" w:space="0" w:color="auto"/>
            </w:tcBorders>
            <w:shd w:val="clear" w:color="auto" w:fill="auto"/>
            <w:hideMark/>
          </w:tcPr>
          <w:p w14:paraId="529A67C9" w14:textId="77777777" w:rsidR="003F4A07" w:rsidRDefault="003F4A07" w:rsidP="003F4A07">
            <w:pPr>
              <w:jc w:val="center"/>
              <w:rPr>
                <w:rFonts w:ascii="Arial" w:hAnsi="Arial" w:cs="Arial"/>
                <w:b/>
                <w:bCs/>
                <w:sz w:val="20"/>
                <w:szCs w:val="20"/>
              </w:rPr>
            </w:pPr>
            <w:r>
              <w:rPr>
                <w:rFonts w:ascii="Arial" w:hAnsi="Arial" w:cs="Arial"/>
                <w:b/>
                <w:bCs/>
                <w:sz w:val="20"/>
                <w:szCs w:val="20"/>
              </w:rPr>
              <w:t>Nicholas Maddox</w:t>
            </w:r>
          </w:p>
        </w:tc>
        <w:tc>
          <w:tcPr>
            <w:tcW w:w="1217" w:type="dxa"/>
            <w:tcBorders>
              <w:top w:val="nil"/>
              <w:left w:val="nil"/>
              <w:bottom w:val="single" w:sz="4" w:space="0" w:color="auto"/>
              <w:right w:val="single" w:sz="4" w:space="0" w:color="auto"/>
            </w:tcBorders>
            <w:shd w:val="clear" w:color="auto" w:fill="auto"/>
            <w:noWrap/>
            <w:vAlign w:val="bottom"/>
            <w:hideMark/>
          </w:tcPr>
          <w:p w14:paraId="088C710D" w14:textId="77777777" w:rsidR="003F4A07" w:rsidRDefault="003F4A07" w:rsidP="003F4A07">
            <w:pPr>
              <w:rPr>
                <w:rFonts w:ascii="Arial" w:hAnsi="Arial" w:cs="Arial"/>
                <w:b/>
                <w:bCs/>
                <w:sz w:val="20"/>
                <w:szCs w:val="20"/>
              </w:rPr>
            </w:pPr>
            <w:r>
              <w:rPr>
                <w:rFonts w:ascii="Arial" w:hAnsi="Arial" w:cs="Arial"/>
                <w:b/>
                <w:bCs/>
                <w:sz w:val="20"/>
                <w:szCs w:val="20"/>
              </w:rPr>
              <w:t>6.3.2021</w:t>
            </w:r>
          </w:p>
        </w:tc>
        <w:tc>
          <w:tcPr>
            <w:tcW w:w="909" w:type="dxa"/>
            <w:tcBorders>
              <w:top w:val="nil"/>
              <w:left w:val="nil"/>
              <w:bottom w:val="single" w:sz="4" w:space="0" w:color="auto"/>
              <w:right w:val="nil"/>
            </w:tcBorders>
            <w:shd w:val="clear" w:color="auto" w:fill="auto"/>
            <w:hideMark/>
          </w:tcPr>
          <w:p w14:paraId="0ED9A9D6" w14:textId="77777777" w:rsidR="003F4A07" w:rsidRDefault="003F4A07" w:rsidP="003F4A07">
            <w:pPr>
              <w:jc w:val="center"/>
              <w:rPr>
                <w:rFonts w:ascii="Arial" w:hAnsi="Arial" w:cs="Arial"/>
                <w:b/>
                <w:bCs/>
                <w:sz w:val="20"/>
                <w:szCs w:val="20"/>
              </w:rPr>
            </w:pPr>
            <w:r>
              <w:rPr>
                <w:rFonts w:ascii="Arial" w:hAnsi="Arial" w:cs="Arial"/>
                <w:b/>
                <w:bCs/>
                <w:sz w:val="20"/>
                <w:szCs w:val="20"/>
              </w:rPr>
              <w:t>Open</w:t>
            </w:r>
          </w:p>
        </w:tc>
        <w:tc>
          <w:tcPr>
            <w:tcW w:w="992" w:type="dxa"/>
            <w:tcBorders>
              <w:top w:val="nil"/>
              <w:left w:val="single" w:sz="4" w:space="0" w:color="auto"/>
              <w:bottom w:val="single" w:sz="4" w:space="0" w:color="auto"/>
              <w:right w:val="nil"/>
            </w:tcBorders>
            <w:shd w:val="clear" w:color="auto" w:fill="auto"/>
            <w:hideMark/>
          </w:tcPr>
          <w:p w14:paraId="4F552D5D" w14:textId="77777777" w:rsidR="003F4A07" w:rsidRDefault="003F4A07" w:rsidP="003F4A07">
            <w:pPr>
              <w:jc w:val="center"/>
              <w:rPr>
                <w:rFonts w:ascii="Arial" w:hAnsi="Arial" w:cs="Arial"/>
                <w:b/>
                <w:bCs/>
                <w:sz w:val="20"/>
                <w:szCs w:val="20"/>
              </w:rPr>
            </w:pPr>
            <w:r>
              <w:rPr>
                <w:rFonts w:ascii="Arial" w:hAnsi="Arial" w:cs="Arial"/>
                <w:b/>
                <w:bCs/>
                <w:sz w:val="20"/>
                <w:szCs w:val="20"/>
              </w:rPr>
              <w:t>New</w:t>
            </w:r>
          </w:p>
        </w:tc>
        <w:tc>
          <w:tcPr>
            <w:tcW w:w="17734" w:type="dxa"/>
            <w:tcBorders>
              <w:top w:val="nil"/>
              <w:left w:val="single" w:sz="4" w:space="0" w:color="auto"/>
              <w:bottom w:val="single" w:sz="4" w:space="0" w:color="auto"/>
              <w:right w:val="nil"/>
            </w:tcBorders>
            <w:shd w:val="clear" w:color="auto" w:fill="auto"/>
            <w:noWrap/>
            <w:hideMark/>
          </w:tcPr>
          <w:p w14:paraId="5DC2F8A7" w14:textId="5B8904D7" w:rsidR="003F4A07" w:rsidRDefault="003F4A07" w:rsidP="003F4A07">
            <w:pPr>
              <w:rPr>
                <w:rFonts w:ascii="Arial" w:hAnsi="Arial" w:cs="Arial"/>
                <w:bCs/>
                <w:sz w:val="20"/>
                <w:szCs w:val="20"/>
              </w:rPr>
            </w:pPr>
            <w:r>
              <w:rPr>
                <w:rFonts w:ascii="Arial" w:hAnsi="Arial" w:cs="Arial"/>
                <w:bCs/>
                <w:sz w:val="20"/>
                <w:szCs w:val="20"/>
              </w:rPr>
              <w:t xml:space="preserve">Request made </w:t>
            </w:r>
            <w:r w:rsidRPr="00285A30">
              <w:rPr>
                <w:rFonts w:ascii="Arial" w:hAnsi="Arial" w:cs="Arial"/>
                <w:bCs/>
                <w:sz w:val="20"/>
                <w:szCs w:val="20"/>
              </w:rPr>
              <w:t xml:space="preserve">for swinging gate type, </w:t>
            </w:r>
            <w:proofErr w:type="gramStart"/>
            <w:r w:rsidRPr="00285A30">
              <w:rPr>
                <w:rFonts w:ascii="Arial" w:hAnsi="Arial" w:cs="Arial"/>
                <w:bCs/>
                <w:sz w:val="20"/>
                <w:szCs w:val="20"/>
              </w:rPr>
              <w:t>awaiting</w:t>
            </w:r>
            <w:proofErr w:type="gramEnd"/>
            <w:r w:rsidRPr="00285A30">
              <w:rPr>
                <w:rFonts w:ascii="Arial" w:hAnsi="Arial" w:cs="Arial"/>
                <w:bCs/>
                <w:sz w:val="20"/>
                <w:szCs w:val="20"/>
              </w:rPr>
              <w:t xml:space="preserve"> </w:t>
            </w:r>
          </w:p>
          <w:p w14:paraId="11BA3296" w14:textId="4F49D025" w:rsidR="003F4A07" w:rsidRPr="00285A30" w:rsidRDefault="003F4A07" w:rsidP="003F4A07">
            <w:pPr>
              <w:rPr>
                <w:rFonts w:ascii="Arial" w:hAnsi="Arial" w:cs="Arial"/>
                <w:bCs/>
                <w:sz w:val="20"/>
                <w:szCs w:val="20"/>
              </w:rPr>
            </w:pPr>
            <w:r w:rsidRPr="00285A30">
              <w:rPr>
                <w:rFonts w:ascii="Arial" w:hAnsi="Arial" w:cs="Arial"/>
                <w:bCs/>
                <w:sz w:val="20"/>
                <w:szCs w:val="20"/>
              </w:rPr>
              <w:t>response</w:t>
            </w:r>
          </w:p>
        </w:tc>
      </w:tr>
    </w:tbl>
    <w:p w14:paraId="5DF12E33" w14:textId="77777777" w:rsidR="00285A30" w:rsidRDefault="00285A30" w:rsidP="00D721BC">
      <w:pPr>
        <w:rPr>
          <w:rFonts w:eastAsiaTheme="minorHAnsi"/>
          <w:b/>
        </w:rPr>
        <w:sectPr w:rsidR="00285A30" w:rsidSect="00285A30">
          <w:pgSz w:w="16838" w:h="11906" w:orient="landscape" w:code="9"/>
          <w:pgMar w:top="1134" w:right="851" w:bottom="1134" w:left="851" w:header="709" w:footer="709" w:gutter="0"/>
          <w:cols w:space="708"/>
          <w:docGrid w:linePitch="360"/>
        </w:sectPr>
      </w:pPr>
    </w:p>
    <w:p w14:paraId="6B039579" w14:textId="77777777" w:rsidR="00D721BC" w:rsidRPr="00D721BC" w:rsidRDefault="00D721BC" w:rsidP="00D721BC">
      <w:pPr>
        <w:rPr>
          <w:b/>
          <w:bCs/>
          <w:u w:val="single"/>
          <w:lang w:val="en-US"/>
        </w:rPr>
      </w:pPr>
    </w:p>
    <w:p w14:paraId="51A717C7" w14:textId="626A97EC" w:rsidR="00D721BC" w:rsidRDefault="00D721BC" w:rsidP="00290ECB">
      <w:pPr>
        <w:rPr>
          <w:b/>
          <w:bCs/>
          <w:u w:val="single"/>
          <w:lang w:val="en-US"/>
        </w:rPr>
      </w:pPr>
      <w:r w:rsidRPr="00D721BC">
        <w:rPr>
          <w:b/>
          <w:bCs/>
          <w:u w:val="single"/>
          <w:lang w:val="en-US"/>
        </w:rPr>
        <w:t>Appendix</w:t>
      </w:r>
      <w:r w:rsidR="00290ECB">
        <w:rPr>
          <w:b/>
          <w:bCs/>
          <w:u w:val="single"/>
          <w:lang w:val="en-US"/>
        </w:rPr>
        <w:t xml:space="preserve"> 4</w:t>
      </w:r>
    </w:p>
    <w:p w14:paraId="2E531499" w14:textId="4449FF95" w:rsidR="00290ECB" w:rsidRDefault="00290ECB" w:rsidP="00290ECB">
      <w:pPr>
        <w:rPr>
          <w:b/>
          <w:bCs/>
          <w:u w:val="single"/>
          <w:lang w:val="en-US"/>
        </w:rPr>
      </w:pPr>
    </w:p>
    <w:p w14:paraId="579B2991" w14:textId="77777777" w:rsidR="00290ECB" w:rsidRDefault="00290ECB" w:rsidP="00290ECB">
      <w:pPr>
        <w:rPr>
          <w:sz w:val="23"/>
          <w:szCs w:val="23"/>
        </w:rPr>
      </w:pPr>
      <w:r>
        <w:rPr>
          <w:sz w:val="23"/>
          <w:szCs w:val="23"/>
        </w:rPr>
        <w:t xml:space="preserve">Proposal for Village Green Eastwick </w:t>
      </w:r>
    </w:p>
    <w:p w14:paraId="08A62D43" w14:textId="4801ABEC" w:rsidR="00290ECB" w:rsidRDefault="00290ECB" w:rsidP="00290ECB">
      <w:pPr>
        <w:rPr>
          <w:sz w:val="23"/>
          <w:szCs w:val="23"/>
        </w:rPr>
      </w:pPr>
      <w:r>
        <w:rPr>
          <w:sz w:val="23"/>
          <w:szCs w:val="23"/>
        </w:rPr>
        <w:t xml:space="preserve">When I asked the Chair if it would be possible to ask for PfP to allow /support a village green with small play area on the site of the old playing field in Eastwick he responded by saying it had previously not been used and there did not seem to be much enthusiasm but if I could demonstrate an interest then it could be </w:t>
      </w:r>
      <w:r w:rsidR="0083338F">
        <w:rPr>
          <w:sz w:val="23"/>
          <w:szCs w:val="23"/>
        </w:rPr>
        <w:t>discussed,</w:t>
      </w:r>
      <w:r>
        <w:rPr>
          <w:sz w:val="23"/>
          <w:szCs w:val="23"/>
        </w:rPr>
        <w:t xml:space="preserve"> and the Parish would consider putting a request forward. </w:t>
      </w:r>
    </w:p>
    <w:p w14:paraId="60C18F7E" w14:textId="77777777" w:rsidR="00290ECB" w:rsidRDefault="00290ECB" w:rsidP="00290ECB">
      <w:pPr>
        <w:rPr>
          <w:sz w:val="23"/>
          <w:szCs w:val="23"/>
        </w:rPr>
      </w:pPr>
    </w:p>
    <w:p w14:paraId="3AAED212" w14:textId="7DC72BA7" w:rsidR="00290ECB" w:rsidRDefault="00290ECB" w:rsidP="00290ECB">
      <w:pPr>
        <w:rPr>
          <w:sz w:val="23"/>
          <w:szCs w:val="23"/>
        </w:rPr>
      </w:pPr>
      <w:r>
        <w:rPr>
          <w:sz w:val="23"/>
          <w:szCs w:val="23"/>
        </w:rPr>
        <w:t xml:space="preserve">I delivered a brief letter to 45 households asking if they would support the idea of the field becoming a village </w:t>
      </w:r>
      <w:r w:rsidR="0083338F">
        <w:rPr>
          <w:sz w:val="23"/>
          <w:szCs w:val="23"/>
        </w:rPr>
        <w:t>green.</w:t>
      </w:r>
      <w:r>
        <w:rPr>
          <w:sz w:val="23"/>
          <w:szCs w:val="23"/>
        </w:rPr>
        <w:t xml:space="preserve"> The plan would be to have an </w:t>
      </w:r>
      <w:r w:rsidR="0083338F">
        <w:rPr>
          <w:sz w:val="23"/>
          <w:szCs w:val="23"/>
        </w:rPr>
        <w:t>all-weather</w:t>
      </w:r>
      <w:r>
        <w:rPr>
          <w:sz w:val="23"/>
          <w:szCs w:val="23"/>
        </w:rPr>
        <w:t xml:space="preserve"> footpath around it and benches where people could sit</w:t>
      </w:r>
      <w:proofErr w:type="gramStart"/>
      <w:r>
        <w:rPr>
          <w:sz w:val="23"/>
          <w:szCs w:val="23"/>
        </w:rPr>
        <w:t xml:space="preserve"> ..</w:t>
      </w:r>
      <w:proofErr w:type="gramEnd"/>
      <w:r>
        <w:rPr>
          <w:sz w:val="23"/>
          <w:szCs w:val="23"/>
        </w:rPr>
        <w:t xml:space="preserve"> with the possibility of a small play area. I also introduced the discussion on the village WhatsApp site which has 15 </w:t>
      </w:r>
      <w:r w:rsidR="0083338F">
        <w:rPr>
          <w:sz w:val="23"/>
          <w:szCs w:val="23"/>
        </w:rPr>
        <w:t>members.</w:t>
      </w:r>
    </w:p>
    <w:p w14:paraId="41B82848" w14:textId="7DA44F64" w:rsidR="00290ECB" w:rsidRDefault="00290ECB" w:rsidP="00290ECB">
      <w:pPr>
        <w:rPr>
          <w:sz w:val="23"/>
          <w:szCs w:val="23"/>
        </w:rPr>
      </w:pPr>
      <w:r>
        <w:rPr>
          <w:sz w:val="23"/>
          <w:szCs w:val="23"/>
        </w:rPr>
        <w:t xml:space="preserve">Responses from the 45 households at present are 23 yes and 1 no. 1member per household - I could easily have increased the positive responses otherwise. The totally negative response was from someone in Green Man Court who had previously lived near a village green and found it noisy and a possible haunt for ne’er -do- wells. Among the other responses there were a heartening number of absolute </w:t>
      </w:r>
      <w:proofErr w:type="gramStart"/>
      <w:r>
        <w:rPr>
          <w:sz w:val="23"/>
          <w:szCs w:val="23"/>
        </w:rPr>
        <w:t>support</w:t>
      </w:r>
      <w:proofErr w:type="gramEnd"/>
      <w:r>
        <w:rPr>
          <w:sz w:val="23"/>
          <w:szCs w:val="23"/>
        </w:rPr>
        <w:t xml:space="preserve"> as people felt it would be a good and safe place for both </w:t>
      </w:r>
      <w:r w:rsidR="0083338F">
        <w:rPr>
          <w:sz w:val="23"/>
          <w:szCs w:val="23"/>
        </w:rPr>
        <w:t>young,</w:t>
      </w:r>
      <w:r>
        <w:rPr>
          <w:sz w:val="23"/>
          <w:szCs w:val="23"/>
        </w:rPr>
        <w:t xml:space="preserve"> old and disabled to </w:t>
      </w:r>
      <w:r w:rsidR="0083338F">
        <w:rPr>
          <w:sz w:val="23"/>
          <w:szCs w:val="23"/>
        </w:rPr>
        <w:t>exercise.</w:t>
      </w:r>
      <w:r>
        <w:rPr>
          <w:sz w:val="23"/>
          <w:szCs w:val="23"/>
        </w:rPr>
        <w:t xml:space="preserve"> </w:t>
      </w:r>
      <w:r w:rsidR="0083338F">
        <w:rPr>
          <w:sz w:val="23"/>
          <w:szCs w:val="23"/>
        </w:rPr>
        <w:t>Certainly,</w:t>
      </w:r>
      <w:r>
        <w:rPr>
          <w:sz w:val="23"/>
          <w:szCs w:val="23"/>
        </w:rPr>
        <w:t xml:space="preserve"> all felt it would be a valuable community asset. Some even offered money or help to clear it. </w:t>
      </w:r>
    </w:p>
    <w:p w14:paraId="59D3218F" w14:textId="77777777" w:rsidR="00290ECB" w:rsidRDefault="00290ECB" w:rsidP="00290ECB">
      <w:pPr>
        <w:rPr>
          <w:sz w:val="23"/>
          <w:szCs w:val="23"/>
        </w:rPr>
      </w:pPr>
    </w:p>
    <w:p w14:paraId="16DCB66C" w14:textId="36E7B679" w:rsidR="00290ECB" w:rsidRDefault="00290ECB" w:rsidP="00290ECB">
      <w:pPr>
        <w:rPr>
          <w:sz w:val="23"/>
          <w:szCs w:val="23"/>
        </w:rPr>
      </w:pPr>
      <w:r>
        <w:rPr>
          <w:sz w:val="23"/>
          <w:szCs w:val="23"/>
        </w:rPr>
        <w:t xml:space="preserve">Concerns </w:t>
      </w:r>
      <w:r w:rsidR="0083338F">
        <w:rPr>
          <w:sz w:val="23"/>
          <w:szCs w:val="23"/>
        </w:rPr>
        <w:t>were:</w:t>
      </w:r>
      <w:r>
        <w:rPr>
          <w:sz w:val="23"/>
          <w:szCs w:val="23"/>
        </w:rPr>
        <w:t xml:space="preserve">- </w:t>
      </w:r>
    </w:p>
    <w:p w14:paraId="6F64E612" w14:textId="77777777" w:rsidR="00290ECB" w:rsidRDefault="00290ECB" w:rsidP="00290ECB">
      <w:pPr>
        <w:rPr>
          <w:sz w:val="23"/>
          <w:szCs w:val="23"/>
        </w:rPr>
      </w:pPr>
      <w:r>
        <w:rPr>
          <w:sz w:val="23"/>
          <w:szCs w:val="23"/>
        </w:rPr>
        <w:t xml:space="preserve">1. Road safety -This was most mentioned. I do accept that the current 30mph signage could be changed to 20mph when appropriate. I also feel that there is space from the side of the war memorial to construct a safe footpath to the new footpath to the green. There also may possibly be warning speed lights or crossing lights. This is necessary until Eastwick Hall Road is pedestrianised and this could be a while. A low fence to the side of the road would prevent children and balls running out. </w:t>
      </w:r>
    </w:p>
    <w:p w14:paraId="4E1F5B15" w14:textId="77777777" w:rsidR="00290ECB" w:rsidRDefault="00290ECB" w:rsidP="00290ECB">
      <w:pPr>
        <w:rPr>
          <w:sz w:val="23"/>
          <w:szCs w:val="23"/>
        </w:rPr>
      </w:pPr>
      <w:r>
        <w:rPr>
          <w:sz w:val="23"/>
          <w:szCs w:val="23"/>
        </w:rPr>
        <w:t xml:space="preserve">2. Disabled access. I feel there should be a cambered footpath to the green with a supportive rail to one side to support the less able. This would also make it easier for push chairs and trolleys etc . The latter is important as in the future it would be lovely to have village fetes / country fairs and with no vehicular access a wide cambered approach path for trollies would be useful to facilitate porterage of marquees etc. </w:t>
      </w:r>
    </w:p>
    <w:p w14:paraId="33FFE776" w14:textId="4F7DFE3E" w:rsidR="00290ECB" w:rsidRDefault="00290ECB" w:rsidP="00290ECB">
      <w:pPr>
        <w:rPr>
          <w:sz w:val="23"/>
          <w:szCs w:val="23"/>
        </w:rPr>
      </w:pPr>
      <w:r>
        <w:rPr>
          <w:sz w:val="23"/>
          <w:szCs w:val="23"/>
        </w:rPr>
        <w:t xml:space="preserve">3. Security. A few houses back onto the suggested green . One said they would feel less secure. Clearly it can be argued that secure fencing is the responsibility of the landowner but of course these new villages are going to alter the security of the whole village. Where once gardens opened onto fairly inaccessible </w:t>
      </w:r>
      <w:proofErr w:type="gramStart"/>
      <w:r>
        <w:rPr>
          <w:sz w:val="23"/>
          <w:szCs w:val="23"/>
        </w:rPr>
        <w:t>fields</w:t>
      </w:r>
      <w:proofErr w:type="gramEnd"/>
      <w:r>
        <w:rPr>
          <w:sz w:val="23"/>
          <w:szCs w:val="23"/>
        </w:rPr>
        <w:t xml:space="preserve"> they will in the future be opening onto “buffered” land which could make access to gardens much more accessible and security could be a problem for many. In that respect I wonder if it </w:t>
      </w:r>
      <w:r w:rsidR="00172930">
        <w:rPr>
          <w:sz w:val="23"/>
          <w:szCs w:val="23"/>
        </w:rPr>
        <w:t xml:space="preserve">might be possible to ask PfP to </w:t>
      </w:r>
      <w:r>
        <w:rPr>
          <w:sz w:val="23"/>
          <w:szCs w:val="23"/>
        </w:rPr>
        <w:t xml:space="preserve">provide a grant towards necessary security improvements to be made - almost as a separate issue. </w:t>
      </w:r>
    </w:p>
    <w:p w14:paraId="17489F8B" w14:textId="6E012D28" w:rsidR="00290ECB" w:rsidRDefault="00290ECB" w:rsidP="00290ECB">
      <w:pPr>
        <w:rPr>
          <w:sz w:val="23"/>
          <w:szCs w:val="23"/>
        </w:rPr>
      </w:pPr>
      <w:r>
        <w:rPr>
          <w:sz w:val="23"/>
          <w:szCs w:val="23"/>
        </w:rPr>
        <w:t xml:space="preserve">4. Fly tipping and </w:t>
      </w:r>
      <w:r w:rsidR="0083338F">
        <w:rPr>
          <w:sz w:val="23"/>
          <w:szCs w:val="23"/>
        </w:rPr>
        <w:t>anti-social</w:t>
      </w:r>
      <w:r>
        <w:rPr>
          <w:sz w:val="23"/>
          <w:szCs w:val="23"/>
        </w:rPr>
        <w:t xml:space="preserve"> behaviour. This is a common problem around the village and sadly the green might be all too </w:t>
      </w:r>
      <w:r w:rsidR="0083338F">
        <w:rPr>
          <w:sz w:val="23"/>
          <w:szCs w:val="23"/>
        </w:rPr>
        <w:t>tempting.</w:t>
      </w:r>
      <w:r>
        <w:rPr>
          <w:sz w:val="23"/>
          <w:szCs w:val="23"/>
        </w:rPr>
        <w:t xml:space="preserve"> May I suggest that a CTV camera be installed as a deterrent to tipping and anti- social behaviour. </w:t>
      </w:r>
    </w:p>
    <w:p w14:paraId="763C8ADA" w14:textId="0E2B8F9F" w:rsidR="00290ECB" w:rsidRDefault="00290ECB" w:rsidP="00290ECB">
      <w:pPr>
        <w:rPr>
          <w:sz w:val="23"/>
          <w:szCs w:val="23"/>
        </w:rPr>
      </w:pPr>
      <w:r>
        <w:rPr>
          <w:sz w:val="23"/>
          <w:szCs w:val="23"/>
        </w:rPr>
        <w:t xml:space="preserve">5. Allotment areas. Some suggested the field become an allotment area. </w:t>
      </w:r>
      <w:proofErr w:type="gramStart"/>
      <w:r>
        <w:rPr>
          <w:sz w:val="23"/>
          <w:szCs w:val="23"/>
        </w:rPr>
        <w:t>However</w:t>
      </w:r>
      <w:proofErr w:type="gramEnd"/>
      <w:r>
        <w:rPr>
          <w:sz w:val="23"/>
          <w:szCs w:val="23"/>
        </w:rPr>
        <w:t xml:space="preserve"> most villagers have large gardens and can grow vegetables if they wish . It could be possible perhaps to allow </w:t>
      </w:r>
      <w:proofErr w:type="gramStart"/>
      <w:r>
        <w:rPr>
          <w:sz w:val="23"/>
          <w:szCs w:val="23"/>
        </w:rPr>
        <w:t>small raised</w:t>
      </w:r>
      <w:proofErr w:type="gramEnd"/>
      <w:r>
        <w:rPr>
          <w:sz w:val="23"/>
          <w:szCs w:val="23"/>
        </w:rPr>
        <w:t xml:space="preserve"> beds for cultivation by those who wish to pay a nominal sum for the </w:t>
      </w:r>
      <w:r w:rsidR="0083338F">
        <w:rPr>
          <w:sz w:val="23"/>
          <w:szCs w:val="23"/>
        </w:rPr>
        <w:t>privilege.</w:t>
      </w:r>
      <w:r>
        <w:rPr>
          <w:sz w:val="23"/>
          <w:szCs w:val="23"/>
        </w:rPr>
        <w:t xml:space="preserve"> Equally allotments can be provided on other buffering land if a real demand is </w:t>
      </w:r>
      <w:r w:rsidR="0083338F">
        <w:rPr>
          <w:sz w:val="23"/>
          <w:szCs w:val="23"/>
        </w:rPr>
        <w:t>demonstrated.</w:t>
      </w:r>
      <w:r>
        <w:rPr>
          <w:sz w:val="23"/>
          <w:szCs w:val="23"/>
        </w:rPr>
        <w:t xml:space="preserve"> </w:t>
      </w:r>
    </w:p>
    <w:p w14:paraId="1DBF05AF" w14:textId="151FDDAC" w:rsidR="004571D4" w:rsidRDefault="00290ECB" w:rsidP="00290ECB">
      <w:pPr>
        <w:rPr>
          <w:sz w:val="23"/>
          <w:szCs w:val="23"/>
        </w:rPr>
      </w:pPr>
      <w:r>
        <w:rPr>
          <w:sz w:val="23"/>
          <w:szCs w:val="23"/>
        </w:rPr>
        <w:t xml:space="preserve">6. Litter bins and dog litter bins would be useful. </w:t>
      </w:r>
      <w:r w:rsidR="0083338F">
        <w:rPr>
          <w:sz w:val="23"/>
          <w:szCs w:val="23"/>
        </w:rPr>
        <w:t>Surprisingly,</w:t>
      </w:r>
      <w:r>
        <w:rPr>
          <w:sz w:val="23"/>
          <w:szCs w:val="23"/>
        </w:rPr>
        <w:t xml:space="preserve"> no one said that dogs should be banned. Though I do feel they should be on a leash as it is a </w:t>
      </w:r>
      <w:proofErr w:type="gramStart"/>
      <w:r>
        <w:rPr>
          <w:sz w:val="23"/>
          <w:szCs w:val="23"/>
        </w:rPr>
        <w:t>fairly small</w:t>
      </w:r>
      <w:proofErr w:type="gramEnd"/>
      <w:r>
        <w:rPr>
          <w:sz w:val="23"/>
          <w:szCs w:val="23"/>
        </w:rPr>
        <w:t xml:space="preserve"> area. </w:t>
      </w:r>
    </w:p>
    <w:p w14:paraId="5E4310EA" w14:textId="77777777" w:rsidR="004571D4" w:rsidRDefault="004571D4" w:rsidP="00290ECB">
      <w:pPr>
        <w:rPr>
          <w:sz w:val="23"/>
          <w:szCs w:val="23"/>
        </w:rPr>
      </w:pPr>
    </w:p>
    <w:p w14:paraId="1288D1CD" w14:textId="097F86E8" w:rsidR="004571D4" w:rsidRDefault="00290ECB" w:rsidP="00290ECB">
      <w:pPr>
        <w:rPr>
          <w:sz w:val="23"/>
          <w:szCs w:val="23"/>
        </w:rPr>
      </w:pPr>
      <w:r>
        <w:rPr>
          <w:sz w:val="23"/>
          <w:szCs w:val="23"/>
        </w:rPr>
        <w:t xml:space="preserve">I have mentioned this to Anthony Bickmore as Chair of the Neighbourhood </w:t>
      </w:r>
      <w:r w:rsidR="0083338F">
        <w:rPr>
          <w:sz w:val="23"/>
          <w:szCs w:val="23"/>
        </w:rPr>
        <w:t>Plan.</w:t>
      </w:r>
      <w:r>
        <w:rPr>
          <w:sz w:val="23"/>
          <w:szCs w:val="23"/>
        </w:rPr>
        <w:t xml:space="preserve"> I hope these findings will enable an informed </w:t>
      </w:r>
      <w:r w:rsidR="0083338F">
        <w:rPr>
          <w:sz w:val="23"/>
          <w:szCs w:val="23"/>
        </w:rPr>
        <w:t>discussion.</w:t>
      </w:r>
      <w:r>
        <w:rPr>
          <w:sz w:val="23"/>
          <w:szCs w:val="23"/>
        </w:rPr>
        <w:t xml:space="preserve"> </w:t>
      </w:r>
    </w:p>
    <w:p w14:paraId="65DED456" w14:textId="3CF61820" w:rsidR="004571D4" w:rsidRDefault="00290ECB" w:rsidP="00290ECB">
      <w:pPr>
        <w:rPr>
          <w:sz w:val="23"/>
          <w:szCs w:val="23"/>
        </w:rPr>
      </w:pPr>
      <w:r>
        <w:rPr>
          <w:sz w:val="23"/>
          <w:szCs w:val="23"/>
        </w:rPr>
        <w:t xml:space="preserve">Linda Harvey 1/3/21 . </w:t>
      </w:r>
    </w:p>
    <w:p w14:paraId="48086A0D" w14:textId="77777777" w:rsidR="004571D4" w:rsidRDefault="004571D4">
      <w:pPr>
        <w:rPr>
          <w:sz w:val="23"/>
          <w:szCs w:val="23"/>
        </w:rPr>
      </w:pPr>
      <w:r>
        <w:rPr>
          <w:sz w:val="23"/>
          <w:szCs w:val="23"/>
        </w:rPr>
        <w:br w:type="page"/>
      </w:r>
    </w:p>
    <w:p w14:paraId="6494398A" w14:textId="667C1D3F" w:rsidR="004571D4" w:rsidRDefault="004571D4" w:rsidP="004571D4">
      <w:pPr>
        <w:rPr>
          <w:b/>
          <w:bCs/>
          <w:u w:val="single"/>
          <w:lang w:val="en-US"/>
        </w:rPr>
      </w:pPr>
      <w:r w:rsidRPr="00D721BC">
        <w:rPr>
          <w:b/>
          <w:bCs/>
          <w:u w:val="single"/>
          <w:lang w:val="en-US"/>
        </w:rPr>
        <w:lastRenderedPageBreak/>
        <w:t>Appendix</w:t>
      </w:r>
      <w:r>
        <w:rPr>
          <w:b/>
          <w:bCs/>
          <w:u w:val="single"/>
          <w:lang w:val="en-US"/>
        </w:rPr>
        <w:t xml:space="preserve"> 5</w:t>
      </w:r>
    </w:p>
    <w:p w14:paraId="44885372" w14:textId="427AD4ED" w:rsidR="00290ECB" w:rsidRDefault="00290ECB" w:rsidP="00290ECB">
      <w:pPr>
        <w:rPr>
          <w:lang w:val="en-US"/>
        </w:rPr>
      </w:pPr>
    </w:p>
    <w:p w14:paraId="7BA0E831" w14:textId="77777777" w:rsidR="00DA7F18" w:rsidRPr="00DA7F18" w:rsidRDefault="00DA7F18" w:rsidP="00DA7F18">
      <w:pPr>
        <w:rPr>
          <w:sz w:val="28"/>
          <w:szCs w:val="28"/>
        </w:rPr>
      </w:pPr>
      <w:r w:rsidRPr="00DA7F18">
        <w:rPr>
          <w:sz w:val="28"/>
          <w:szCs w:val="28"/>
        </w:rPr>
        <w:t xml:space="preserve">Post Covid Parish Celebration </w:t>
      </w:r>
    </w:p>
    <w:p w14:paraId="49E203A5" w14:textId="77777777" w:rsidR="00DA7F18" w:rsidRDefault="00DA7F18" w:rsidP="00DA7F18">
      <w:pPr>
        <w:rPr>
          <w:sz w:val="23"/>
          <w:szCs w:val="23"/>
        </w:rPr>
      </w:pPr>
      <w:r>
        <w:rPr>
          <w:sz w:val="23"/>
          <w:szCs w:val="23"/>
        </w:rPr>
        <w:t xml:space="preserve">This is a report on future planning re my proposal for a </w:t>
      </w:r>
      <w:proofErr w:type="spellStart"/>
      <w:r>
        <w:rPr>
          <w:sz w:val="23"/>
          <w:szCs w:val="23"/>
        </w:rPr>
        <w:t>PostCovid</w:t>
      </w:r>
      <w:proofErr w:type="spellEnd"/>
      <w:r>
        <w:rPr>
          <w:sz w:val="23"/>
          <w:szCs w:val="23"/>
        </w:rPr>
        <w:t xml:space="preserve"> lock down celebration. </w:t>
      </w:r>
    </w:p>
    <w:p w14:paraId="0130B82F" w14:textId="7F2B0261" w:rsidR="00DA7F18" w:rsidRDefault="00DA7F18" w:rsidP="00DA7F18">
      <w:pPr>
        <w:rPr>
          <w:sz w:val="23"/>
          <w:szCs w:val="23"/>
        </w:rPr>
      </w:pPr>
      <w:r>
        <w:rPr>
          <w:sz w:val="23"/>
          <w:szCs w:val="23"/>
        </w:rPr>
        <w:t xml:space="preserve">Currently as you will know the lockdown is set to reach step 4 ... when many restrictions are </w:t>
      </w:r>
      <w:proofErr w:type="gramStart"/>
      <w:r>
        <w:rPr>
          <w:sz w:val="23"/>
          <w:szCs w:val="23"/>
        </w:rPr>
        <w:t>reduced</w:t>
      </w:r>
      <w:proofErr w:type="gramEnd"/>
      <w:r>
        <w:rPr>
          <w:sz w:val="23"/>
          <w:szCs w:val="23"/>
        </w:rPr>
        <w:t xml:space="preserve"> and larger groups of people can meet indoors. ....by June 21st. Large outside events such as the Chelsea Flower Show- </w:t>
      </w:r>
      <w:r w:rsidR="0083338F">
        <w:rPr>
          <w:sz w:val="23"/>
          <w:szCs w:val="23"/>
        </w:rPr>
        <w:t>September,</w:t>
      </w:r>
      <w:r>
        <w:rPr>
          <w:sz w:val="23"/>
          <w:szCs w:val="23"/>
        </w:rPr>
        <w:t xml:space="preserve"> Folk </w:t>
      </w:r>
      <w:proofErr w:type="gramStart"/>
      <w:r>
        <w:rPr>
          <w:sz w:val="23"/>
          <w:szCs w:val="23"/>
        </w:rPr>
        <w:t>By</w:t>
      </w:r>
      <w:proofErr w:type="gramEnd"/>
      <w:r>
        <w:rPr>
          <w:sz w:val="23"/>
          <w:szCs w:val="23"/>
        </w:rPr>
        <w:t xml:space="preserve"> the Oak (HATFIELD) -July, are planning to be open for business. </w:t>
      </w:r>
    </w:p>
    <w:p w14:paraId="0D69BE9C" w14:textId="77777777" w:rsidR="00DA7F18" w:rsidRDefault="00DA7F18" w:rsidP="00DA7F18">
      <w:pPr>
        <w:rPr>
          <w:sz w:val="23"/>
          <w:szCs w:val="23"/>
        </w:rPr>
      </w:pPr>
    </w:p>
    <w:p w14:paraId="29767380" w14:textId="208DFBEB" w:rsidR="00DA7F18" w:rsidRDefault="00DA7F18" w:rsidP="00DA7F18">
      <w:pPr>
        <w:rPr>
          <w:sz w:val="23"/>
          <w:szCs w:val="23"/>
        </w:rPr>
      </w:pPr>
      <w:proofErr w:type="gramStart"/>
      <w:r>
        <w:rPr>
          <w:sz w:val="23"/>
          <w:szCs w:val="23"/>
        </w:rPr>
        <w:t>With this in mind and</w:t>
      </w:r>
      <w:proofErr w:type="gramEnd"/>
      <w:r>
        <w:rPr>
          <w:sz w:val="23"/>
          <w:szCs w:val="23"/>
        </w:rPr>
        <w:t xml:space="preserve"> hoping for good weather I would suggest August /</w:t>
      </w:r>
      <w:r w:rsidR="0083338F">
        <w:rPr>
          <w:sz w:val="23"/>
          <w:szCs w:val="23"/>
        </w:rPr>
        <w:t>September.</w:t>
      </w:r>
      <w:r>
        <w:rPr>
          <w:sz w:val="23"/>
          <w:szCs w:val="23"/>
        </w:rPr>
        <w:t xml:space="preserve"> </w:t>
      </w:r>
    </w:p>
    <w:p w14:paraId="2B91EB13" w14:textId="77777777" w:rsidR="00DA7F18" w:rsidRDefault="00DA7F18" w:rsidP="00DA7F18">
      <w:pPr>
        <w:rPr>
          <w:sz w:val="23"/>
          <w:szCs w:val="23"/>
        </w:rPr>
      </w:pPr>
      <w:r>
        <w:rPr>
          <w:sz w:val="23"/>
          <w:szCs w:val="23"/>
        </w:rPr>
        <w:t xml:space="preserve">Suggestions:- </w:t>
      </w:r>
    </w:p>
    <w:p w14:paraId="08EF1C7C" w14:textId="77777777" w:rsidR="00DA7F18" w:rsidRDefault="00DA7F18" w:rsidP="00DA7F18">
      <w:pPr>
        <w:ind w:left="720"/>
        <w:rPr>
          <w:sz w:val="23"/>
          <w:szCs w:val="23"/>
        </w:rPr>
      </w:pPr>
      <w:r>
        <w:rPr>
          <w:sz w:val="23"/>
          <w:szCs w:val="23"/>
        </w:rPr>
        <w:t xml:space="preserve">1.Barn Dance </w:t>
      </w:r>
    </w:p>
    <w:p w14:paraId="09606CD0" w14:textId="77777777" w:rsidR="00DA7F18" w:rsidRDefault="00DA7F18" w:rsidP="00DA7F18">
      <w:pPr>
        <w:ind w:left="720"/>
        <w:rPr>
          <w:sz w:val="23"/>
          <w:szCs w:val="23"/>
        </w:rPr>
      </w:pPr>
      <w:r>
        <w:rPr>
          <w:sz w:val="23"/>
          <w:szCs w:val="23"/>
        </w:rPr>
        <w:t xml:space="preserve">2. Musical Event </w:t>
      </w:r>
    </w:p>
    <w:p w14:paraId="1DB43E5E" w14:textId="77777777" w:rsidR="00DA7F18" w:rsidRDefault="00DA7F18" w:rsidP="00DA7F18">
      <w:pPr>
        <w:ind w:left="720"/>
        <w:rPr>
          <w:sz w:val="23"/>
          <w:szCs w:val="23"/>
        </w:rPr>
      </w:pPr>
      <w:r>
        <w:rPr>
          <w:sz w:val="23"/>
          <w:szCs w:val="23"/>
        </w:rPr>
        <w:t xml:space="preserve">3.Village /Garden Fete </w:t>
      </w:r>
    </w:p>
    <w:p w14:paraId="771AE372" w14:textId="77777777" w:rsidR="00CD4527" w:rsidRDefault="00DA7F18" w:rsidP="00DA7F18">
      <w:pPr>
        <w:rPr>
          <w:sz w:val="23"/>
          <w:szCs w:val="23"/>
        </w:rPr>
      </w:pPr>
      <w:r>
        <w:rPr>
          <w:sz w:val="23"/>
          <w:szCs w:val="23"/>
        </w:rPr>
        <w:t>1.</w:t>
      </w:r>
      <w:r w:rsidRPr="00DA7F18">
        <w:rPr>
          <w:b/>
          <w:sz w:val="23"/>
          <w:szCs w:val="23"/>
        </w:rPr>
        <w:t>Barn Dance</w:t>
      </w:r>
      <w:r>
        <w:rPr>
          <w:sz w:val="23"/>
          <w:szCs w:val="23"/>
        </w:rPr>
        <w:t xml:space="preserve"> Venue- this is still being pursued. If we could find a barn it would be easier. Still have feelers out. Without a barn costs get high as hiring a suitable marquee with floor and seating would be from £1500. </w:t>
      </w:r>
    </w:p>
    <w:p w14:paraId="23290615" w14:textId="77777777" w:rsidR="00CD4527" w:rsidRDefault="00DA7F18" w:rsidP="00DA7F18">
      <w:pPr>
        <w:rPr>
          <w:sz w:val="23"/>
          <w:szCs w:val="23"/>
        </w:rPr>
      </w:pPr>
      <w:r>
        <w:rPr>
          <w:sz w:val="23"/>
          <w:szCs w:val="23"/>
        </w:rPr>
        <w:t xml:space="preserve">Caller &amp; music </w:t>
      </w:r>
      <w:proofErr w:type="spellStart"/>
      <w:r>
        <w:rPr>
          <w:sz w:val="23"/>
          <w:szCs w:val="23"/>
        </w:rPr>
        <w:t>approx</w:t>
      </w:r>
      <w:proofErr w:type="spellEnd"/>
      <w:r>
        <w:rPr>
          <w:sz w:val="23"/>
          <w:szCs w:val="23"/>
        </w:rPr>
        <w:t xml:space="preserve"> £365 </w:t>
      </w:r>
    </w:p>
    <w:p w14:paraId="2D77D142" w14:textId="77777777" w:rsidR="00CD4527" w:rsidRDefault="00DA7F18" w:rsidP="00DA7F18">
      <w:pPr>
        <w:rPr>
          <w:sz w:val="23"/>
          <w:szCs w:val="23"/>
        </w:rPr>
      </w:pPr>
      <w:r>
        <w:rPr>
          <w:sz w:val="23"/>
          <w:szCs w:val="23"/>
        </w:rPr>
        <w:t xml:space="preserve">Food if using Hog Roast Company for 100 BBQ would be £1200 and Hog Roast 1100. Cost £3000 </w:t>
      </w:r>
    </w:p>
    <w:p w14:paraId="6A8F1D94" w14:textId="432DDC8F" w:rsidR="00CD4527" w:rsidRDefault="00DA7F18" w:rsidP="00DA7F18">
      <w:pPr>
        <w:rPr>
          <w:sz w:val="23"/>
          <w:szCs w:val="23"/>
        </w:rPr>
      </w:pPr>
      <w:r>
        <w:rPr>
          <w:sz w:val="23"/>
          <w:szCs w:val="23"/>
        </w:rPr>
        <w:t xml:space="preserve">In the past a local fish &amp; chip company was </w:t>
      </w:r>
      <w:r w:rsidR="0083338F">
        <w:rPr>
          <w:sz w:val="23"/>
          <w:szCs w:val="23"/>
        </w:rPr>
        <w:t>used.</w:t>
      </w:r>
      <w:r>
        <w:rPr>
          <w:sz w:val="23"/>
          <w:szCs w:val="23"/>
        </w:rPr>
        <w:t xml:space="preserve"> will research that further. </w:t>
      </w:r>
    </w:p>
    <w:p w14:paraId="162B45D7" w14:textId="68A3AF75" w:rsidR="00DA7F18" w:rsidRDefault="00DA7F18" w:rsidP="00DA7F18">
      <w:pPr>
        <w:rPr>
          <w:sz w:val="23"/>
          <w:szCs w:val="23"/>
        </w:rPr>
      </w:pPr>
      <w:r>
        <w:rPr>
          <w:sz w:val="23"/>
          <w:szCs w:val="23"/>
        </w:rPr>
        <w:t>We could consider ticketing for adults.</w:t>
      </w:r>
    </w:p>
    <w:p w14:paraId="7BB940DB" w14:textId="77777777" w:rsidR="00DA7F18" w:rsidRDefault="00DA7F18" w:rsidP="00DA7F18">
      <w:pPr>
        <w:rPr>
          <w:sz w:val="23"/>
          <w:szCs w:val="23"/>
        </w:rPr>
      </w:pPr>
    </w:p>
    <w:p w14:paraId="5D410334" w14:textId="77777777" w:rsidR="00CD4527" w:rsidRDefault="00DA7F18" w:rsidP="00DA7F18">
      <w:pPr>
        <w:rPr>
          <w:sz w:val="23"/>
          <w:szCs w:val="23"/>
        </w:rPr>
      </w:pPr>
      <w:r>
        <w:rPr>
          <w:sz w:val="23"/>
          <w:szCs w:val="23"/>
        </w:rPr>
        <w:t xml:space="preserve">2. </w:t>
      </w:r>
      <w:r w:rsidRPr="00DA7F18">
        <w:rPr>
          <w:b/>
          <w:sz w:val="23"/>
          <w:szCs w:val="23"/>
        </w:rPr>
        <w:t>Musical Event</w:t>
      </w:r>
      <w:r>
        <w:rPr>
          <w:sz w:val="23"/>
          <w:szCs w:val="23"/>
        </w:rPr>
        <w:t xml:space="preserve">. This could be small or large. I have approached the Church and </w:t>
      </w:r>
      <w:proofErr w:type="gramStart"/>
      <w:r>
        <w:rPr>
          <w:sz w:val="23"/>
          <w:szCs w:val="23"/>
        </w:rPr>
        <w:t>The</w:t>
      </w:r>
      <w:proofErr w:type="gramEnd"/>
      <w:r>
        <w:rPr>
          <w:sz w:val="23"/>
          <w:szCs w:val="23"/>
        </w:rPr>
        <w:t xml:space="preserve"> `Village Hall re a small event . In theory as a community event the Village Hall would cost us nothing but its capacity especially with any form of social distancing is not huge.</w:t>
      </w:r>
      <w:r w:rsidR="00CD4527">
        <w:rPr>
          <w:sz w:val="23"/>
          <w:szCs w:val="23"/>
        </w:rPr>
        <w:t xml:space="preserve"> </w:t>
      </w:r>
      <w:r>
        <w:rPr>
          <w:sz w:val="23"/>
          <w:szCs w:val="23"/>
        </w:rPr>
        <w:t xml:space="preserve">Neither have got back to me as yet . I would expect music to be no more than £375 and could buy in drinks etc . Not a high cost but not a high foot fall either. </w:t>
      </w:r>
    </w:p>
    <w:p w14:paraId="1B20D132" w14:textId="0D235469" w:rsidR="00CD4527" w:rsidRDefault="00DA7F18" w:rsidP="00DA7F18">
      <w:pPr>
        <w:rPr>
          <w:sz w:val="23"/>
          <w:szCs w:val="23"/>
        </w:rPr>
      </w:pPr>
      <w:r>
        <w:rPr>
          <w:sz w:val="23"/>
          <w:szCs w:val="23"/>
        </w:rPr>
        <w:t xml:space="preserve">Large event. A few ladies in </w:t>
      </w:r>
      <w:r w:rsidR="0083338F">
        <w:rPr>
          <w:sz w:val="23"/>
          <w:szCs w:val="23"/>
        </w:rPr>
        <w:t>Gilston,</w:t>
      </w:r>
      <w:r>
        <w:rPr>
          <w:sz w:val="23"/>
          <w:szCs w:val="23"/>
        </w:rPr>
        <w:t xml:space="preserve"> Jill O'Neill being one of them, are interested in running a musical </w:t>
      </w:r>
      <w:r w:rsidR="0083338F">
        <w:rPr>
          <w:sz w:val="23"/>
          <w:szCs w:val="23"/>
        </w:rPr>
        <w:t>festival.</w:t>
      </w:r>
      <w:r>
        <w:rPr>
          <w:sz w:val="23"/>
          <w:szCs w:val="23"/>
        </w:rPr>
        <w:t xml:space="preserve"> I have had a chat about it . </w:t>
      </w:r>
      <w:proofErr w:type="gramStart"/>
      <w:r>
        <w:rPr>
          <w:sz w:val="23"/>
          <w:szCs w:val="23"/>
        </w:rPr>
        <w:t>However</w:t>
      </w:r>
      <w:proofErr w:type="gramEnd"/>
      <w:r>
        <w:rPr>
          <w:sz w:val="23"/>
          <w:szCs w:val="23"/>
        </w:rPr>
        <w:t xml:space="preserve"> they have no venue- they will ask Gilston House (!) - may have other fields in mind. A contact has said he can run it for them with his band from £3765. They have yet to establish what that pays </w:t>
      </w:r>
      <w:r w:rsidR="0083338F">
        <w:rPr>
          <w:sz w:val="23"/>
          <w:szCs w:val="23"/>
        </w:rPr>
        <w:t>for.</w:t>
      </w:r>
      <w:r>
        <w:rPr>
          <w:sz w:val="23"/>
          <w:szCs w:val="23"/>
        </w:rPr>
        <w:t xml:space="preserve"> </w:t>
      </w:r>
      <w:r w:rsidR="0083338F">
        <w:rPr>
          <w:sz w:val="23"/>
          <w:szCs w:val="23"/>
        </w:rPr>
        <w:t>So,</w:t>
      </w:r>
      <w:r>
        <w:rPr>
          <w:sz w:val="23"/>
          <w:szCs w:val="23"/>
        </w:rPr>
        <w:t xml:space="preserve"> I have given them a few guidelines about costing requirements and plan to meet with them at the end of March. </w:t>
      </w:r>
    </w:p>
    <w:p w14:paraId="17816D16" w14:textId="3C0B7902" w:rsidR="00CD4527" w:rsidRDefault="00DA7F18" w:rsidP="00DA7F18">
      <w:pPr>
        <w:rPr>
          <w:sz w:val="23"/>
          <w:szCs w:val="23"/>
        </w:rPr>
      </w:pPr>
      <w:r>
        <w:rPr>
          <w:sz w:val="23"/>
          <w:szCs w:val="23"/>
        </w:rPr>
        <w:t xml:space="preserve">Cost at least £3765 without food. Need to factor </w:t>
      </w:r>
      <w:r w:rsidR="0083338F">
        <w:rPr>
          <w:sz w:val="23"/>
          <w:szCs w:val="23"/>
        </w:rPr>
        <w:t>insurance?</w:t>
      </w:r>
      <w:r>
        <w:rPr>
          <w:sz w:val="23"/>
          <w:szCs w:val="23"/>
        </w:rPr>
        <w:t xml:space="preserve"> Loos- </w:t>
      </w:r>
      <w:r w:rsidR="0083338F">
        <w:rPr>
          <w:sz w:val="23"/>
          <w:szCs w:val="23"/>
        </w:rPr>
        <w:t>parking,</w:t>
      </w:r>
      <w:r>
        <w:rPr>
          <w:sz w:val="23"/>
          <w:szCs w:val="23"/>
        </w:rPr>
        <w:t xml:space="preserve"> ticketing clearing up access. </w:t>
      </w:r>
    </w:p>
    <w:p w14:paraId="282D1F3F" w14:textId="77777777" w:rsidR="00CD4527" w:rsidRDefault="00DA7F18" w:rsidP="00DA7F18">
      <w:pPr>
        <w:rPr>
          <w:sz w:val="23"/>
          <w:szCs w:val="23"/>
        </w:rPr>
      </w:pPr>
      <w:r>
        <w:rPr>
          <w:sz w:val="23"/>
          <w:szCs w:val="23"/>
        </w:rPr>
        <w:t xml:space="preserve">With BBQ food - minimum of£5000 </w:t>
      </w:r>
    </w:p>
    <w:p w14:paraId="2EF2ACAF" w14:textId="5B42AE7F" w:rsidR="00DA7F18" w:rsidRDefault="00DA7F18" w:rsidP="00DA7F18">
      <w:pPr>
        <w:rPr>
          <w:sz w:val="23"/>
          <w:szCs w:val="23"/>
        </w:rPr>
      </w:pPr>
      <w:r>
        <w:rPr>
          <w:sz w:val="23"/>
          <w:szCs w:val="23"/>
        </w:rPr>
        <w:t xml:space="preserve">They would consider ticketing for the event and hope to make a profit ! . </w:t>
      </w:r>
    </w:p>
    <w:p w14:paraId="1A83D6C6" w14:textId="77777777" w:rsidR="00DA7F18" w:rsidRDefault="00DA7F18" w:rsidP="00DA7F18">
      <w:pPr>
        <w:rPr>
          <w:sz w:val="23"/>
          <w:szCs w:val="23"/>
        </w:rPr>
      </w:pPr>
    </w:p>
    <w:p w14:paraId="4DB1B3BB" w14:textId="14CD1FFF" w:rsidR="004032DD" w:rsidRDefault="00DA7F18" w:rsidP="00DA7F18">
      <w:pPr>
        <w:rPr>
          <w:sz w:val="23"/>
          <w:szCs w:val="23"/>
        </w:rPr>
      </w:pPr>
      <w:r>
        <w:rPr>
          <w:sz w:val="23"/>
          <w:szCs w:val="23"/>
        </w:rPr>
        <w:t xml:space="preserve">3. </w:t>
      </w:r>
      <w:r w:rsidRPr="00DA7F18">
        <w:rPr>
          <w:b/>
          <w:sz w:val="23"/>
          <w:szCs w:val="23"/>
        </w:rPr>
        <w:t>Village /Garden Fete</w:t>
      </w:r>
      <w:r>
        <w:rPr>
          <w:sz w:val="23"/>
          <w:szCs w:val="23"/>
        </w:rPr>
        <w:t xml:space="preserve"> Assuming good weather we would not need to hire a marquee. </w:t>
      </w:r>
      <w:r w:rsidR="0083338F">
        <w:rPr>
          <w:sz w:val="23"/>
          <w:szCs w:val="23"/>
        </w:rPr>
        <w:t>Venues.</w:t>
      </w:r>
      <w:r>
        <w:rPr>
          <w:sz w:val="23"/>
          <w:szCs w:val="23"/>
        </w:rPr>
        <w:t xml:space="preserve"> Could be in a </w:t>
      </w:r>
      <w:r w:rsidR="0083338F">
        <w:rPr>
          <w:sz w:val="23"/>
          <w:szCs w:val="23"/>
        </w:rPr>
        <w:t>field.</w:t>
      </w:r>
      <w:r>
        <w:rPr>
          <w:sz w:val="23"/>
          <w:szCs w:val="23"/>
        </w:rPr>
        <w:t xml:space="preserve"> </w:t>
      </w:r>
    </w:p>
    <w:p w14:paraId="4A67F8FA" w14:textId="73CEC597" w:rsidR="004032DD" w:rsidRDefault="00DA7F18" w:rsidP="00DA7F18">
      <w:pPr>
        <w:rPr>
          <w:sz w:val="23"/>
          <w:szCs w:val="23"/>
        </w:rPr>
      </w:pPr>
      <w:r>
        <w:rPr>
          <w:sz w:val="23"/>
          <w:szCs w:val="23"/>
        </w:rPr>
        <w:t xml:space="preserve">1. If we ask the Dusty Miller or Plume for use of their </w:t>
      </w:r>
      <w:proofErr w:type="gramStart"/>
      <w:r>
        <w:rPr>
          <w:sz w:val="23"/>
          <w:szCs w:val="23"/>
        </w:rPr>
        <w:t>fields</w:t>
      </w:r>
      <w:proofErr w:type="gramEnd"/>
      <w:r>
        <w:rPr>
          <w:sz w:val="23"/>
          <w:szCs w:val="23"/>
        </w:rPr>
        <w:t xml:space="preserve"> they would probably want to provide food at </w:t>
      </w:r>
      <w:proofErr w:type="spellStart"/>
      <w:r>
        <w:rPr>
          <w:sz w:val="23"/>
          <w:szCs w:val="23"/>
        </w:rPr>
        <w:t>approx</w:t>
      </w:r>
      <w:proofErr w:type="spellEnd"/>
      <w:r>
        <w:rPr>
          <w:sz w:val="23"/>
          <w:szCs w:val="23"/>
        </w:rPr>
        <w:t xml:space="preserve"> £12:50 a head . Neither have confirmed the possibility. We would have to pursue insurance etc with them. Note - may be able to site Marquee for Barn </w:t>
      </w:r>
      <w:r w:rsidR="0083338F">
        <w:rPr>
          <w:sz w:val="23"/>
          <w:szCs w:val="23"/>
        </w:rPr>
        <w:t>Dance?</w:t>
      </w:r>
      <w:r>
        <w:rPr>
          <w:sz w:val="23"/>
          <w:szCs w:val="23"/>
        </w:rPr>
        <w:t xml:space="preserve"> The Plume are in uncertain times and may not be open. Entertainment to be sorted. Costs </w:t>
      </w:r>
      <w:proofErr w:type="spellStart"/>
      <w:r>
        <w:rPr>
          <w:sz w:val="23"/>
          <w:szCs w:val="23"/>
        </w:rPr>
        <w:t>approx</w:t>
      </w:r>
      <w:proofErr w:type="spellEnd"/>
      <w:r>
        <w:rPr>
          <w:sz w:val="23"/>
          <w:szCs w:val="23"/>
        </w:rPr>
        <w:t xml:space="preserve"> £1250 plus entertainment. ....£1800 </w:t>
      </w:r>
    </w:p>
    <w:p w14:paraId="2D038AAB" w14:textId="1F4C31EA" w:rsidR="004032DD" w:rsidRDefault="00DA7F18" w:rsidP="00DA7F18">
      <w:pPr>
        <w:rPr>
          <w:sz w:val="23"/>
          <w:szCs w:val="23"/>
        </w:rPr>
      </w:pPr>
      <w:r>
        <w:rPr>
          <w:sz w:val="23"/>
          <w:szCs w:val="23"/>
        </w:rPr>
        <w:t xml:space="preserve">2. Janine has offered her field . This would be in </w:t>
      </w:r>
      <w:r w:rsidR="0083338F">
        <w:rPr>
          <w:sz w:val="23"/>
          <w:szCs w:val="23"/>
        </w:rPr>
        <w:t>daylight.</w:t>
      </w:r>
      <w:r>
        <w:rPr>
          <w:sz w:val="23"/>
          <w:szCs w:val="23"/>
        </w:rPr>
        <w:t xml:space="preserve"> We would have to crop the field and certain dates are not available Toilets and maybe a generator would have to be sourced. Drinks would have to be provided. Food as per Hog Roast Company above or people could bring picnics. Entertainment needs to be sourced - maybe £500 with Music and Morris Dancers / extra for a Punch &amp; Judy etc. Costs less if picnics brought. Loos costed at @ £145 plus Vat per loo - liable for insurance too. </w:t>
      </w:r>
      <w:r w:rsidR="0083338F">
        <w:rPr>
          <w:sz w:val="23"/>
          <w:szCs w:val="23"/>
        </w:rPr>
        <w:t>Parking?</w:t>
      </w:r>
      <w:r>
        <w:rPr>
          <w:sz w:val="23"/>
          <w:szCs w:val="23"/>
        </w:rPr>
        <w:t xml:space="preserve"> in Overall </w:t>
      </w:r>
      <w:r w:rsidR="0083338F">
        <w:rPr>
          <w:sz w:val="23"/>
          <w:szCs w:val="23"/>
        </w:rPr>
        <w:t>Farm. Rough</w:t>
      </w:r>
      <w:r>
        <w:rPr>
          <w:sz w:val="23"/>
          <w:szCs w:val="23"/>
        </w:rPr>
        <w:t xml:space="preserve"> costs £2000 . </w:t>
      </w:r>
    </w:p>
    <w:p w14:paraId="156CA4D7" w14:textId="3C63BB44" w:rsidR="004032DD" w:rsidRDefault="00DA7F18" w:rsidP="00DA7F18">
      <w:pPr>
        <w:rPr>
          <w:sz w:val="23"/>
          <w:szCs w:val="23"/>
        </w:rPr>
      </w:pPr>
      <w:r>
        <w:rPr>
          <w:sz w:val="23"/>
          <w:szCs w:val="23"/>
        </w:rPr>
        <w:t xml:space="preserve">3. Village fete Eastwick : Costs for closure of Eastwick Village road entrance would be free for community day event . Need 6 </w:t>
      </w:r>
      <w:r w:rsidR="0083338F">
        <w:rPr>
          <w:sz w:val="23"/>
          <w:szCs w:val="23"/>
        </w:rPr>
        <w:t>weeks’ notice</w:t>
      </w:r>
      <w:r>
        <w:rPr>
          <w:sz w:val="23"/>
          <w:szCs w:val="23"/>
        </w:rPr>
        <w:t xml:space="preserve"> and permission of relevant residents - already </w:t>
      </w:r>
      <w:r w:rsidR="0083338F">
        <w:rPr>
          <w:sz w:val="23"/>
          <w:szCs w:val="23"/>
        </w:rPr>
        <w:t>given.</w:t>
      </w:r>
      <w:r>
        <w:rPr>
          <w:sz w:val="23"/>
          <w:szCs w:val="23"/>
        </w:rPr>
        <w:t xml:space="preserve"> Have sought cooperation of local pub re loos and use of their music licence etc but currently no </w:t>
      </w:r>
      <w:r w:rsidR="0083338F">
        <w:rPr>
          <w:sz w:val="23"/>
          <w:szCs w:val="23"/>
        </w:rPr>
        <w:t>answers.</w:t>
      </w:r>
      <w:r>
        <w:rPr>
          <w:sz w:val="23"/>
          <w:szCs w:val="23"/>
        </w:rPr>
        <w:t xml:space="preserve"> Could try again later. Expected costs for food and entertainment about £1800 If using same </w:t>
      </w:r>
      <w:r w:rsidR="0083338F">
        <w:rPr>
          <w:sz w:val="23"/>
          <w:szCs w:val="23"/>
        </w:rPr>
        <w:t>caterers. Parking</w:t>
      </w:r>
      <w:r>
        <w:rPr>
          <w:sz w:val="23"/>
          <w:szCs w:val="23"/>
        </w:rPr>
        <w:t xml:space="preserve"> would not be an issue. Could use tickets for food. </w:t>
      </w:r>
    </w:p>
    <w:p w14:paraId="7D47562B" w14:textId="39DB6FF7" w:rsidR="004571D4" w:rsidRDefault="00DA7F18" w:rsidP="00DA7F18">
      <w:pPr>
        <w:rPr>
          <w:sz w:val="23"/>
          <w:szCs w:val="23"/>
        </w:rPr>
      </w:pPr>
      <w:r>
        <w:rPr>
          <w:sz w:val="23"/>
          <w:szCs w:val="23"/>
        </w:rPr>
        <w:t xml:space="preserve">4. Any or all other suggestions welcome. Thanks </w:t>
      </w:r>
      <w:r w:rsidR="00024434">
        <w:rPr>
          <w:sz w:val="23"/>
          <w:szCs w:val="23"/>
        </w:rPr>
        <w:t>–</w:t>
      </w:r>
      <w:r>
        <w:rPr>
          <w:sz w:val="23"/>
          <w:szCs w:val="23"/>
        </w:rPr>
        <w:t xml:space="preserve"> </w:t>
      </w:r>
      <w:proofErr w:type="gramStart"/>
      <w:r>
        <w:rPr>
          <w:sz w:val="23"/>
          <w:szCs w:val="23"/>
        </w:rPr>
        <w:t>Linda</w:t>
      </w:r>
      <w:proofErr w:type="gramEnd"/>
    </w:p>
    <w:p w14:paraId="448C4A7C" w14:textId="3263366A" w:rsidR="00024434" w:rsidRDefault="00024434">
      <w:pPr>
        <w:rPr>
          <w:sz w:val="23"/>
          <w:szCs w:val="23"/>
        </w:rPr>
      </w:pPr>
      <w:r>
        <w:rPr>
          <w:sz w:val="23"/>
          <w:szCs w:val="23"/>
        </w:rPr>
        <w:br w:type="page"/>
      </w:r>
    </w:p>
    <w:p w14:paraId="232B58A0" w14:textId="4F2E21D3" w:rsidR="00024434" w:rsidRPr="00DB6A6F" w:rsidRDefault="00024434" w:rsidP="00DA7F18">
      <w:pPr>
        <w:rPr>
          <w:b/>
          <w:sz w:val="32"/>
          <w:szCs w:val="32"/>
          <w:lang w:val="en-US"/>
        </w:rPr>
      </w:pPr>
      <w:r w:rsidRPr="00DB6A6F">
        <w:rPr>
          <w:b/>
          <w:sz w:val="32"/>
          <w:szCs w:val="32"/>
          <w:lang w:val="en-US"/>
        </w:rPr>
        <w:lastRenderedPageBreak/>
        <w:t>Appendix 6</w:t>
      </w:r>
    </w:p>
    <w:p w14:paraId="433D44BA" w14:textId="77777777" w:rsidR="00024434" w:rsidRDefault="00024434" w:rsidP="00024434">
      <w:pPr>
        <w:rPr>
          <w:sz w:val="20"/>
          <w:szCs w:val="20"/>
        </w:rPr>
      </w:pPr>
      <w:r>
        <w:rPr>
          <w:rFonts w:ascii="Arial" w:eastAsia="Arial" w:hAnsi="Arial" w:cs="Arial"/>
          <w:b/>
          <w:bCs/>
          <w:sz w:val="36"/>
          <w:szCs w:val="36"/>
        </w:rPr>
        <w:t>East Herts Council</w:t>
      </w:r>
    </w:p>
    <w:p w14:paraId="20826685" w14:textId="77777777" w:rsidR="00024434" w:rsidRDefault="00024434" w:rsidP="00024434">
      <w:pPr>
        <w:spacing w:line="76" w:lineRule="exact"/>
        <w:rPr>
          <w:sz w:val="20"/>
          <w:szCs w:val="20"/>
        </w:rPr>
      </w:pPr>
    </w:p>
    <w:p w14:paraId="45A3B2B7" w14:textId="77777777" w:rsidR="00024434" w:rsidRDefault="00024434" w:rsidP="00024434">
      <w:pPr>
        <w:rPr>
          <w:sz w:val="20"/>
          <w:szCs w:val="20"/>
        </w:rPr>
      </w:pPr>
      <w:r>
        <w:rPr>
          <w:rFonts w:ascii="Arial" w:eastAsia="Arial" w:hAnsi="Arial" w:cs="Arial"/>
          <w:b/>
          <w:bCs/>
          <w:sz w:val="36"/>
          <w:szCs w:val="36"/>
        </w:rPr>
        <w:t>Planning Enforcement Plan 2021</w:t>
      </w:r>
    </w:p>
    <w:p w14:paraId="340BEB60" w14:textId="77777777" w:rsidR="00024434" w:rsidRDefault="00024434" w:rsidP="00024434">
      <w:pPr>
        <w:spacing w:line="76" w:lineRule="exact"/>
        <w:rPr>
          <w:sz w:val="20"/>
          <w:szCs w:val="20"/>
        </w:rPr>
      </w:pPr>
    </w:p>
    <w:p w14:paraId="485193FF" w14:textId="77777777" w:rsidR="00024434" w:rsidRDefault="00024434" w:rsidP="00024434">
      <w:pPr>
        <w:rPr>
          <w:sz w:val="20"/>
          <w:szCs w:val="20"/>
        </w:rPr>
      </w:pPr>
      <w:r>
        <w:rPr>
          <w:rFonts w:ascii="Arial" w:eastAsia="Arial" w:hAnsi="Arial" w:cs="Arial"/>
          <w:b/>
          <w:bCs/>
          <w:sz w:val="36"/>
          <w:szCs w:val="36"/>
        </w:rPr>
        <w:t>Procedure and Practice Statement</w:t>
      </w:r>
    </w:p>
    <w:p w14:paraId="7CA77A78" w14:textId="77777777" w:rsidR="00024434" w:rsidRDefault="00024434" w:rsidP="00024434">
      <w:pPr>
        <w:spacing w:line="200" w:lineRule="exact"/>
        <w:rPr>
          <w:sz w:val="20"/>
          <w:szCs w:val="20"/>
        </w:rPr>
      </w:pPr>
    </w:p>
    <w:p w14:paraId="40124FD2" w14:textId="77777777" w:rsidR="00024434" w:rsidRDefault="00024434" w:rsidP="00024434">
      <w:pPr>
        <w:spacing w:line="200" w:lineRule="exact"/>
        <w:rPr>
          <w:sz w:val="20"/>
          <w:szCs w:val="20"/>
        </w:rPr>
      </w:pPr>
    </w:p>
    <w:p w14:paraId="198CF971" w14:textId="77777777" w:rsidR="00024434" w:rsidRDefault="00024434" w:rsidP="00024434">
      <w:pPr>
        <w:spacing w:line="200" w:lineRule="exact"/>
        <w:rPr>
          <w:sz w:val="20"/>
          <w:szCs w:val="20"/>
        </w:rPr>
      </w:pPr>
    </w:p>
    <w:p w14:paraId="504A28D6" w14:textId="77777777" w:rsidR="00024434" w:rsidRDefault="00024434" w:rsidP="00024434">
      <w:pPr>
        <w:spacing w:line="204" w:lineRule="exact"/>
        <w:rPr>
          <w:sz w:val="20"/>
          <w:szCs w:val="20"/>
        </w:rPr>
      </w:pPr>
    </w:p>
    <w:p w14:paraId="480D69D7" w14:textId="77777777" w:rsidR="00024434" w:rsidRDefault="00024434" w:rsidP="00024434">
      <w:pPr>
        <w:numPr>
          <w:ilvl w:val="0"/>
          <w:numId w:val="23"/>
        </w:numPr>
        <w:tabs>
          <w:tab w:val="left" w:pos="600"/>
        </w:tabs>
        <w:ind w:left="600" w:hanging="600"/>
        <w:rPr>
          <w:rFonts w:ascii="Arial" w:eastAsia="Arial" w:hAnsi="Arial" w:cs="Arial"/>
          <w:b/>
          <w:bCs/>
        </w:rPr>
      </w:pPr>
      <w:r>
        <w:rPr>
          <w:rFonts w:ascii="Arial" w:eastAsia="Arial" w:hAnsi="Arial" w:cs="Arial"/>
          <w:b/>
          <w:bCs/>
        </w:rPr>
        <w:t>What is planning enforcement?</w:t>
      </w:r>
    </w:p>
    <w:p w14:paraId="45A23D9D" w14:textId="77777777" w:rsidR="00024434" w:rsidRDefault="00024434" w:rsidP="00024434">
      <w:pPr>
        <w:spacing w:line="327" w:lineRule="exact"/>
        <w:rPr>
          <w:sz w:val="20"/>
          <w:szCs w:val="20"/>
        </w:rPr>
      </w:pPr>
    </w:p>
    <w:p w14:paraId="7C228813" w14:textId="77777777" w:rsidR="00024434" w:rsidRDefault="00024434" w:rsidP="00024434">
      <w:pPr>
        <w:tabs>
          <w:tab w:val="left" w:pos="600"/>
        </w:tabs>
        <w:spacing w:line="299" w:lineRule="auto"/>
        <w:ind w:left="620" w:right="660" w:hanging="613"/>
        <w:jc w:val="both"/>
        <w:rPr>
          <w:sz w:val="20"/>
          <w:szCs w:val="20"/>
        </w:rPr>
      </w:pPr>
      <w:r>
        <w:rPr>
          <w:rFonts w:ascii="Arial" w:eastAsia="Arial" w:hAnsi="Arial" w:cs="Arial"/>
        </w:rPr>
        <w:t>1.1</w:t>
      </w:r>
      <w:r>
        <w:rPr>
          <w:rFonts w:ascii="Arial" w:eastAsia="Arial" w:hAnsi="Arial" w:cs="Arial"/>
        </w:rPr>
        <w:tab/>
        <w:t>Planning enforcement is the investigation of alleged breaches of planning control and, where a breach of planning control is identified, the aim is to resolve these using the most appropriate action.</w:t>
      </w:r>
    </w:p>
    <w:p w14:paraId="53CB2B26" w14:textId="77777777" w:rsidR="00024434" w:rsidRDefault="00024434" w:rsidP="00024434">
      <w:pPr>
        <w:spacing w:line="277" w:lineRule="exact"/>
        <w:rPr>
          <w:sz w:val="20"/>
          <w:szCs w:val="20"/>
        </w:rPr>
      </w:pPr>
    </w:p>
    <w:p w14:paraId="34434086" w14:textId="77777777" w:rsidR="00024434" w:rsidRDefault="00024434" w:rsidP="00024434">
      <w:pPr>
        <w:tabs>
          <w:tab w:val="left" w:pos="600"/>
        </w:tabs>
        <w:spacing w:line="299" w:lineRule="auto"/>
        <w:ind w:left="620" w:right="660" w:hanging="613"/>
        <w:jc w:val="both"/>
        <w:rPr>
          <w:sz w:val="20"/>
          <w:szCs w:val="20"/>
        </w:rPr>
      </w:pPr>
      <w:r>
        <w:rPr>
          <w:rFonts w:ascii="Arial" w:eastAsia="Arial" w:hAnsi="Arial" w:cs="Arial"/>
        </w:rPr>
        <w:t>1.2</w:t>
      </w:r>
      <w:r>
        <w:rPr>
          <w:rFonts w:ascii="Arial" w:eastAsia="Arial" w:hAnsi="Arial" w:cs="Arial"/>
        </w:rPr>
        <w:tab/>
        <w:t>Planning enforcement is an important service by which the Council seeks to ensure that the amenity and character of the district is maintained in the public interest.</w:t>
      </w:r>
    </w:p>
    <w:p w14:paraId="130F27DA" w14:textId="77777777" w:rsidR="00024434" w:rsidRDefault="00024434" w:rsidP="00024434">
      <w:pPr>
        <w:spacing w:line="202" w:lineRule="exact"/>
        <w:rPr>
          <w:sz w:val="20"/>
          <w:szCs w:val="20"/>
        </w:rPr>
      </w:pPr>
    </w:p>
    <w:p w14:paraId="4778A180" w14:textId="77777777" w:rsidR="00024434" w:rsidRDefault="00024434" w:rsidP="00024434">
      <w:pPr>
        <w:numPr>
          <w:ilvl w:val="0"/>
          <w:numId w:val="24"/>
        </w:numPr>
        <w:tabs>
          <w:tab w:val="left" w:pos="600"/>
        </w:tabs>
        <w:ind w:left="600" w:hanging="600"/>
        <w:rPr>
          <w:rFonts w:ascii="Arial" w:eastAsia="Arial" w:hAnsi="Arial" w:cs="Arial"/>
          <w:b/>
          <w:bCs/>
        </w:rPr>
      </w:pPr>
      <w:r>
        <w:rPr>
          <w:rFonts w:ascii="Arial" w:eastAsia="Arial" w:hAnsi="Arial" w:cs="Arial"/>
          <w:b/>
          <w:bCs/>
        </w:rPr>
        <w:t>What is a breach of planning control?</w:t>
      </w:r>
    </w:p>
    <w:p w14:paraId="79D87407" w14:textId="77777777" w:rsidR="00024434" w:rsidRDefault="00024434" w:rsidP="00024434">
      <w:pPr>
        <w:spacing w:line="329" w:lineRule="exact"/>
        <w:rPr>
          <w:sz w:val="20"/>
          <w:szCs w:val="20"/>
        </w:rPr>
      </w:pPr>
    </w:p>
    <w:p w14:paraId="7FE82A26" w14:textId="77777777" w:rsidR="00024434" w:rsidRDefault="00024434" w:rsidP="00024434">
      <w:pPr>
        <w:tabs>
          <w:tab w:val="left" w:pos="600"/>
        </w:tabs>
        <w:spacing w:line="294" w:lineRule="auto"/>
        <w:ind w:left="620" w:right="660" w:hanging="613"/>
        <w:jc w:val="both"/>
        <w:rPr>
          <w:sz w:val="20"/>
          <w:szCs w:val="20"/>
        </w:rPr>
      </w:pPr>
      <w:r>
        <w:rPr>
          <w:rFonts w:ascii="Arial" w:eastAsia="Arial" w:hAnsi="Arial" w:cs="Arial"/>
        </w:rPr>
        <w:t>2.1</w:t>
      </w:r>
      <w:r>
        <w:rPr>
          <w:rFonts w:ascii="Arial" w:eastAsia="Arial" w:hAnsi="Arial" w:cs="Arial"/>
        </w:rPr>
        <w:tab/>
        <w:t>A breach of planning control is defined in the Town and Country Planning Act 1990 (the 1990 Act) as “the carrying out of a development without the required planning permission or failing to comply with any condition or limitation subject to which planning permission has been granted”.</w:t>
      </w:r>
    </w:p>
    <w:p w14:paraId="08A5EC85" w14:textId="77777777" w:rsidR="00024434" w:rsidRDefault="00024434" w:rsidP="00024434">
      <w:pPr>
        <w:spacing w:line="230" w:lineRule="exact"/>
        <w:rPr>
          <w:sz w:val="20"/>
          <w:szCs w:val="20"/>
        </w:rPr>
      </w:pPr>
    </w:p>
    <w:p w14:paraId="606F4F67" w14:textId="77777777" w:rsidR="00024434" w:rsidRDefault="00024434" w:rsidP="00024434">
      <w:pPr>
        <w:tabs>
          <w:tab w:val="left" w:pos="600"/>
        </w:tabs>
        <w:rPr>
          <w:sz w:val="20"/>
          <w:szCs w:val="20"/>
        </w:rPr>
      </w:pPr>
      <w:r>
        <w:rPr>
          <w:rFonts w:ascii="Arial" w:eastAsia="Arial" w:hAnsi="Arial" w:cs="Arial"/>
        </w:rPr>
        <w:t>2.2</w:t>
      </w:r>
      <w:r>
        <w:rPr>
          <w:rFonts w:ascii="Arial" w:eastAsia="Arial" w:hAnsi="Arial" w:cs="Arial"/>
        </w:rPr>
        <w:tab/>
        <w:t>There are two main types of breaches of planning control:</w:t>
      </w:r>
    </w:p>
    <w:p w14:paraId="29461F40" w14:textId="77777777" w:rsidR="00024434" w:rsidRDefault="00024434" w:rsidP="00024434">
      <w:pPr>
        <w:spacing w:line="348" w:lineRule="exact"/>
        <w:rPr>
          <w:sz w:val="20"/>
          <w:szCs w:val="20"/>
        </w:rPr>
      </w:pPr>
    </w:p>
    <w:p w14:paraId="0229A542" w14:textId="77777777" w:rsidR="00024434" w:rsidRDefault="00024434" w:rsidP="00024434">
      <w:pPr>
        <w:numPr>
          <w:ilvl w:val="0"/>
          <w:numId w:val="25"/>
        </w:numPr>
        <w:tabs>
          <w:tab w:val="left" w:pos="980"/>
        </w:tabs>
        <w:spacing w:line="315" w:lineRule="auto"/>
        <w:ind w:left="980" w:right="660" w:hanging="365"/>
        <w:rPr>
          <w:rFonts w:ascii="Arial" w:eastAsia="Arial" w:hAnsi="Arial" w:cs="Arial"/>
        </w:rPr>
      </w:pPr>
      <w:r>
        <w:rPr>
          <w:rFonts w:ascii="Arial" w:eastAsia="Arial" w:hAnsi="Arial" w:cs="Arial"/>
        </w:rPr>
        <w:t xml:space="preserve">Building work or engineering operations or changes in the use of land or buildings that are carried out without the necessary planning </w:t>
      </w:r>
      <w:proofErr w:type="gramStart"/>
      <w:r>
        <w:rPr>
          <w:rFonts w:ascii="Arial" w:eastAsia="Arial" w:hAnsi="Arial" w:cs="Arial"/>
        </w:rPr>
        <w:t>permission;</w:t>
      </w:r>
      <w:proofErr w:type="gramEnd"/>
    </w:p>
    <w:p w14:paraId="12B581A3" w14:textId="77777777" w:rsidR="00024434" w:rsidRDefault="00024434" w:rsidP="00024434">
      <w:pPr>
        <w:spacing w:line="257" w:lineRule="exact"/>
        <w:rPr>
          <w:rFonts w:ascii="Arial" w:eastAsia="Arial" w:hAnsi="Arial" w:cs="Arial"/>
        </w:rPr>
      </w:pPr>
    </w:p>
    <w:p w14:paraId="583B0795" w14:textId="77777777" w:rsidR="00024434" w:rsidRDefault="00024434" w:rsidP="00024434">
      <w:pPr>
        <w:numPr>
          <w:ilvl w:val="0"/>
          <w:numId w:val="25"/>
        </w:numPr>
        <w:tabs>
          <w:tab w:val="left" w:pos="980"/>
        </w:tabs>
        <w:spacing w:line="300" w:lineRule="auto"/>
        <w:ind w:left="980" w:right="660" w:hanging="365"/>
        <w:jc w:val="both"/>
        <w:rPr>
          <w:rFonts w:ascii="Arial" w:eastAsia="Arial" w:hAnsi="Arial" w:cs="Arial"/>
        </w:rPr>
      </w:pPr>
      <w:r>
        <w:rPr>
          <w:rFonts w:ascii="Arial" w:eastAsia="Arial" w:hAnsi="Arial" w:cs="Arial"/>
        </w:rPr>
        <w:t>Where planning permission has been granted but the development or use is not being carried out in accordance with the plans or conditions attached to the approval.</w:t>
      </w:r>
    </w:p>
    <w:p w14:paraId="6B9EC6E7" w14:textId="77777777" w:rsidR="00024434" w:rsidRDefault="00024434" w:rsidP="00024434">
      <w:pPr>
        <w:spacing w:line="216" w:lineRule="exact"/>
        <w:rPr>
          <w:sz w:val="20"/>
          <w:szCs w:val="20"/>
        </w:rPr>
      </w:pPr>
    </w:p>
    <w:p w14:paraId="45417BB6" w14:textId="77777777" w:rsidR="00024434" w:rsidRDefault="00024434" w:rsidP="00024434">
      <w:pPr>
        <w:tabs>
          <w:tab w:val="left" w:pos="600"/>
        </w:tabs>
        <w:rPr>
          <w:sz w:val="20"/>
          <w:szCs w:val="20"/>
        </w:rPr>
      </w:pPr>
      <w:r>
        <w:rPr>
          <w:rFonts w:ascii="Arial" w:eastAsia="Arial" w:hAnsi="Arial" w:cs="Arial"/>
        </w:rPr>
        <w:t>2.3</w:t>
      </w:r>
      <w:r>
        <w:rPr>
          <w:rFonts w:ascii="Arial" w:eastAsia="Arial" w:hAnsi="Arial" w:cs="Arial"/>
        </w:rPr>
        <w:tab/>
        <w:t>The Act provides time limits for immunity from enforcement action as follows:</w:t>
      </w:r>
    </w:p>
    <w:p w14:paraId="7C33CF41" w14:textId="77777777" w:rsidR="00024434" w:rsidRDefault="00024434" w:rsidP="00024434">
      <w:pPr>
        <w:spacing w:line="53" w:lineRule="exact"/>
        <w:rPr>
          <w:sz w:val="20"/>
          <w:szCs w:val="20"/>
        </w:rPr>
      </w:pPr>
    </w:p>
    <w:p w14:paraId="6AA2DE28" w14:textId="77777777" w:rsidR="00024434" w:rsidRDefault="00024434" w:rsidP="00024434">
      <w:pPr>
        <w:ind w:left="620"/>
        <w:rPr>
          <w:sz w:val="20"/>
          <w:szCs w:val="20"/>
        </w:rPr>
      </w:pPr>
      <w:r>
        <w:rPr>
          <w:rFonts w:ascii="Arial" w:eastAsia="Arial" w:hAnsi="Arial" w:cs="Arial"/>
        </w:rPr>
        <w:t>these are:</w:t>
      </w:r>
    </w:p>
    <w:p w14:paraId="053193F4" w14:textId="77777777" w:rsidR="00024434" w:rsidRDefault="00024434" w:rsidP="00024434">
      <w:pPr>
        <w:spacing w:line="326" w:lineRule="exact"/>
        <w:rPr>
          <w:sz w:val="20"/>
          <w:szCs w:val="20"/>
        </w:rPr>
      </w:pPr>
    </w:p>
    <w:p w14:paraId="5A05AEF0" w14:textId="77777777" w:rsidR="00024434" w:rsidRDefault="00024434" w:rsidP="00024434">
      <w:pPr>
        <w:tabs>
          <w:tab w:val="left" w:pos="600"/>
        </w:tabs>
        <w:spacing w:line="300" w:lineRule="auto"/>
        <w:ind w:left="620" w:right="660" w:hanging="613"/>
        <w:jc w:val="both"/>
        <w:rPr>
          <w:sz w:val="20"/>
          <w:szCs w:val="20"/>
        </w:rPr>
      </w:pPr>
      <w:r>
        <w:rPr>
          <w:rFonts w:ascii="Arial" w:eastAsia="Arial" w:hAnsi="Arial" w:cs="Arial"/>
        </w:rPr>
        <w:t>2.4</w:t>
      </w:r>
      <w:r>
        <w:rPr>
          <w:sz w:val="20"/>
          <w:szCs w:val="20"/>
        </w:rPr>
        <w:tab/>
      </w:r>
      <w:r>
        <w:rPr>
          <w:rFonts w:ascii="Arial" w:eastAsia="Arial" w:hAnsi="Arial" w:cs="Arial"/>
          <w:b/>
          <w:bCs/>
        </w:rPr>
        <w:t xml:space="preserve">The Four-year rule </w:t>
      </w:r>
      <w:r>
        <w:rPr>
          <w:rFonts w:ascii="Arial" w:eastAsia="Arial" w:hAnsi="Arial" w:cs="Arial"/>
        </w:rPr>
        <w:t>–</w:t>
      </w:r>
      <w:r>
        <w:rPr>
          <w:rFonts w:ascii="Arial" w:eastAsia="Arial" w:hAnsi="Arial" w:cs="Arial"/>
          <w:b/>
          <w:bCs/>
        </w:rPr>
        <w:t xml:space="preserve"> </w:t>
      </w:r>
      <w:r>
        <w:rPr>
          <w:rFonts w:ascii="Arial" w:eastAsia="Arial" w:hAnsi="Arial" w:cs="Arial"/>
        </w:rPr>
        <w:t>the change of use of any building to use as a dwelling</w:t>
      </w:r>
      <w:r>
        <w:rPr>
          <w:rFonts w:ascii="Arial" w:eastAsia="Arial" w:hAnsi="Arial" w:cs="Arial"/>
          <w:b/>
          <w:bCs/>
        </w:rPr>
        <w:t xml:space="preserve"> </w:t>
      </w:r>
      <w:r>
        <w:rPr>
          <w:rFonts w:ascii="Arial" w:eastAsia="Arial" w:hAnsi="Arial" w:cs="Arial"/>
        </w:rPr>
        <w:t>house becomes immune from enforcement action after the expiry of four years from the date of the breach.</w:t>
      </w:r>
    </w:p>
    <w:p w14:paraId="271508FA" w14:textId="77777777" w:rsidR="00024434" w:rsidRPr="0045178C" w:rsidRDefault="00024434" w:rsidP="00024434">
      <w:pPr>
        <w:sectPr w:rsidR="00024434" w:rsidRPr="0045178C">
          <w:pgSz w:w="12240" w:h="15840"/>
          <w:pgMar w:top="1019" w:right="740" w:bottom="190" w:left="1440" w:header="0" w:footer="0" w:gutter="0"/>
          <w:cols w:space="720" w:equalWidth="0">
            <w:col w:w="10060"/>
          </w:cols>
        </w:sectPr>
      </w:pPr>
    </w:p>
    <w:p w14:paraId="6D0625DA" w14:textId="77777777" w:rsidR="00024434" w:rsidRDefault="00024434" w:rsidP="00024434">
      <w:pPr>
        <w:spacing w:line="282" w:lineRule="exact"/>
        <w:rPr>
          <w:sz w:val="20"/>
          <w:szCs w:val="20"/>
        </w:rPr>
      </w:pPr>
    </w:p>
    <w:p w14:paraId="1FE6FD88" w14:textId="77777777" w:rsidR="00024434" w:rsidRDefault="00024434" w:rsidP="00024434">
      <w:pPr>
        <w:sectPr w:rsidR="00024434">
          <w:type w:val="continuous"/>
          <w:pgSz w:w="12240" w:h="15840"/>
          <w:pgMar w:top="1019" w:right="740" w:bottom="190" w:left="1440" w:header="0" w:footer="0" w:gutter="0"/>
          <w:cols w:space="720" w:equalWidth="0">
            <w:col w:w="10060"/>
          </w:cols>
        </w:sectPr>
      </w:pPr>
    </w:p>
    <w:p w14:paraId="7B98FC15" w14:textId="77777777" w:rsidR="00024434" w:rsidRDefault="00024434" w:rsidP="00024434">
      <w:pPr>
        <w:tabs>
          <w:tab w:val="left" w:pos="1300"/>
        </w:tabs>
        <w:spacing w:line="319" w:lineRule="auto"/>
        <w:ind w:left="1320" w:right="20" w:hanging="613"/>
        <w:jc w:val="both"/>
        <w:rPr>
          <w:sz w:val="20"/>
          <w:szCs w:val="20"/>
        </w:rPr>
      </w:pPr>
      <w:bookmarkStart w:id="0" w:name="page572"/>
      <w:bookmarkEnd w:id="0"/>
      <w:r>
        <w:rPr>
          <w:rFonts w:ascii="Arial" w:eastAsia="Arial" w:hAnsi="Arial" w:cs="Arial"/>
        </w:rPr>
        <w:lastRenderedPageBreak/>
        <w:t>2.5</w:t>
      </w:r>
      <w:r>
        <w:rPr>
          <w:sz w:val="20"/>
          <w:szCs w:val="20"/>
        </w:rPr>
        <w:tab/>
      </w:r>
      <w:r>
        <w:rPr>
          <w:rFonts w:ascii="Arial" w:eastAsia="Arial" w:hAnsi="Arial" w:cs="Arial"/>
          <w:b/>
          <w:bCs/>
        </w:rPr>
        <w:t xml:space="preserve">The Ten-year rule </w:t>
      </w:r>
      <w:r>
        <w:rPr>
          <w:rFonts w:ascii="Arial" w:eastAsia="Arial" w:hAnsi="Arial" w:cs="Arial"/>
        </w:rPr>
        <w:t>- all other breaches of planning control become</w:t>
      </w:r>
      <w:r>
        <w:rPr>
          <w:rFonts w:ascii="Arial" w:eastAsia="Arial" w:hAnsi="Arial" w:cs="Arial"/>
          <w:b/>
          <w:bCs/>
        </w:rPr>
        <w:t xml:space="preserve"> </w:t>
      </w:r>
      <w:r>
        <w:rPr>
          <w:rFonts w:ascii="Arial" w:eastAsia="Arial" w:hAnsi="Arial" w:cs="Arial"/>
        </w:rPr>
        <w:t>immune from enforcement action after the expiry of ten years from the date of the breach.</w:t>
      </w:r>
    </w:p>
    <w:p w14:paraId="370B9BE1" w14:textId="77777777" w:rsidR="00024434" w:rsidRDefault="00024434" w:rsidP="00024434">
      <w:pPr>
        <w:spacing w:line="200" w:lineRule="exact"/>
        <w:rPr>
          <w:sz w:val="20"/>
          <w:szCs w:val="20"/>
        </w:rPr>
      </w:pPr>
    </w:p>
    <w:p w14:paraId="5367D018" w14:textId="77777777" w:rsidR="00024434" w:rsidRDefault="00024434" w:rsidP="00024434">
      <w:pPr>
        <w:spacing w:line="375" w:lineRule="exact"/>
        <w:rPr>
          <w:sz w:val="20"/>
          <w:szCs w:val="20"/>
        </w:rPr>
      </w:pPr>
    </w:p>
    <w:p w14:paraId="50A6FBE3" w14:textId="77777777" w:rsidR="00024434" w:rsidRDefault="00024434" w:rsidP="00024434">
      <w:pPr>
        <w:tabs>
          <w:tab w:val="left" w:pos="1300"/>
        </w:tabs>
        <w:spacing w:line="290" w:lineRule="auto"/>
        <w:ind w:left="1320" w:hanging="613"/>
        <w:jc w:val="both"/>
        <w:rPr>
          <w:sz w:val="20"/>
          <w:szCs w:val="20"/>
        </w:rPr>
      </w:pPr>
      <w:r>
        <w:rPr>
          <w:rFonts w:ascii="Arial" w:eastAsia="Arial" w:hAnsi="Arial" w:cs="Arial"/>
        </w:rPr>
        <w:t>2.6</w:t>
      </w:r>
      <w:r>
        <w:rPr>
          <w:rFonts w:ascii="Arial" w:eastAsia="Arial" w:hAnsi="Arial" w:cs="Arial"/>
        </w:rPr>
        <w:tab/>
        <w:t>Notwithstanding the above immunity provisions, in cases where there has been deliberate concealment of a breach of planning control a local planning authority may apply for a Planning Enforcement Order permitting them to take enforcement action out of time, provided the application to the Magistrates’ Court is made within six months of the discovery of the breach of control which has been deliberately concealed.</w:t>
      </w:r>
    </w:p>
    <w:p w14:paraId="311A2522" w14:textId="77777777" w:rsidR="00024434" w:rsidRDefault="00024434" w:rsidP="00024434">
      <w:pPr>
        <w:spacing w:line="236" w:lineRule="exact"/>
        <w:rPr>
          <w:sz w:val="20"/>
          <w:szCs w:val="20"/>
        </w:rPr>
      </w:pPr>
    </w:p>
    <w:p w14:paraId="530F51E2" w14:textId="77777777" w:rsidR="00024434" w:rsidRDefault="00024434" w:rsidP="00024434">
      <w:pPr>
        <w:spacing w:line="294" w:lineRule="auto"/>
        <w:ind w:left="1320" w:hanging="613"/>
        <w:jc w:val="both"/>
        <w:rPr>
          <w:sz w:val="20"/>
          <w:szCs w:val="20"/>
        </w:rPr>
      </w:pPr>
      <w:r>
        <w:rPr>
          <w:rFonts w:ascii="Arial" w:eastAsia="Arial" w:hAnsi="Arial" w:cs="Arial"/>
        </w:rPr>
        <w:t>2. 7 A breach of planning control occurring in either of the two main ways set out above does not constitute an offence in law. The development or use may be subject to enforcement action, but it would only constitute an offence if a valid enforcement notice requiring action to be taken is not complied with.</w:t>
      </w:r>
    </w:p>
    <w:p w14:paraId="0DC51E5A" w14:textId="77777777" w:rsidR="00024434" w:rsidRDefault="00024434" w:rsidP="00024434">
      <w:pPr>
        <w:spacing w:line="232" w:lineRule="exact"/>
        <w:rPr>
          <w:sz w:val="20"/>
          <w:szCs w:val="20"/>
        </w:rPr>
      </w:pPr>
    </w:p>
    <w:p w14:paraId="5E2A0E9A" w14:textId="77777777" w:rsidR="00024434" w:rsidRDefault="00024434" w:rsidP="00024434">
      <w:pPr>
        <w:tabs>
          <w:tab w:val="left" w:pos="1300"/>
        </w:tabs>
        <w:ind w:left="700"/>
        <w:rPr>
          <w:sz w:val="20"/>
          <w:szCs w:val="20"/>
        </w:rPr>
      </w:pPr>
      <w:r>
        <w:rPr>
          <w:rFonts w:ascii="Arial" w:eastAsia="Arial" w:hAnsi="Arial" w:cs="Arial"/>
        </w:rPr>
        <w:t>2.8</w:t>
      </w:r>
      <w:r>
        <w:rPr>
          <w:rFonts w:ascii="Arial" w:eastAsia="Arial" w:hAnsi="Arial" w:cs="Arial"/>
        </w:rPr>
        <w:tab/>
        <w:t>However, some breaches of planning control do constitute an offence in law.</w:t>
      </w:r>
    </w:p>
    <w:p w14:paraId="0E7F14B9" w14:textId="77777777" w:rsidR="00024434" w:rsidRDefault="00024434" w:rsidP="00024434">
      <w:pPr>
        <w:spacing w:line="50" w:lineRule="exact"/>
        <w:rPr>
          <w:sz w:val="20"/>
          <w:szCs w:val="20"/>
        </w:rPr>
      </w:pPr>
    </w:p>
    <w:p w14:paraId="3C4AAA77" w14:textId="77777777" w:rsidR="00024434" w:rsidRDefault="00024434" w:rsidP="00024434">
      <w:pPr>
        <w:ind w:left="1320"/>
        <w:rPr>
          <w:sz w:val="20"/>
          <w:szCs w:val="20"/>
        </w:rPr>
      </w:pPr>
      <w:r>
        <w:rPr>
          <w:rFonts w:ascii="Arial" w:eastAsia="Arial" w:hAnsi="Arial" w:cs="Arial"/>
        </w:rPr>
        <w:t>These include:</w:t>
      </w:r>
    </w:p>
    <w:p w14:paraId="177A65FC" w14:textId="77777777" w:rsidR="00024434" w:rsidRDefault="00024434" w:rsidP="00024434">
      <w:pPr>
        <w:spacing w:line="324" w:lineRule="exact"/>
        <w:rPr>
          <w:sz w:val="20"/>
          <w:szCs w:val="20"/>
        </w:rPr>
      </w:pPr>
    </w:p>
    <w:p w14:paraId="4DA7245A" w14:textId="77777777" w:rsidR="00024434" w:rsidRDefault="00024434" w:rsidP="00024434">
      <w:pPr>
        <w:numPr>
          <w:ilvl w:val="1"/>
          <w:numId w:val="26"/>
        </w:numPr>
        <w:tabs>
          <w:tab w:val="left" w:pos="1680"/>
        </w:tabs>
        <w:spacing w:line="300" w:lineRule="auto"/>
        <w:ind w:left="1680" w:hanging="365"/>
        <w:jc w:val="both"/>
        <w:rPr>
          <w:rFonts w:ascii="Arial" w:eastAsia="Arial" w:hAnsi="Arial" w:cs="Arial"/>
        </w:rPr>
      </w:pPr>
      <w:r>
        <w:rPr>
          <w:rFonts w:ascii="Arial" w:eastAsia="Arial" w:hAnsi="Arial" w:cs="Arial"/>
        </w:rPr>
        <w:t>The display of advertisements other than those permitted by the Town and Country Planning (Control of Advertisements) Regulations without obtaining Advertisement Consent.</w:t>
      </w:r>
    </w:p>
    <w:p w14:paraId="202A6631" w14:textId="77777777" w:rsidR="00024434" w:rsidRDefault="00024434" w:rsidP="00024434">
      <w:pPr>
        <w:spacing w:line="273" w:lineRule="exact"/>
        <w:rPr>
          <w:rFonts w:ascii="Arial" w:eastAsia="Arial" w:hAnsi="Arial" w:cs="Arial"/>
        </w:rPr>
      </w:pPr>
    </w:p>
    <w:p w14:paraId="159F22F2" w14:textId="77777777" w:rsidR="00024434" w:rsidRDefault="00024434" w:rsidP="00024434">
      <w:pPr>
        <w:numPr>
          <w:ilvl w:val="1"/>
          <w:numId w:val="26"/>
        </w:numPr>
        <w:tabs>
          <w:tab w:val="left" w:pos="1680"/>
        </w:tabs>
        <w:ind w:left="1680" w:hanging="365"/>
        <w:rPr>
          <w:rFonts w:ascii="Arial" w:eastAsia="Arial" w:hAnsi="Arial" w:cs="Arial"/>
        </w:rPr>
      </w:pPr>
      <w:r>
        <w:rPr>
          <w:rFonts w:ascii="Arial" w:eastAsia="Arial" w:hAnsi="Arial" w:cs="Arial"/>
        </w:rPr>
        <w:t xml:space="preserve">The carrying out of works to a listed </w:t>
      </w:r>
      <w:proofErr w:type="gramStart"/>
      <w:r>
        <w:rPr>
          <w:rFonts w:ascii="Arial" w:eastAsia="Arial" w:hAnsi="Arial" w:cs="Arial"/>
        </w:rPr>
        <w:t>building;</w:t>
      </w:r>
      <w:proofErr w:type="gramEnd"/>
    </w:p>
    <w:p w14:paraId="150C59C9" w14:textId="77777777" w:rsidR="00024434" w:rsidRDefault="00024434" w:rsidP="00024434">
      <w:pPr>
        <w:spacing w:line="379" w:lineRule="exact"/>
        <w:rPr>
          <w:rFonts w:ascii="Arial" w:eastAsia="Arial" w:hAnsi="Arial" w:cs="Arial"/>
        </w:rPr>
      </w:pPr>
    </w:p>
    <w:p w14:paraId="15DD2C85" w14:textId="77777777" w:rsidR="00024434" w:rsidRDefault="00024434" w:rsidP="00024434">
      <w:pPr>
        <w:numPr>
          <w:ilvl w:val="1"/>
          <w:numId w:val="26"/>
        </w:numPr>
        <w:tabs>
          <w:tab w:val="left" w:pos="1680"/>
        </w:tabs>
        <w:spacing w:line="315" w:lineRule="auto"/>
        <w:ind w:left="1680" w:hanging="365"/>
        <w:rPr>
          <w:rFonts w:ascii="Arial" w:eastAsia="Arial" w:hAnsi="Arial" w:cs="Arial"/>
        </w:rPr>
      </w:pPr>
      <w:r>
        <w:rPr>
          <w:rFonts w:ascii="Arial" w:eastAsia="Arial" w:hAnsi="Arial" w:cs="Arial"/>
        </w:rPr>
        <w:t>The carrying out of works to trees protected by a Tree Preservation Order (TPO).</w:t>
      </w:r>
    </w:p>
    <w:p w14:paraId="61019C24" w14:textId="77777777" w:rsidR="00024434" w:rsidRDefault="00024434" w:rsidP="00024434">
      <w:pPr>
        <w:spacing w:line="200" w:lineRule="exact"/>
        <w:rPr>
          <w:rFonts w:ascii="Arial" w:eastAsia="Arial" w:hAnsi="Arial" w:cs="Arial"/>
        </w:rPr>
      </w:pPr>
    </w:p>
    <w:p w14:paraId="15D00944" w14:textId="77777777" w:rsidR="00024434" w:rsidRDefault="00024434" w:rsidP="00024434">
      <w:pPr>
        <w:spacing w:line="229" w:lineRule="exact"/>
        <w:rPr>
          <w:rFonts w:ascii="Arial" w:eastAsia="Arial" w:hAnsi="Arial" w:cs="Arial"/>
        </w:rPr>
      </w:pPr>
    </w:p>
    <w:p w14:paraId="690036AA" w14:textId="77777777" w:rsidR="00024434" w:rsidRDefault="00024434" w:rsidP="00024434">
      <w:pPr>
        <w:numPr>
          <w:ilvl w:val="0"/>
          <w:numId w:val="26"/>
        </w:numPr>
        <w:tabs>
          <w:tab w:val="left" w:pos="1320"/>
        </w:tabs>
        <w:ind w:left="1320" w:hanging="620"/>
        <w:rPr>
          <w:rFonts w:ascii="Arial" w:eastAsia="Arial" w:hAnsi="Arial" w:cs="Arial"/>
          <w:b/>
          <w:bCs/>
        </w:rPr>
      </w:pPr>
      <w:r>
        <w:rPr>
          <w:rFonts w:ascii="Arial" w:eastAsia="Arial" w:hAnsi="Arial" w:cs="Arial"/>
          <w:b/>
          <w:bCs/>
        </w:rPr>
        <w:t>The Council’s approach to planning enforcement</w:t>
      </w:r>
    </w:p>
    <w:p w14:paraId="483E041B" w14:textId="77777777" w:rsidR="00024434" w:rsidRDefault="00024434" w:rsidP="00024434">
      <w:pPr>
        <w:spacing w:line="281" w:lineRule="exact"/>
        <w:rPr>
          <w:sz w:val="20"/>
          <w:szCs w:val="20"/>
        </w:rPr>
      </w:pPr>
    </w:p>
    <w:p w14:paraId="0E304C50" w14:textId="77777777" w:rsidR="00024434" w:rsidRDefault="00024434" w:rsidP="00024434">
      <w:pPr>
        <w:tabs>
          <w:tab w:val="left" w:pos="1300"/>
        </w:tabs>
        <w:spacing w:line="294" w:lineRule="auto"/>
        <w:ind w:left="1320" w:hanging="613"/>
        <w:jc w:val="both"/>
        <w:rPr>
          <w:sz w:val="20"/>
          <w:szCs w:val="20"/>
        </w:rPr>
      </w:pPr>
      <w:r>
        <w:rPr>
          <w:rFonts w:ascii="Arial" w:eastAsia="Arial" w:hAnsi="Arial" w:cs="Arial"/>
        </w:rPr>
        <w:t>3.1</w:t>
      </w:r>
      <w:r>
        <w:rPr>
          <w:rFonts w:ascii="Arial" w:eastAsia="Arial" w:hAnsi="Arial" w:cs="Arial"/>
        </w:rPr>
        <w:tab/>
        <w:t xml:space="preserve">Planning law gives the local planning authority the power to pursue enforcement action. It does not place a statutory duty on the authority to do so. It is therefore a </w:t>
      </w:r>
      <w:r w:rsidRPr="00024434">
        <w:rPr>
          <w:rFonts w:ascii="Arial" w:eastAsia="Arial" w:hAnsi="Arial" w:cs="Arial"/>
        </w:rPr>
        <w:t xml:space="preserve">discretionary service and the Council will only </w:t>
      </w:r>
      <w:proofErr w:type="gramStart"/>
      <w:r w:rsidRPr="00024434">
        <w:rPr>
          <w:rFonts w:ascii="Arial" w:eastAsia="Arial" w:hAnsi="Arial" w:cs="Arial"/>
        </w:rPr>
        <w:t>take action</w:t>
      </w:r>
      <w:proofErr w:type="gramEnd"/>
      <w:r w:rsidRPr="00024434">
        <w:rPr>
          <w:rFonts w:ascii="Arial" w:eastAsia="Arial" w:hAnsi="Arial" w:cs="Arial"/>
        </w:rPr>
        <w:t xml:space="preserve"> where necessary in the public interest.</w:t>
      </w:r>
    </w:p>
    <w:p w14:paraId="6DEC5DFE" w14:textId="77777777" w:rsidR="00024434" w:rsidRDefault="00024434" w:rsidP="00024434">
      <w:pPr>
        <w:spacing w:line="232" w:lineRule="exact"/>
        <w:rPr>
          <w:sz w:val="20"/>
          <w:szCs w:val="20"/>
        </w:rPr>
      </w:pPr>
    </w:p>
    <w:p w14:paraId="1FDEDDAD" w14:textId="77777777" w:rsidR="00024434" w:rsidRDefault="00024434" w:rsidP="00024434">
      <w:pPr>
        <w:tabs>
          <w:tab w:val="left" w:pos="1300"/>
        </w:tabs>
        <w:spacing w:line="294" w:lineRule="auto"/>
        <w:ind w:left="1320" w:hanging="613"/>
        <w:jc w:val="both"/>
        <w:rPr>
          <w:rFonts w:ascii="Arial" w:eastAsia="Arial" w:hAnsi="Arial" w:cs="Arial"/>
          <w:i/>
          <w:iCs/>
        </w:rPr>
      </w:pPr>
      <w:r>
        <w:rPr>
          <w:rFonts w:ascii="Arial" w:eastAsia="Arial" w:hAnsi="Arial" w:cs="Arial"/>
        </w:rPr>
        <w:t>3.2</w:t>
      </w:r>
      <w:r>
        <w:rPr>
          <w:sz w:val="20"/>
          <w:szCs w:val="20"/>
        </w:rPr>
        <w:tab/>
      </w:r>
      <w:r>
        <w:rPr>
          <w:rFonts w:ascii="Arial" w:eastAsia="Arial" w:hAnsi="Arial" w:cs="Arial"/>
        </w:rPr>
        <w:t xml:space="preserve">The Council’s approach to planning enforcement has regard to the National Planning Policy Framework (NPPF) which states that </w:t>
      </w:r>
      <w:r>
        <w:rPr>
          <w:rFonts w:ascii="Arial" w:eastAsia="Arial" w:hAnsi="Arial" w:cs="Arial"/>
          <w:i/>
          <w:iCs/>
        </w:rPr>
        <w:t>‘Enforcement</w:t>
      </w:r>
      <w:r>
        <w:rPr>
          <w:rFonts w:ascii="Arial" w:eastAsia="Arial" w:hAnsi="Arial" w:cs="Arial"/>
        </w:rPr>
        <w:t xml:space="preserve"> </w:t>
      </w:r>
      <w:r>
        <w:rPr>
          <w:rFonts w:ascii="Arial" w:eastAsia="Arial" w:hAnsi="Arial" w:cs="Arial"/>
          <w:i/>
          <w:iCs/>
        </w:rPr>
        <w:t>action is discretionary, and local planning authorities should act proportionately in responding to suspected breaches of planning control”.</w:t>
      </w:r>
    </w:p>
    <w:p w14:paraId="43EAE7D3" w14:textId="77777777" w:rsidR="00024434" w:rsidRPr="004C2026" w:rsidRDefault="00024434" w:rsidP="00024434">
      <w:pPr>
        <w:ind w:left="720"/>
        <w:rPr>
          <w:rFonts w:ascii="Arial" w:eastAsia="Arial" w:hAnsi="Arial" w:cs="Arial"/>
          <w:vertAlign w:val="subscript"/>
        </w:rPr>
      </w:pPr>
    </w:p>
    <w:p w14:paraId="25CC696A" w14:textId="77777777" w:rsidR="00024434" w:rsidRPr="0045178C" w:rsidRDefault="00024434" w:rsidP="00024434">
      <w:pPr>
        <w:ind w:left="720"/>
        <w:rPr>
          <w:rFonts w:ascii="Arial" w:eastAsia="Arial" w:hAnsi="Arial" w:cs="Arial"/>
        </w:rPr>
      </w:pPr>
      <w:r w:rsidRPr="0045178C">
        <w:rPr>
          <w:rFonts w:ascii="Arial" w:eastAsia="Arial" w:hAnsi="Arial" w:cs="Arial"/>
        </w:rPr>
        <w:t xml:space="preserve">3.3 Addressing breaches of planning control without formal enforcement action can often be the quickest and most cost-effective way of achieving a satisfactory and lasting remedy. For example, a breach of control may be the </w:t>
      </w:r>
      <w:bookmarkStart w:id="1" w:name="page573"/>
      <w:bookmarkEnd w:id="1"/>
      <w:r w:rsidRPr="0045178C">
        <w:rPr>
          <w:rFonts w:ascii="Arial" w:eastAsia="Arial" w:hAnsi="Arial" w:cs="Arial"/>
        </w:rPr>
        <w:t>result of a genuine mistake where, once the breach is identified, the owner or occupier takes immediate action to remedy it. Furthermore, in some instances formal enforcement action may not be appropriate.</w:t>
      </w:r>
    </w:p>
    <w:p w14:paraId="2DF4C03B" w14:textId="77777777" w:rsidR="00024434" w:rsidRDefault="00024434" w:rsidP="00024434">
      <w:pPr>
        <w:spacing w:line="227" w:lineRule="exact"/>
        <w:rPr>
          <w:sz w:val="20"/>
          <w:szCs w:val="20"/>
        </w:rPr>
      </w:pPr>
    </w:p>
    <w:p w14:paraId="217F5E2B" w14:textId="77777777" w:rsidR="00024434" w:rsidRDefault="00024434" w:rsidP="00024434">
      <w:pPr>
        <w:tabs>
          <w:tab w:val="left" w:pos="600"/>
        </w:tabs>
        <w:spacing w:line="289" w:lineRule="auto"/>
        <w:ind w:left="620" w:right="660" w:hanging="613"/>
        <w:jc w:val="both"/>
        <w:rPr>
          <w:sz w:val="20"/>
          <w:szCs w:val="20"/>
        </w:rPr>
      </w:pPr>
      <w:r w:rsidRPr="00024434">
        <w:rPr>
          <w:rFonts w:ascii="Arial" w:eastAsia="Arial" w:hAnsi="Arial" w:cs="Arial"/>
        </w:rPr>
        <w:t>3.4</w:t>
      </w:r>
      <w:r w:rsidRPr="00024434">
        <w:rPr>
          <w:rFonts w:ascii="Arial" w:eastAsia="Arial" w:hAnsi="Arial" w:cs="Arial"/>
        </w:rPr>
        <w:tab/>
        <w:t xml:space="preserve">In deciding whether to </w:t>
      </w:r>
      <w:proofErr w:type="gramStart"/>
      <w:r w:rsidRPr="00024434">
        <w:rPr>
          <w:rFonts w:ascii="Arial" w:eastAsia="Arial" w:hAnsi="Arial" w:cs="Arial"/>
        </w:rPr>
        <w:t>take action</w:t>
      </w:r>
      <w:proofErr w:type="gramEnd"/>
      <w:r w:rsidRPr="00024434">
        <w:rPr>
          <w:rFonts w:ascii="Arial" w:eastAsia="Arial" w:hAnsi="Arial" w:cs="Arial"/>
        </w:rPr>
        <w:t>, the Council must consider whether enforcement action is a proportionate response to the breach of planning control and whether it</w:t>
      </w:r>
      <w:r>
        <w:rPr>
          <w:rFonts w:ascii="Arial" w:eastAsia="Arial" w:hAnsi="Arial" w:cs="Arial"/>
        </w:rPr>
        <w:t xml:space="preserve"> is expedient to take formal action. It must consider whether the breach of planning control unacceptably affects public amenity or safety or the existing use of land or buildings meriting protection in the public interest. This means that a judgement </w:t>
      </w:r>
      <w:proofErr w:type="gramStart"/>
      <w:r>
        <w:rPr>
          <w:rFonts w:ascii="Arial" w:eastAsia="Arial" w:hAnsi="Arial" w:cs="Arial"/>
        </w:rPr>
        <w:t>has to</w:t>
      </w:r>
      <w:proofErr w:type="gramEnd"/>
      <w:r>
        <w:rPr>
          <w:rFonts w:ascii="Arial" w:eastAsia="Arial" w:hAnsi="Arial" w:cs="Arial"/>
        </w:rPr>
        <w:t xml:space="preserve"> be made in each case as to the seriousness of the breach and the level of any harm that it causes in planning terms.</w:t>
      </w:r>
    </w:p>
    <w:p w14:paraId="2E4C5D15" w14:textId="77777777" w:rsidR="00024434" w:rsidRDefault="00024434" w:rsidP="00024434">
      <w:pPr>
        <w:spacing w:line="200" w:lineRule="exact"/>
        <w:rPr>
          <w:sz w:val="20"/>
          <w:szCs w:val="20"/>
        </w:rPr>
      </w:pPr>
    </w:p>
    <w:p w14:paraId="429BB0B7" w14:textId="77777777" w:rsidR="00024434" w:rsidRDefault="00024434" w:rsidP="00024434">
      <w:pPr>
        <w:spacing w:line="200" w:lineRule="exact"/>
        <w:rPr>
          <w:sz w:val="20"/>
          <w:szCs w:val="20"/>
        </w:rPr>
      </w:pPr>
    </w:p>
    <w:p w14:paraId="69D73E42" w14:textId="77777777" w:rsidR="00024434" w:rsidRDefault="00024434" w:rsidP="00024434">
      <w:pPr>
        <w:spacing w:line="214" w:lineRule="exact"/>
        <w:rPr>
          <w:sz w:val="20"/>
          <w:szCs w:val="20"/>
        </w:rPr>
      </w:pPr>
    </w:p>
    <w:p w14:paraId="017C6BC2" w14:textId="77777777" w:rsidR="00024434" w:rsidRDefault="00024434" w:rsidP="00024434">
      <w:pPr>
        <w:tabs>
          <w:tab w:val="left" w:pos="600"/>
        </w:tabs>
        <w:rPr>
          <w:sz w:val="20"/>
          <w:szCs w:val="20"/>
        </w:rPr>
      </w:pPr>
      <w:r>
        <w:rPr>
          <w:rFonts w:ascii="Arial" w:eastAsia="Arial" w:hAnsi="Arial" w:cs="Arial"/>
        </w:rPr>
        <w:t>3.5</w:t>
      </w:r>
      <w:r>
        <w:rPr>
          <w:rFonts w:ascii="Arial" w:eastAsia="Arial" w:hAnsi="Arial" w:cs="Arial"/>
        </w:rPr>
        <w:tab/>
        <w:t>In deciding, in each case, what is the most appropriate way forward, the</w:t>
      </w:r>
    </w:p>
    <w:p w14:paraId="1D3E95AB" w14:textId="77777777" w:rsidR="00024434" w:rsidRDefault="00024434" w:rsidP="00024434">
      <w:pPr>
        <w:spacing w:line="50" w:lineRule="exact"/>
        <w:rPr>
          <w:sz w:val="20"/>
          <w:szCs w:val="20"/>
        </w:rPr>
      </w:pPr>
    </w:p>
    <w:p w14:paraId="050090B3" w14:textId="77777777" w:rsidR="00024434" w:rsidRDefault="00024434" w:rsidP="00024434">
      <w:pPr>
        <w:ind w:left="620"/>
        <w:rPr>
          <w:sz w:val="20"/>
          <w:szCs w:val="20"/>
        </w:rPr>
      </w:pPr>
      <w:r>
        <w:rPr>
          <w:rFonts w:ascii="Arial" w:eastAsia="Arial" w:hAnsi="Arial" w:cs="Arial"/>
        </w:rPr>
        <w:t>Council will not usually take formal enforcement action where:</w:t>
      </w:r>
    </w:p>
    <w:p w14:paraId="01BBDE43" w14:textId="77777777" w:rsidR="00024434" w:rsidRDefault="00024434" w:rsidP="00024434">
      <w:pPr>
        <w:spacing w:line="379" w:lineRule="exact"/>
        <w:rPr>
          <w:sz w:val="20"/>
          <w:szCs w:val="20"/>
        </w:rPr>
      </w:pPr>
    </w:p>
    <w:p w14:paraId="1F4A6727" w14:textId="77777777" w:rsidR="00024434" w:rsidRDefault="00024434" w:rsidP="00024434">
      <w:pPr>
        <w:numPr>
          <w:ilvl w:val="0"/>
          <w:numId w:val="27"/>
        </w:numPr>
        <w:tabs>
          <w:tab w:val="left" w:pos="980"/>
        </w:tabs>
        <w:spacing w:line="319" w:lineRule="auto"/>
        <w:ind w:left="980" w:right="660" w:hanging="365"/>
        <w:jc w:val="both"/>
        <w:rPr>
          <w:rFonts w:ascii="Arial" w:eastAsia="Arial" w:hAnsi="Arial" w:cs="Arial"/>
        </w:rPr>
      </w:pPr>
      <w:r>
        <w:rPr>
          <w:rFonts w:ascii="Arial" w:eastAsia="Arial" w:hAnsi="Arial" w:cs="Arial"/>
        </w:rPr>
        <w:t xml:space="preserve">There is a trivial or technical breach of control which causes no material harm or adverse impact on the amenity of the site or the surrounding </w:t>
      </w:r>
      <w:proofErr w:type="gramStart"/>
      <w:r>
        <w:rPr>
          <w:rFonts w:ascii="Arial" w:eastAsia="Arial" w:hAnsi="Arial" w:cs="Arial"/>
        </w:rPr>
        <w:t>area;</w:t>
      </w:r>
      <w:proofErr w:type="gramEnd"/>
    </w:p>
    <w:p w14:paraId="046404D9" w14:textId="77777777" w:rsidR="00024434" w:rsidRDefault="00024434" w:rsidP="00024434">
      <w:pPr>
        <w:spacing w:line="200" w:lineRule="exact"/>
        <w:rPr>
          <w:rFonts w:ascii="Arial" w:eastAsia="Arial" w:hAnsi="Arial" w:cs="Arial"/>
        </w:rPr>
      </w:pPr>
    </w:p>
    <w:p w14:paraId="0C1AB81D" w14:textId="77777777" w:rsidR="00024434" w:rsidRDefault="00024434" w:rsidP="00024434">
      <w:pPr>
        <w:spacing w:line="371" w:lineRule="exact"/>
        <w:rPr>
          <w:rFonts w:ascii="Arial" w:eastAsia="Arial" w:hAnsi="Arial" w:cs="Arial"/>
        </w:rPr>
      </w:pPr>
    </w:p>
    <w:p w14:paraId="7815E000" w14:textId="77777777" w:rsidR="00024434" w:rsidRDefault="00024434" w:rsidP="00024434">
      <w:pPr>
        <w:numPr>
          <w:ilvl w:val="0"/>
          <w:numId w:val="27"/>
        </w:numPr>
        <w:tabs>
          <w:tab w:val="left" w:pos="980"/>
        </w:tabs>
        <w:spacing w:line="317" w:lineRule="auto"/>
        <w:ind w:left="980" w:right="660" w:hanging="365"/>
        <w:rPr>
          <w:rFonts w:ascii="Arial" w:eastAsia="Arial" w:hAnsi="Arial" w:cs="Arial"/>
        </w:rPr>
      </w:pPr>
      <w:r>
        <w:rPr>
          <w:rFonts w:ascii="Arial" w:eastAsia="Arial" w:hAnsi="Arial" w:cs="Arial"/>
        </w:rPr>
        <w:t>The development is acceptable on its planning merits and planning permission would have been granted.</w:t>
      </w:r>
    </w:p>
    <w:p w14:paraId="7A3F4FAD" w14:textId="77777777" w:rsidR="00024434" w:rsidRDefault="00024434" w:rsidP="00024434">
      <w:pPr>
        <w:spacing w:line="252" w:lineRule="exact"/>
        <w:rPr>
          <w:rFonts w:ascii="Arial" w:eastAsia="Arial" w:hAnsi="Arial" w:cs="Arial"/>
        </w:rPr>
      </w:pPr>
    </w:p>
    <w:p w14:paraId="69E0A930" w14:textId="77777777" w:rsidR="00024434" w:rsidRDefault="00024434" w:rsidP="00024434">
      <w:pPr>
        <w:numPr>
          <w:ilvl w:val="0"/>
          <w:numId w:val="27"/>
        </w:numPr>
        <w:tabs>
          <w:tab w:val="left" w:pos="980"/>
        </w:tabs>
        <w:spacing w:line="299" w:lineRule="auto"/>
        <w:ind w:left="980" w:right="660" w:hanging="365"/>
        <w:jc w:val="both"/>
        <w:rPr>
          <w:rFonts w:ascii="Arial" w:eastAsia="Arial" w:hAnsi="Arial" w:cs="Arial"/>
        </w:rPr>
      </w:pPr>
      <w:r>
        <w:rPr>
          <w:rFonts w:ascii="Arial" w:eastAsia="Arial" w:hAnsi="Arial" w:cs="Arial"/>
        </w:rPr>
        <w:t>The submission of a retrospective planning application is the appropriate way forward, for example, where planning conditions may need to be imposed to overcome any harm arising.</w:t>
      </w:r>
    </w:p>
    <w:p w14:paraId="6AC794B0" w14:textId="77777777" w:rsidR="00024434" w:rsidRDefault="00024434" w:rsidP="00024434">
      <w:pPr>
        <w:spacing w:line="224" w:lineRule="exact"/>
        <w:rPr>
          <w:sz w:val="20"/>
          <w:szCs w:val="20"/>
        </w:rPr>
      </w:pPr>
    </w:p>
    <w:p w14:paraId="05A0269E" w14:textId="77777777" w:rsidR="00024434" w:rsidRDefault="00024434" w:rsidP="00024434">
      <w:pPr>
        <w:tabs>
          <w:tab w:val="left" w:pos="600"/>
        </w:tabs>
        <w:spacing w:line="295" w:lineRule="auto"/>
        <w:ind w:left="620" w:right="660" w:hanging="613"/>
        <w:jc w:val="both"/>
        <w:rPr>
          <w:sz w:val="20"/>
          <w:szCs w:val="20"/>
        </w:rPr>
      </w:pPr>
      <w:r>
        <w:rPr>
          <w:rFonts w:ascii="Arial" w:eastAsia="Arial" w:hAnsi="Arial" w:cs="Arial"/>
        </w:rPr>
        <w:t>3.6</w:t>
      </w:r>
      <w:r>
        <w:rPr>
          <w:rFonts w:ascii="Arial" w:eastAsia="Arial" w:hAnsi="Arial" w:cs="Arial"/>
        </w:rPr>
        <w:tab/>
        <w:t xml:space="preserve">When making decisions as to whether or not to pursue enforcement action the Council must have regard to a n y relevant planning policies t h a t </w:t>
      </w:r>
      <w:proofErr w:type="gramStart"/>
      <w:r>
        <w:rPr>
          <w:rFonts w:ascii="Arial" w:eastAsia="Arial" w:hAnsi="Arial" w:cs="Arial"/>
        </w:rPr>
        <w:t>are</w:t>
      </w:r>
      <w:proofErr w:type="gramEnd"/>
      <w:r>
        <w:rPr>
          <w:rFonts w:ascii="Arial" w:eastAsia="Arial" w:hAnsi="Arial" w:cs="Arial"/>
        </w:rPr>
        <w:t xml:space="preserve"> set out in the E a s t H e r t s D </w:t>
      </w:r>
      <w:proofErr w:type="spellStart"/>
      <w:r>
        <w:rPr>
          <w:rFonts w:ascii="Arial" w:eastAsia="Arial" w:hAnsi="Arial" w:cs="Arial"/>
        </w:rPr>
        <w:t>i</w:t>
      </w:r>
      <w:proofErr w:type="spellEnd"/>
      <w:r>
        <w:rPr>
          <w:rFonts w:ascii="Arial" w:eastAsia="Arial" w:hAnsi="Arial" w:cs="Arial"/>
        </w:rPr>
        <w:t xml:space="preserve"> s t r </w:t>
      </w:r>
      <w:proofErr w:type="spellStart"/>
      <w:r>
        <w:rPr>
          <w:rFonts w:ascii="Arial" w:eastAsia="Arial" w:hAnsi="Arial" w:cs="Arial"/>
        </w:rPr>
        <w:t>i</w:t>
      </w:r>
      <w:proofErr w:type="spellEnd"/>
      <w:r>
        <w:rPr>
          <w:rFonts w:ascii="Arial" w:eastAsia="Arial" w:hAnsi="Arial" w:cs="Arial"/>
        </w:rPr>
        <w:t xml:space="preserve"> c t P l a n 2018, the National Planning Policy Framework and any other material considerations.</w:t>
      </w:r>
    </w:p>
    <w:p w14:paraId="6BF6267B" w14:textId="77777777" w:rsidR="00024434" w:rsidRDefault="00024434" w:rsidP="00024434">
      <w:pPr>
        <w:spacing w:line="200" w:lineRule="exact"/>
        <w:rPr>
          <w:sz w:val="20"/>
          <w:szCs w:val="20"/>
        </w:rPr>
      </w:pPr>
    </w:p>
    <w:p w14:paraId="5D2F2788" w14:textId="77777777" w:rsidR="00024434" w:rsidRDefault="00024434" w:rsidP="00024434">
      <w:pPr>
        <w:spacing w:line="258" w:lineRule="exact"/>
        <w:rPr>
          <w:sz w:val="20"/>
          <w:szCs w:val="20"/>
        </w:rPr>
      </w:pPr>
    </w:p>
    <w:p w14:paraId="750C6724" w14:textId="77777777" w:rsidR="00024434" w:rsidRDefault="00024434" w:rsidP="00024434">
      <w:pPr>
        <w:numPr>
          <w:ilvl w:val="0"/>
          <w:numId w:val="28"/>
        </w:numPr>
        <w:tabs>
          <w:tab w:val="left" w:pos="620"/>
        </w:tabs>
        <w:ind w:left="620" w:hanging="620"/>
        <w:rPr>
          <w:rFonts w:ascii="Arial" w:eastAsia="Arial" w:hAnsi="Arial" w:cs="Arial"/>
          <w:b/>
          <w:bCs/>
        </w:rPr>
      </w:pPr>
      <w:r>
        <w:rPr>
          <w:rFonts w:ascii="Arial" w:eastAsia="Arial" w:hAnsi="Arial" w:cs="Arial"/>
          <w:b/>
          <w:bCs/>
        </w:rPr>
        <w:t>Reporting an alleged breach of planning control</w:t>
      </w:r>
    </w:p>
    <w:p w14:paraId="77DDCF01" w14:textId="77777777" w:rsidR="00024434" w:rsidRDefault="00024434" w:rsidP="00024434">
      <w:pPr>
        <w:spacing w:line="281" w:lineRule="exact"/>
        <w:rPr>
          <w:sz w:val="20"/>
          <w:szCs w:val="20"/>
        </w:rPr>
      </w:pPr>
    </w:p>
    <w:p w14:paraId="135B4E2E" w14:textId="77777777" w:rsidR="00024434" w:rsidRDefault="00024434" w:rsidP="00024434">
      <w:pPr>
        <w:tabs>
          <w:tab w:val="left" w:pos="600"/>
        </w:tabs>
        <w:spacing w:line="315" w:lineRule="auto"/>
        <w:ind w:left="620" w:right="660" w:hanging="613"/>
        <w:rPr>
          <w:rFonts w:ascii="Arial" w:eastAsia="Arial" w:hAnsi="Arial" w:cs="Arial"/>
        </w:rPr>
      </w:pPr>
      <w:r>
        <w:rPr>
          <w:rFonts w:ascii="Arial" w:eastAsia="Arial" w:hAnsi="Arial" w:cs="Arial"/>
        </w:rPr>
        <w:t>4.1</w:t>
      </w:r>
      <w:r>
        <w:rPr>
          <w:rFonts w:ascii="Arial" w:eastAsia="Arial" w:hAnsi="Arial" w:cs="Arial"/>
        </w:rPr>
        <w:tab/>
        <w:t xml:space="preserve">Anybody may report an alleged breach of planning control by contacting us directly here: </w:t>
      </w:r>
      <w:hyperlink r:id="rId16">
        <w:r>
          <w:rPr>
            <w:rFonts w:ascii="Arial" w:eastAsia="Arial" w:hAnsi="Arial" w:cs="Arial"/>
            <w:color w:val="0000FF"/>
            <w:u w:val="single"/>
          </w:rPr>
          <w:t>https://www.eastherts.gov.uk/contactus</w:t>
        </w:r>
      </w:hyperlink>
    </w:p>
    <w:p w14:paraId="30D2F515" w14:textId="77777777" w:rsidR="00024434" w:rsidRDefault="00024434" w:rsidP="00024434">
      <w:pPr>
        <w:spacing w:line="204" w:lineRule="exact"/>
        <w:rPr>
          <w:sz w:val="20"/>
          <w:szCs w:val="20"/>
        </w:rPr>
      </w:pPr>
    </w:p>
    <w:p w14:paraId="2810ED37" w14:textId="77777777" w:rsidR="00024434" w:rsidRDefault="00024434" w:rsidP="00024434">
      <w:pPr>
        <w:tabs>
          <w:tab w:val="left" w:pos="600"/>
        </w:tabs>
        <w:spacing w:line="317" w:lineRule="auto"/>
        <w:ind w:left="620" w:right="660" w:hanging="613"/>
        <w:rPr>
          <w:sz w:val="20"/>
          <w:szCs w:val="20"/>
        </w:rPr>
      </w:pPr>
      <w:r>
        <w:rPr>
          <w:rFonts w:ascii="Arial" w:eastAsia="Arial" w:hAnsi="Arial" w:cs="Arial"/>
        </w:rPr>
        <w:t>4.2</w:t>
      </w:r>
      <w:r>
        <w:rPr>
          <w:rFonts w:ascii="Arial" w:eastAsia="Arial" w:hAnsi="Arial" w:cs="Arial"/>
        </w:rPr>
        <w:tab/>
        <w:t>For any report about an alleged breach of planning control the Council will ask for the following information to be provided:</w:t>
      </w:r>
    </w:p>
    <w:p w14:paraId="2C690E81" w14:textId="77777777" w:rsidR="00024434" w:rsidRDefault="00024434" w:rsidP="00024434">
      <w:pPr>
        <w:spacing w:line="281" w:lineRule="exact"/>
        <w:rPr>
          <w:sz w:val="20"/>
          <w:szCs w:val="20"/>
        </w:rPr>
      </w:pPr>
    </w:p>
    <w:p w14:paraId="555E3531" w14:textId="77777777" w:rsidR="00024434" w:rsidRDefault="00024434" w:rsidP="00024434">
      <w:pPr>
        <w:numPr>
          <w:ilvl w:val="0"/>
          <w:numId w:val="29"/>
        </w:numPr>
        <w:tabs>
          <w:tab w:val="left" w:pos="980"/>
        </w:tabs>
        <w:ind w:left="980" w:hanging="365"/>
        <w:rPr>
          <w:rFonts w:ascii="Arial" w:eastAsia="Arial" w:hAnsi="Arial" w:cs="Arial"/>
        </w:rPr>
      </w:pPr>
      <w:r>
        <w:rPr>
          <w:rFonts w:ascii="Arial" w:eastAsia="Arial" w:hAnsi="Arial" w:cs="Arial"/>
        </w:rPr>
        <w:t xml:space="preserve">the precise location of the site or property to which the complaint </w:t>
      </w:r>
      <w:proofErr w:type="gramStart"/>
      <w:r>
        <w:rPr>
          <w:rFonts w:ascii="Arial" w:eastAsia="Arial" w:hAnsi="Arial" w:cs="Arial"/>
        </w:rPr>
        <w:t>relates;</w:t>
      </w:r>
      <w:proofErr w:type="gramEnd"/>
    </w:p>
    <w:p w14:paraId="1A2B79D6" w14:textId="77777777" w:rsidR="00024434" w:rsidRDefault="00024434" w:rsidP="00024434">
      <w:pPr>
        <w:spacing w:line="50" w:lineRule="exact"/>
        <w:rPr>
          <w:rFonts w:ascii="Arial" w:eastAsia="Arial" w:hAnsi="Arial" w:cs="Arial"/>
        </w:rPr>
      </w:pPr>
    </w:p>
    <w:p w14:paraId="10EDC2D6" w14:textId="77777777" w:rsidR="00024434" w:rsidRDefault="00024434" w:rsidP="00024434">
      <w:pPr>
        <w:numPr>
          <w:ilvl w:val="0"/>
          <w:numId w:val="29"/>
        </w:numPr>
        <w:tabs>
          <w:tab w:val="left" w:pos="980"/>
        </w:tabs>
        <w:ind w:left="980" w:hanging="365"/>
        <w:rPr>
          <w:rFonts w:ascii="Arial" w:eastAsia="Arial" w:hAnsi="Arial" w:cs="Arial"/>
        </w:rPr>
      </w:pPr>
      <w:r>
        <w:rPr>
          <w:rFonts w:ascii="Arial" w:eastAsia="Arial" w:hAnsi="Arial" w:cs="Arial"/>
        </w:rPr>
        <w:t xml:space="preserve">the exact nature of concern </w:t>
      </w:r>
      <w:proofErr w:type="gramStart"/>
      <w:r>
        <w:rPr>
          <w:rFonts w:ascii="Arial" w:eastAsia="Arial" w:hAnsi="Arial" w:cs="Arial"/>
        </w:rPr>
        <w:t>i.e.</w:t>
      </w:r>
      <w:proofErr w:type="gramEnd"/>
      <w:r>
        <w:rPr>
          <w:rFonts w:ascii="Arial" w:eastAsia="Arial" w:hAnsi="Arial" w:cs="Arial"/>
        </w:rPr>
        <w:t xml:space="preserve"> the alleged breach of planning control;</w:t>
      </w:r>
    </w:p>
    <w:p w14:paraId="0C585926" w14:textId="77777777" w:rsidR="00024434" w:rsidRDefault="00024434" w:rsidP="00024434">
      <w:pPr>
        <w:sectPr w:rsidR="00024434">
          <w:pgSz w:w="12240" w:h="15840"/>
          <w:pgMar w:top="1020" w:right="740" w:bottom="188" w:left="1440" w:header="0" w:footer="0" w:gutter="0"/>
          <w:cols w:space="720" w:equalWidth="0">
            <w:col w:w="10060"/>
          </w:cols>
        </w:sectPr>
      </w:pPr>
    </w:p>
    <w:p w14:paraId="3460AC45" w14:textId="77777777" w:rsidR="00024434" w:rsidRDefault="00024434" w:rsidP="00024434">
      <w:pPr>
        <w:spacing w:line="28" w:lineRule="exact"/>
        <w:rPr>
          <w:sz w:val="20"/>
          <w:szCs w:val="20"/>
        </w:rPr>
      </w:pPr>
    </w:p>
    <w:p w14:paraId="7BBDA602" w14:textId="77777777" w:rsidR="00024434" w:rsidRDefault="00024434" w:rsidP="00024434">
      <w:pPr>
        <w:tabs>
          <w:tab w:val="left" w:pos="8680"/>
        </w:tabs>
        <w:ind w:left="4580"/>
        <w:rPr>
          <w:sz w:val="20"/>
          <w:szCs w:val="20"/>
        </w:rPr>
      </w:pPr>
      <w:r>
        <w:rPr>
          <w:rFonts w:ascii="Arial" w:eastAsia="Arial" w:hAnsi="Arial" w:cs="Arial"/>
          <w:sz w:val="35"/>
          <w:szCs w:val="35"/>
          <w:vertAlign w:val="subscript"/>
        </w:rPr>
        <w:t>3</w:t>
      </w:r>
      <w:r>
        <w:rPr>
          <w:sz w:val="20"/>
          <w:szCs w:val="20"/>
        </w:rPr>
        <w:tab/>
      </w:r>
    </w:p>
    <w:p w14:paraId="35969DDA" w14:textId="77777777" w:rsidR="00024434" w:rsidRDefault="00024434" w:rsidP="00024434">
      <w:pPr>
        <w:sectPr w:rsidR="00024434">
          <w:type w:val="continuous"/>
          <w:pgSz w:w="12240" w:h="15840"/>
          <w:pgMar w:top="1020" w:right="740" w:bottom="188" w:left="1440" w:header="0" w:footer="0" w:gutter="0"/>
          <w:cols w:space="720" w:equalWidth="0">
            <w:col w:w="10060"/>
          </w:cols>
        </w:sectPr>
      </w:pPr>
    </w:p>
    <w:p w14:paraId="6E32893D" w14:textId="77777777" w:rsidR="00024434" w:rsidRDefault="00024434" w:rsidP="00024434">
      <w:pPr>
        <w:numPr>
          <w:ilvl w:val="0"/>
          <w:numId w:val="30"/>
        </w:numPr>
        <w:tabs>
          <w:tab w:val="left" w:pos="1680"/>
        </w:tabs>
        <w:spacing w:line="284" w:lineRule="auto"/>
        <w:ind w:left="1680" w:right="80" w:hanging="365"/>
        <w:rPr>
          <w:rFonts w:ascii="Arial" w:eastAsia="Arial" w:hAnsi="Arial" w:cs="Arial"/>
        </w:rPr>
      </w:pPr>
      <w:bookmarkStart w:id="2" w:name="page574"/>
      <w:bookmarkEnd w:id="2"/>
      <w:r>
        <w:rPr>
          <w:rFonts w:ascii="Arial" w:eastAsia="Arial" w:hAnsi="Arial" w:cs="Arial"/>
        </w:rPr>
        <w:lastRenderedPageBreak/>
        <w:t>the name, address and contact telephone number of the person making the complaint.</w:t>
      </w:r>
    </w:p>
    <w:p w14:paraId="23C7C938" w14:textId="77777777" w:rsidR="00024434" w:rsidRDefault="00024434" w:rsidP="00024434">
      <w:pPr>
        <w:numPr>
          <w:ilvl w:val="0"/>
          <w:numId w:val="30"/>
        </w:numPr>
        <w:tabs>
          <w:tab w:val="left" w:pos="1680"/>
        </w:tabs>
        <w:spacing w:line="284" w:lineRule="auto"/>
        <w:ind w:left="1680" w:right="80" w:hanging="365"/>
        <w:rPr>
          <w:rFonts w:ascii="Arial" w:eastAsia="Arial" w:hAnsi="Arial" w:cs="Arial"/>
        </w:rPr>
      </w:pPr>
      <w:r>
        <w:rPr>
          <w:rFonts w:ascii="Arial" w:eastAsia="Arial" w:hAnsi="Arial" w:cs="Arial"/>
        </w:rPr>
        <w:t>the identity of the person / organisation responsible for the breach and the date and / or time the breach began (where known); and</w:t>
      </w:r>
    </w:p>
    <w:p w14:paraId="427F3E16" w14:textId="77777777" w:rsidR="00024434" w:rsidRDefault="00024434" w:rsidP="00024434">
      <w:pPr>
        <w:spacing w:line="2" w:lineRule="exact"/>
        <w:rPr>
          <w:rFonts w:ascii="Arial" w:eastAsia="Arial" w:hAnsi="Arial" w:cs="Arial"/>
        </w:rPr>
      </w:pPr>
    </w:p>
    <w:p w14:paraId="267DBC8B" w14:textId="77777777" w:rsidR="00024434" w:rsidRDefault="00024434" w:rsidP="00024434">
      <w:pPr>
        <w:numPr>
          <w:ilvl w:val="0"/>
          <w:numId w:val="30"/>
        </w:numPr>
        <w:tabs>
          <w:tab w:val="left" w:pos="1680"/>
        </w:tabs>
        <w:ind w:left="1680" w:hanging="365"/>
        <w:rPr>
          <w:rFonts w:ascii="Arial" w:eastAsia="Arial" w:hAnsi="Arial" w:cs="Arial"/>
        </w:rPr>
      </w:pPr>
      <w:r>
        <w:rPr>
          <w:rFonts w:ascii="Arial" w:eastAsia="Arial" w:hAnsi="Arial" w:cs="Arial"/>
        </w:rPr>
        <w:t>an indication of any harm caused/being caused.</w:t>
      </w:r>
    </w:p>
    <w:p w14:paraId="40B6DF36" w14:textId="77777777" w:rsidR="00024434" w:rsidRDefault="00024434" w:rsidP="00024434">
      <w:pPr>
        <w:spacing w:line="324" w:lineRule="exact"/>
        <w:rPr>
          <w:sz w:val="20"/>
          <w:szCs w:val="20"/>
        </w:rPr>
      </w:pPr>
    </w:p>
    <w:p w14:paraId="429DF5BB" w14:textId="77777777" w:rsidR="00024434" w:rsidRDefault="00024434" w:rsidP="00024434">
      <w:pPr>
        <w:tabs>
          <w:tab w:val="left" w:pos="1300"/>
        </w:tabs>
        <w:spacing w:line="315" w:lineRule="auto"/>
        <w:ind w:left="1320" w:right="100" w:hanging="613"/>
        <w:rPr>
          <w:sz w:val="20"/>
          <w:szCs w:val="20"/>
        </w:rPr>
      </w:pPr>
      <w:r>
        <w:rPr>
          <w:rFonts w:ascii="Arial" w:eastAsia="Arial" w:hAnsi="Arial" w:cs="Arial"/>
        </w:rPr>
        <w:t>4.3</w:t>
      </w:r>
      <w:r>
        <w:rPr>
          <w:rFonts w:ascii="Arial" w:eastAsia="Arial" w:hAnsi="Arial" w:cs="Arial"/>
        </w:rPr>
        <w:tab/>
        <w:t>The Council will not normally investigate anonymous reports, except where a significant degree of harm is likely to have arisen.</w:t>
      </w:r>
    </w:p>
    <w:p w14:paraId="40E8DBFA" w14:textId="77777777" w:rsidR="00024434" w:rsidRDefault="00024434" w:rsidP="00024434">
      <w:pPr>
        <w:spacing w:line="212" w:lineRule="exact"/>
        <w:rPr>
          <w:sz w:val="20"/>
          <w:szCs w:val="20"/>
        </w:rPr>
      </w:pPr>
    </w:p>
    <w:p w14:paraId="404BE5E1" w14:textId="77777777" w:rsidR="00024434" w:rsidRDefault="00024434" w:rsidP="00024434">
      <w:pPr>
        <w:numPr>
          <w:ilvl w:val="0"/>
          <w:numId w:val="31"/>
        </w:numPr>
        <w:tabs>
          <w:tab w:val="left" w:pos="1320"/>
        </w:tabs>
        <w:ind w:left="1320" w:hanging="620"/>
        <w:rPr>
          <w:rFonts w:ascii="Arial" w:eastAsia="Arial" w:hAnsi="Arial" w:cs="Arial"/>
          <w:b/>
          <w:bCs/>
        </w:rPr>
      </w:pPr>
      <w:r>
        <w:rPr>
          <w:rFonts w:ascii="Arial" w:eastAsia="Arial" w:hAnsi="Arial" w:cs="Arial"/>
          <w:b/>
          <w:bCs/>
        </w:rPr>
        <w:t>How are investigations carried out?</w:t>
      </w:r>
    </w:p>
    <w:p w14:paraId="3ABEBD55" w14:textId="77777777" w:rsidR="00024434" w:rsidRDefault="00024434" w:rsidP="00024434">
      <w:pPr>
        <w:spacing w:line="281" w:lineRule="exact"/>
        <w:rPr>
          <w:sz w:val="20"/>
          <w:szCs w:val="20"/>
        </w:rPr>
      </w:pPr>
    </w:p>
    <w:p w14:paraId="4272427E" w14:textId="77777777" w:rsidR="00024434" w:rsidRDefault="00024434" w:rsidP="00024434">
      <w:pPr>
        <w:tabs>
          <w:tab w:val="left" w:pos="1300"/>
        </w:tabs>
        <w:spacing w:line="315" w:lineRule="auto"/>
        <w:ind w:left="1320" w:right="80" w:hanging="613"/>
        <w:rPr>
          <w:sz w:val="20"/>
          <w:szCs w:val="20"/>
        </w:rPr>
      </w:pPr>
      <w:r>
        <w:rPr>
          <w:rFonts w:ascii="Arial" w:eastAsia="Arial" w:hAnsi="Arial" w:cs="Arial"/>
        </w:rPr>
        <w:t>5.1</w:t>
      </w:r>
      <w:r>
        <w:rPr>
          <w:rFonts w:ascii="Arial" w:eastAsia="Arial" w:hAnsi="Arial" w:cs="Arial"/>
        </w:rPr>
        <w:tab/>
        <w:t>Reports are dealt with in strict confidence, such that any personal details are not made known to any other party.</w:t>
      </w:r>
    </w:p>
    <w:p w14:paraId="346DA2BB" w14:textId="77777777" w:rsidR="00024434" w:rsidRDefault="00024434" w:rsidP="00024434">
      <w:pPr>
        <w:spacing w:line="222" w:lineRule="exact"/>
        <w:rPr>
          <w:sz w:val="20"/>
          <w:szCs w:val="20"/>
        </w:rPr>
      </w:pPr>
    </w:p>
    <w:p w14:paraId="6D08BA4B" w14:textId="77777777" w:rsidR="00024434" w:rsidRDefault="00024434" w:rsidP="00024434">
      <w:pPr>
        <w:tabs>
          <w:tab w:val="left" w:pos="1300"/>
        </w:tabs>
        <w:spacing w:line="315" w:lineRule="auto"/>
        <w:ind w:left="1320" w:right="1340" w:hanging="573"/>
        <w:rPr>
          <w:sz w:val="20"/>
          <w:szCs w:val="20"/>
        </w:rPr>
      </w:pPr>
      <w:r>
        <w:rPr>
          <w:rFonts w:ascii="Arial" w:eastAsia="Arial" w:hAnsi="Arial" w:cs="Arial"/>
        </w:rPr>
        <w:t>5.2</w:t>
      </w:r>
      <w:r>
        <w:rPr>
          <w:rFonts w:ascii="Arial" w:eastAsia="Arial" w:hAnsi="Arial" w:cs="Arial"/>
        </w:rPr>
        <w:tab/>
        <w:t>Reports are firstly subject to a review to assess whether any further investigation action is appropriate and if so its priority.</w:t>
      </w:r>
    </w:p>
    <w:p w14:paraId="02DFD1B3" w14:textId="77777777" w:rsidR="00024434" w:rsidRDefault="00024434" w:rsidP="00024434">
      <w:pPr>
        <w:spacing w:line="173" w:lineRule="exact"/>
        <w:rPr>
          <w:sz w:val="20"/>
          <w:szCs w:val="20"/>
        </w:rPr>
      </w:pPr>
    </w:p>
    <w:p w14:paraId="5F7C7CA5" w14:textId="77777777" w:rsidR="00024434" w:rsidRDefault="00024434" w:rsidP="00024434">
      <w:pPr>
        <w:ind w:left="1320"/>
        <w:rPr>
          <w:sz w:val="20"/>
          <w:szCs w:val="20"/>
        </w:rPr>
      </w:pPr>
      <w:r>
        <w:rPr>
          <w:rFonts w:ascii="Arial" w:eastAsia="Arial" w:hAnsi="Arial" w:cs="Arial"/>
          <w:u w:val="single"/>
        </w:rPr>
        <w:t>Methodology and Priorities</w:t>
      </w:r>
    </w:p>
    <w:p w14:paraId="45C69DC2" w14:textId="77777777" w:rsidR="00024434" w:rsidRDefault="00024434" w:rsidP="00024434">
      <w:pPr>
        <w:spacing w:line="324" w:lineRule="exact"/>
        <w:rPr>
          <w:sz w:val="20"/>
          <w:szCs w:val="20"/>
        </w:rPr>
      </w:pPr>
    </w:p>
    <w:p w14:paraId="6F9F07D2" w14:textId="77777777" w:rsidR="00024434" w:rsidRDefault="00024434" w:rsidP="00024434">
      <w:pPr>
        <w:tabs>
          <w:tab w:val="left" w:pos="1300"/>
        </w:tabs>
        <w:spacing w:line="289" w:lineRule="auto"/>
        <w:ind w:left="1320" w:hanging="577"/>
        <w:jc w:val="both"/>
        <w:rPr>
          <w:sz w:val="20"/>
          <w:szCs w:val="20"/>
        </w:rPr>
      </w:pPr>
      <w:r>
        <w:rPr>
          <w:rFonts w:ascii="Arial" w:eastAsia="Arial" w:hAnsi="Arial" w:cs="Arial"/>
        </w:rPr>
        <w:t>5.3</w:t>
      </w:r>
      <w:r>
        <w:rPr>
          <w:rFonts w:ascii="Arial" w:eastAsia="Arial" w:hAnsi="Arial" w:cs="Arial"/>
        </w:rPr>
        <w:tab/>
        <w:t xml:space="preserve">The Council receives many reports about issues of a very minor </w:t>
      </w:r>
      <w:proofErr w:type="gramStart"/>
      <w:r>
        <w:rPr>
          <w:rFonts w:ascii="Arial" w:eastAsia="Arial" w:hAnsi="Arial" w:cs="Arial"/>
        </w:rPr>
        <w:t>nature</w:t>
      </w:r>
      <w:proofErr w:type="gramEnd"/>
      <w:r>
        <w:rPr>
          <w:rFonts w:ascii="Arial" w:eastAsia="Arial" w:hAnsi="Arial" w:cs="Arial"/>
        </w:rPr>
        <w:t xml:space="preserve"> and it may be determined at the outset that there is no harm arising or that the degree of harm likely to be caused is not of any significance. Reports are also received about development that is permitted by the Town and Country Planning (General Permitted Development) Order and about matters that fall outside the control of the Council. In such cases in accordance with the Council’s enforcement priorities it may be determined that it would not be expedient to investigate the matter further.</w:t>
      </w:r>
    </w:p>
    <w:p w14:paraId="42FBF627" w14:textId="77777777" w:rsidR="00024434" w:rsidRDefault="00024434" w:rsidP="00024434">
      <w:pPr>
        <w:spacing w:line="200" w:lineRule="exact"/>
        <w:rPr>
          <w:sz w:val="20"/>
          <w:szCs w:val="20"/>
        </w:rPr>
      </w:pPr>
    </w:p>
    <w:p w14:paraId="571F218A" w14:textId="77777777" w:rsidR="00024434" w:rsidRDefault="00024434" w:rsidP="00024434">
      <w:pPr>
        <w:spacing w:line="381" w:lineRule="exact"/>
        <w:rPr>
          <w:sz w:val="20"/>
          <w:szCs w:val="20"/>
        </w:rPr>
      </w:pPr>
    </w:p>
    <w:p w14:paraId="60569022" w14:textId="77777777" w:rsidR="00024434" w:rsidRDefault="00024434" w:rsidP="00024434">
      <w:pPr>
        <w:tabs>
          <w:tab w:val="left" w:pos="1300"/>
        </w:tabs>
        <w:spacing w:line="290" w:lineRule="auto"/>
        <w:ind w:left="1320" w:hanging="577"/>
        <w:jc w:val="both"/>
        <w:rPr>
          <w:sz w:val="20"/>
          <w:szCs w:val="20"/>
        </w:rPr>
      </w:pPr>
      <w:r>
        <w:rPr>
          <w:rFonts w:ascii="Arial" w:eastAsia="Arial" w:hAnsi="Arial" w:cs="Arial"/>
        </w:rPr>
        <w:t>5.4</w:t>
      </w:r>
      <w:r>
        <w:rPr>
          <w:rFonts w:ascii="Arial" w:eastAsia="Arial" w:hAnsi="Arial" w:cs="Arial"/>
        </w:rPr>
        <w:tab/>
        <w:t xml:space="preserve">In most circumstances it can be judged at the point of receipt of a planning enforcement report whether it is likely that a planning breach has occurred or if a breach has occurred it would not be “expedient” to take further action. In other </w:t>
      </w:r>
      <w:proofErr w:type="gramStart"/>
      <w:r>
        <w:rPr>
          <w:rFonts w:ascii="Arial" w:eastAsia="Arial" w:hAnsi="Arial" w:cs="Arial"/>
        </w:rPr>
        <w:t>words</w:t>
      </w:r>
      <w:proofErr w:type="gramEnd"/>
      <w:r>
        <w:rPr>
          <w:rFonts w:ascii="Arial" w:eastAsia="Arial" w:hAnsi="Arial" w:cs="Arial"/>
        </w:rPr>
        <w:t xml:space="preserve"> the breach is of a minor nature and does not result in a degree of harm wherein formal enforcement action would be “expedient” in the public interest having regard to government guidance.</w:t>
      </w:r>
    </w:p>
    <w:p w14:paraId="73E462DB" w14:textId="77777777" w:rsidR="00024434" w:rsidRDefault="00024434" w:rsidP="00024434">
      <w:pPr>
        <w:spacing w:line="321" w:lineRule="exact"/>
        <w:rPr>
          <w:sz w:val="20"/>
          <w:szCs w:val="20"/>
        </w:rPr>
      </w:pPr>
    </w:p>
    <w:p w14:paraId="1BB16B17" w14:textId="77777777" w:rsidR="00024434" w:rsidRDefault="00024434" w:rsidP="00024434">
      <w:pPr>
        <w:tabs>
          <w:tab w:val="left" w:pos="1300"/>
        </w:tabs>
        <w:spacing w:line="315" w:lineRule="auto"/>
        <w:ind w:left="1320" w:hanging="577"/>
        <w:jc w:val="both"/>
        <w:rPr>
          <w:sz w:val="20"/>
          <w:szCs w:val="20"/>
        </w:rPr>
      </w:pPr>
      <w:r>
        <w:rPr>
          <w:rFonts w:ascii="Arial" w:eastAsia="Arial" w:hAnsi="Arial" w:cs="Arial"/>
        </w:rPr>
        <w:t>5.5</w:t>
      </w:r>
      <w:r>
        <w:rPr>
          <w:rFonts w:ascii="Arial" w:eastAsia="Arial" w:hAnsi="Arial" w:cs="Arial"/>
        </w:rPr>
        <w:tab/>
        <w:t>Therefore on receipt of a report a desk top evaluation will be undertaken as to whether it is necessary to open an investigation file.</w:t>
      </w:r>
    </w:p>
    <w:p w14:paraId="00660AD4" w14:textId="77777777" w:rsidR="00024434" w:rsidRDefault="00024434" w:rsidP="00024434">
      <w:pPr>
        <w:spacing w:line="173" w:lineRule="exact"/>
        <w:rPr>
          <w:sz w:val="20"/>
          <w:szCs w:val="20"/>
        </w:rPr>
      </w:pPr>
    </w:p>
    <w:p w14:paraId="65BA26B4" w14:textId="77777777" w:rsidR="00024434" w:rsidRDefault="00024434" w:rsidP="00024434">
      <w:pPr>
        <w:tabs>
          <w:tab w:val="left" w:pos="1300"/>
        </w:tabs>
        <w:ind w:left="740"/>
        <w:rPr>
          <w:sz w:val="20"/>
          <w:szCs w:val="20"/>
        </w:rPr>
      </w:pPr>
      <w:r>
        <w:rPr>
          <w:rFonts w:ascii="Arial" w:eastAsia="Arial" w:hAnsi="Arial" w:cs="Arial"/>
        </w:rPr>
        <w:t>5.6</w:t>
      </w:r>
      <w:r>
        <w:rPr>
          <w:rFonts w:ascii="Arial" w:eastAsia="Arial" w:hAnsi="Arial" w:cs="Arial"/>
        </w:rPr>
        <w:tab/>
        <w:t>This evaluation will identify:</w:t>
      </w:r>
    </w:p>
    <w:p w14:paraId="316BB05E" w14:textId="77777777" w:rsidR="00024434" w:rsidRDefault="00024434" w:rsidP="00024434">
      <w:pPr>
        <w:spacing w:line="374" w:lineRule="exact"/>
        <w:rPr>
          <w:sz w:val="20"/>
          <w:szCs w:val="20"/>
        </w:rPr>
      </w:pPr>
    </w:p>
    <w:p w14:paraId="0B59DA5F" w14:textId="77777777" w:rsidR="00024434" w:rsidRDefault="00024434" w:rsidP="00024434">
      <w:pPr>
        <w:numPr>
          <w:ilvl w:val="0"/>
          <w:numId w:val="32"/>
        </w:numPr>
        <w:tabs>
          <w:tab w:val="left" w:pos="1680"/>
        </w:tabs>
        <w:ind w:left="1680" w:hanging="365"/>
        <w:rPr>
          <w:rFonts w:ascii="Arial" w:eastAsia="Arial" w:hAnsi="Arial" w:cs="Arial"/>
        </w:rPr>
      </w:pPr>
      <w:r>
        <w:rPr>
          <w:rFonts w:ascii="Arial" w:eastAsia="Arial" w:hAnsi="Arial" w:cs="Arial"/>
        </w:rPr>
        <w:t>Those reports which are judged to be not a breach of planning control; and</w:t>
      </w:r>
    </w:p>
    <w:p w14:paraId="111B2849" w14:textId="77777777" w:rsidR="00024434" w:rsidRDefault="00024434" w:rsidP="00024434">
      <w:pPr>
        <w:spacing w:line="50" w:lineRule="exact"/>
        <w:rPr>
          <w:rFonts w:ascii="Arial" w:eastAsia="Arial" w:hAnsi="Arial" w:cs="Arial"/>
        </w:rPr>
      </w:pPr>
    </w:p>
    <w:p w14:paraId="59E52DB8" w14:textId="77777777" w:rsidR="00024434" w:rsidRDefault="00024434" w:rsidP="00024434">
      <w:pPr>
        <w:numPr>
          <w:ilvl w:val="0"/>
          <w:numId w:val="32"/>
        </w:numPr>
        <w:tabs>
          <w:tab w:val="left" w:pos="1680"/>
        </w:tabs>
        <w:spacing w:line="310" w:lineRule="auto"/>
        <w:ind w:left="1680" w:right="80" w:hanging="365"/>
        <w:rPr>
          <w:rFonts w:ascii="Arial" w:eastAsia="Arial" w:hAnsi="Arial" w:cs="Arial"/>
        </w:rPr>
      </w:pPr>
      <w:r>
        <w:rPr>
          <w:rFonts w:ascii="Arial" w:eastAsia="Arial" w:hAnsi="Arial" w:cs="Arial"/>
        </w:rPr>
        <w:t>Those that are trivial or minor or where it would not be expedient to investigate further.</w:t>
      </w:r>
    </w:p>
    <w:p w14:paraId="4817C455" w14:textId="77777777" w:rsidR="00024434" w:rsidRDefault="00024434" w:rsidP="00024434">
      <w:pPr>
        <w:sectPr w:rsidR="00024434">
          <w:pgSz w:w="12240" w:h="15840"/>
          <w:pgMar w:top="1020" w:right="1320" w:bottom="225" w:left="740" w:header="0" w:footer="0" w:gutter="0"/>
          <w:cols w:space="720" w:equalWidth="0">
            <w:col w:w="10180"/>
          </w:cols>
        </w:sectPr>
      </w:pPr>
    </w:p>
    <w:p w14:paraId="52D3DE93" w14:textId="77777777" w:rsidR="00024434" w:rsidRDefault="00024434" w:rsidP="00024434">
      <w:pPr>
        <w:spacing w:line="2" w:lineRule="exact"/>
        <w:rPr>
          <w:sz w:val="20"/>
          <w:szCs w:val="20"/>
        </w:rPr>
      </w:pPr>
    </w:p>
    <w:p w14:paraId="250E843F" w14:textId="77777777" w:rsidR="00024434" w:rsidRDefault="00024434" w:rsidP="00024434">
      <w:pPr>
        <w:tabs>
          <w:tab w:val="left" w:pos="5260"/>
        </w:tabs>
        <w:rPr>
          <w:sz w:val="20"/>
          <w:szCs w:val="20"/>
        </w:rPr>
      </w:pPr>
      <w:r>
        <w:rPr>
          <w:rFonts w:ascii="Arial" w:eastAsia="Arial" w:hAnsi="Arial" w:cs="Arial"/>
          <w:sz w:val="32"/>
          <w:szCs w:val="32"/>
        </w:rPr>
        <w:t>Page 574</w:t>
      </w:r>
      <w:r>
        <w:rPr>
          <w:sz w:val="20"/>
          <w:szCs w:val="20"/>
        </w:rPr>
        <w:tab/>
      </w:r>
      <w:r>
        <w:rPr>
          <w:rFonts w:ascii="Arial" w:eastAsia="Arial" w:hAnsi="Arial" w:cs="Arial"/>
          <w:sz w:val="26"/>
          <w:szCs w:val="26"/>
          <w:vertAlign w:val="subscript"/>
        </w:rPr>
        <w:t>4</w:t>
      </w:r>
    </w:p>
    <w:p w14:paraId="38F42C5E" w14:textId="77777777" w:rsidR="00024434" w:rsidRDefault="00024434" w:rsidP="00024434">
      <w:pPr>
        <w:sectPr w:rsidR="00024434">
          <w:type w:val="continuous"/>
          <w:pgSz w:w="12240" w:h="15840"/>
          <w:pgMar w:top="1020" w:right="1320" w:bottom="225" w:left="740" w:header="0" w:footer="0" w:gutter="0"/>
          <w:cols w:space="720" w:equalWidth="0">
            <w:col w:w="10180"/>
          </w:cols>
        </w:sectPr>
      </w:pPr>
    </w:p>
    <w:p w14:paraId="0A56F6EE" w14:textId="77777777" w:rsidR="00024434" w:rsidRDefault="00024434" w:rsidP="00024434">
      <w:pPr>
        <w:tabs>
          <w:tab w:val="left" w:pos="700"/>
        </w:tabs>
        <w:spacing w:line="292" w:lineRule="auto"/>
        <w:ind w:left="720" w:right="580" w:hanging="714"/>
        <w:jc w:val="both"/>
        <w:rPr>
          <w:sz w:val="20"/>
          <w:szCs w:val="20"/>
        </w:rPr>
      </w:pPr>
      <w:bookmarkStart w:id="3" w:name="page575"/>
      <w:bookmarkEnd w:id="3"/>
      <w:r>
        <w:rPr>
          <w:rFonts w:ascii="Arial" w:eastAsia="Arial" w:hAnsi="Arial" w:cs="Arial"/>
        </w:rPr>
        <w:lastRenderedPageBreak/>
        <w:t>5.7</w:t>
      </w:r>
      <w:r>
        <w:rPr>
          <w:rFonts w:ascii="Arial" w:eastAsia="Arial" w:hAnsi="Arial" w:cs="Arial"/>
        </w:rPr>
        <w:tab/>
        <w:t>In these cases the investigation will be by a desktop assessment only and the individual submitting the report will be advised that it is the Council’s decision that the matter is either not a breach of planning control or that it would not be expedient to investigate the matter further. A record of these decisions will be kept but an enforcement investigation file will not be opened.</w:t>
      </w:r>
    </w:p>
    <w:p w14:paraId="454BC7B3" w14:textId="77777777" w:rsidR="00024434" w:rsidRDefault="00024434" w:rsidP="00024434">
      <w:pPr>
        <w:spacing w:line="314" w:lineRule="exact"/>
        <w:rPr>
          <w:sz w:val="20"/>
          <w:szCs w:val="20"/>
        </w:rPr>
      </w:pPr>
    </w:p>
    <w:p w14:paraId="0739038F" w14:textId="77777777" w:rsidR="00024434" w:rsidRDefault="00024434" w:rsidP="00024434">
      <w:pPr>
        <w:tabs>
          <w:tab w:val="left" w:pos="700"/>
        </w:tabs>
        <w:spacing w:line="321" w:lineRule="auto"/>
        <w:ind w:left="720" w:right="580" w:hanging="714"/>
        <w:jc w:val="both"/>
        <w:rPr>
          <w:sz w:val="20"/>
          <w:szCs w:val="20"/>
        </w:rPr>
      </w:pPr>
      <w:r>
        <w:rPr>
          <w:rFonts w:ascii="Arial" w:eastAsia="Arial" w:hAnsi="Arial" w:cs="Arial"/>
        </w:rPr>
        <w:t>5.8</w:t>
      </w:r>
      <w:r>
        <w:rPr>
          <w:rFonts w:ascii="Arial" w:eastAsia="Arial" w:hAnsi="Arial" w:cs="Arial"/>
        </w:rPr>
        <w:tab/>
        <w:t>Where the initial desk top review indicates that further investigation is appropriate and justified it will be assessed initially according to the priorities below:</w:t>
      </w:r>
    </w:p>
    <w:p w14:paraId="314A3D26" w14:textId="77777777" w:rsidR="00024434" w:rsidRDefault="00024434" w:rsidP="00024434">
      <w:pPr>
        <w:spacing w:line="200" w:lineRule="exact"/>
        <w:rPr>
          <w:sz w:val="20"/>
          <w:szCs w:val="20"/>
        </w:rPr>
      </w:pPr>
    </w:p>
    <w:p w14:paraId="08189720" w14:textId="77777777" w:rsidR="00024434" w:rsidRDefault="00024434" w:rsidP="00024434">
      <w:pPr>
        <w:spacing w:line="200" w:lineRule="exact"/>
        <w:rPr>
          <w:sz w:val="20"/>
          <w:szCs w:val="20"/>
        </w:rPr>
      </w:pPr>
    </w:p>
    <w:p w14:paraId="326A6292" w14:textId="77777777" w:rsidR="00024434" w:rsidRDefault="00024434" w:rsidP="00024434">
      <w:pPr>
        <w:spacing w:line="203" w:lineRule="exact"/>
        <w:rPr>
          <w:sz w:val="20"/>
          <w:szCs w:val="20"/>
        </w:rPr>
      </w:pPr>
    </w:p>
    <w:p w14:paraId="36543A81" w14:textId="77777777" w:rsidR="00024434" w:rsidRDefault="00024434" w:rsidP="00024434">
      <w:pPr>
        <w:spacing w:line="300" w:lineRule="auto"/>
        <w:ind w:left="720" w:right="580"/>
        <w:jc w:val="both"/>
        <w:rPr>
          <w:sz w:val="20"/>
          <w:szCs w:val="20"/>
        </w:rPr>
      </w:pPr>
      <w:r>
        <w:rPr>
          <w:rFonts w:ascii="Arial" w:eastAsia="Arial" w:hAnsi="Arial" w:cs="Arial"/>
          <w:b/>
          <w:bCs/>
        </w:rPr>
        <w:t xml:space="preserve">Priority 1 </w:t>
      </w:r>
      <w:r>
        <w:rPr>
          <w:rFonts w:ascii="Arial" w:eastAsia="Arial" w:hAnsi="Arial" w:cs="Arial"/>
        </w:rPr>
        <w:t>–</w:t>
      </w:r>
      <w:r>
        <w:rPr>
          <w:rFonts w:ascii="Arial" w:eastAsia="Arial" w:hAnsi="Arial" w:cs="Arial"/>
          <w:b/>
          <w:bCs/>
        </w:rPr>
        <w:t xml:space="preserve"> </w:t>
      </w:r>
      <w:r>
        <w:rPr>
          <w:rFonts w:ascii="Arial" w:eastAsia="Arial" w:hAnsi="Arial" w:cs="Arial"/>
        </w:rPr>
        <w:t>cases where the breach is likely to lead to significant harm to</w:t>
      </w:r>
      <w:r>
        <w:rPr>
          <w:rFonts w:ascii="Arial" w:eastAsia="Arial" w:hAnsi="Arial" w:cs="Arial"/>
          <w:b/>
          <w:bCs/>
        </w:rPr>
        <w:t xml:space="preserve"> </w:t>
      </w:r>
      <w:r>
        <w:rPr>
          <w:rFonts w:ascii="Arial" w:eastAsia="Arial" w:hAnsi="Arial" w:cs="Arial"/>
        </w:rPr>
        <w:t xml:space="preserve">public amenity and matters of wider public interest and are therefore likely to result in enforcement action being </w:t>
      </w:r>
      <w:proofErr w:type="gramStart"/>
      <w:r>
        <w:rPr>
          <w:rFonts w:ascii="Arial" w:eastAsia="Arial" w:hAnsi="Arial" w:cs="Arial"/>
        </w:rPr>
        <w:t>taken;</w:t>
      </w:r>
      <w:proofErr w:type="gramEnd"/>
    </w:p>
    <w:p w14:paraId="58553AEF" w14:textId="77777777" w:rsidR="00024434" w:rsidRDefault="00024434" w:rsidP="00024434">
      <w:pPr>
        <w:spacing w:line="305" w:lineRule="exact"/>
        <w:rPr>
          <w:sz w:val="20"/>
          <w:szCs w:val="20"/>
        </w:rPr>
      </w:pPr>
    </w:p>
    <w:p w14:paraId="58C2B505" w14:textId="77777777" w:rsidR="00024434" w:rsidRDefault="00024434" w:rsidP="00024434">
      <w:pPr>
        <w:spacing w:line="299" w:lineRule="auto"/>
        <w:ind w:left="720" w:right="580"/>
        <w:jc w:val="both"/>
        <w:rPr>
          <w:sz w:val="20"/>
          <w:szCs w:val="20"/>
        </w:rPr>
      </w:pPr>
      <w:r>
        <w:rPr>
          <w:rFonts w:ascii="Arial" w:eastAsia="Arial" w:hAnsi="Arial" w:cs="Arial"/>
          <w:b/>
          <w:bCs/>
        </w:rPr>
        <w:t xml:space="preserve">Priority 2 </w:t>
      </w:r>
      <w:r>
        <w:rPr>
          <w:rFonts w:ascii="Arial" w:eastAsia="Arial" w:hAnsi="Arial" w:cs="Arial"/>
        </w:rPr>
        <w:t>–</w:t>
      </w:r>
      <w:r>
        <w:rPr>
          <w:rFonts w:ascii="Arial" w:eastAsia="Arial" w:hAnsi="Arial" w:cs="Arial"/>
          <w:b/>
          <w:bCs/>
        </w:rPr>
        <w:t xml:space="preserve"> </w:t>
      </w:r>
      <w:r>
        <w:rPr>
          <w:rFonts w:ascii="Arial" w:eastAsia="Arial" w:hAnsi="Arial" w:cs="Arial"/>
        </w:rPr>
        <w:t>cases where the breach is likely to result in a degree harm where</w:t>
      </w:r>
      <w:r>
        <w:rPr>
          <w:rFonts w:ascii="Arial" w:eastAsia="Arial" w:hAnsi="Arial" w:cs="Arial"/>
          <w:b/>
          <w:bCs/>
        </w:rPr>
        <w:t xml:space="preserve"> </w:t>
      </w:r>
      <w:r>
        <w:rPr>
          <w:rFonts w:ascii="Arial" w:eastAsia="Arial" w:hAnsi="Arial" w:cs="Arial"/>
        </w:rPr>
        <w:t xml:space="preserve">the balance of considerations indicate that enforcement may be warranted by the service of a Notice or other informal enforcement </w:t>
      </w:r>
      <w:proofErr w:type="gramStart"/>
      <w:r>
        <w:rPr>
          <w:rFonts w:ascii="Arial" w:eastAsia="Arial" w:hAnsi="Arial" w:cs="Arial"/>
        </w:rPr>
        <w:t>action;</w:t>
      </w:r>
      <w:proofErr w:type="gramEnd"/>
    </w:p>
    <w:p w14:paraId="40A7649F" w14:textId="77777777" w:rsidR="00024434" w:rsidRDefault="00024434" w:rsidP="00024434">
      <w:pPr>
        <w:spacing w:line="308" w:lineRule="exact"/>
        <w:rPr>
          <w:sz w:val="20"/>
          <w:szCs w:val="20"/>
        </w:rPr>
      </w:pPr>
    </w:p>
    <w:p w14:paraId="70CBFF80" w14:textId="77777777" w:rsidR="00024434" w:rsidRDefault="00024434" w:rsidP="00024434">
      <w:pPr>
        <w:spacing w:line="299" w:lineRule="auto"/>
        <w:ind w:left="720" w:right="580"/>
        <w:jc w:val="both"/>
        <w:rPr>
          <w:sz w:val="20"/>
          <w:szCs w:val="20"/>
        </w:rPr>
      </w:pPr>
      <w:r>
        <w:rPr>
          <w:rFonts w:ascii="Arial" w:eastAsia="Arial" w:hAnsi="Arial" w:cs="Arial"/>
          <w:b/>
          <w:bCs/>
        </w:rPr>
        <w:t xml:space="preserve">Priority 3 </w:t>
      </w:r>
      <w:r>
        <w:rPr>
          <w:rFonts w:ascii="Arial" w:eastAsia="Arial" w:hAnsi="Arial" w:cs="Arial"/>
        </w:rPr>
        <w:t>–</w:t>
      </w:r>
      <w:r>
        <w:rPr>
          <w:rFonts w:ascii="Arial" w:eastAsia="Arial" w:hAnsi="Arial" w:cs="Arial"/>
          <w:b/>
          <w:bCs/>
        </w:rPr>
        <w:t xml:space="preserve"> </w:t>
      </w:r>
      <w:r>
        <w:rPr>
          <w:rFonts w:ascii="Arial" w:eastAsia="Arial" w:hAnsi="Arial" w:cs="Arial"/>
        </w:rPr>
        <w:t>cases where the breach is likely to result in some harm to issues of</w:t>
      </w:r>
      <w:r>
        <w:rPr>
          <w:rFonts w:ascii="Arial" w:eastAsia="Arial" w:hAnsi="Arial" w:cs="Arial"/>
          <w:b/>
          <w:bCs/>
        </w:rPr>
        <w:t xml:space="preserve"> </w:t>
      </w:r>
      <w:r>
        <w:rPr>
          <w:rFonts w:ascii="Arial" w:eastAsia="Arial" w:hAnsi="Arial" w:cs="Arial"/>
        </w:rPr>
        <w:t>acknowledged importance and where further investigation to obtain the facts is justified.</w:t>
      </w:r>
    </w:p>
    <w:p w14:paraId="5D15C63D" w14:textId="77777777" w:rsidR="00024434" w:rsidRDefault="00024434" w:rsidP="00024434">
      <w:pPr>
        <w:spacing w:line="200" w:lineRule="exact"/>
        <w:rPr>
          <w:sz w:val="20"/>
          <w:szCs w:val="20"/>
        </w:rPr>
      </w:pPr>
    </w:p>
    <w:p w14:paraId="2762EC00" w14:textId="77777777" w:rsidR="00024434" w:rsidRDefault="00024434" w:rsidP="00024434">
      <w:pPr>
        <w:spacing w:line="255" w:lineRule="exact"/>
        <w:rPr>
          <w:sz w:val="20"/>
          <w:szCs w:val="20"/>
        </w:rPr>
      </w:pPr>
    </w:p>
    <w:p w14:paraId="19048DAD" w14:textId="77777777" w:rsidR="00024434" w:rsidRDefault="00024434" w:rsidP="00024434">
      <w:pPr>
        <w:tabs>
          <w:tab w:val="left" w:pos="700"/>
        </w:tabs>
        <w:spacing w:line="292" w:lineRule="auto"/>
        <w:ind w:left="720" w:right="660" w:hanging="714"/>
        <w:jc w:val="both"/>
        <w:rPr>
          <w:sz w:val="20"/>
          <w:szCs w:val="20"/>
        </w:rPr>
      </w:pPr>
      <w:r>
        <w:rPr>
          <w:rFonts w:ascii="Arial" w:eastAsia="Arial" w:hAnsi="Arial" w:cs="Arial"/>
        </w:rPr>
        <w:t>5.9</w:t>
      </w:r>
      <w:r>
        <w:rPr>
          <w:rFonts w:ascii="Arial" w:eastAsia="Arial" w:hAnsi="Arial" w:cs="Arial"/>
        </w:rPr>
        <w:tab/>
        <w:t xml:space="preserve">Any investigation will usually involve a visit to the site as well as more </w:t>
      </w:r>
      <w:proofErr w:type="gramStart"/>
      <w:r>
        <w:rPr>
          <w:rFonts w:ascii="Arial" w:eastAsia="Arial" w:hAnsi="Arial" w:cs="Arial"/>
        </w:rPr>
        <w:t>desk based</w:t>
      </w:r>
      <w:proofErr w:type="gramEnd"/>
      <w:r>
        <w:rPr>
          <w:rFonts w:ascii="Arial" w:eastAsia="Arial" w:hAnsi="Arial" w:cs="Arial"/>
        </w:rPr>
        <w:t xml:space="preserve"> investigations such as looking into the planning history of the site. The investigating officer will also contact the individual who made the report and the person(s) against whom the report has been made, </w:t>
      </w:r>
      <w:proofErr w:type="gramStart"/>
      <w:r>
        <w:rPr>
          <w:rFonts w:ascii="Arial" w:eastAsia="Arial" w:hAnsi="Arial" w:cs="Arial"/>
        </w:rPr>
        <w:t>in order to</w:t>
      </w:r>
      <w:proofErr w:type="gramEnd"/>
      <w:r>
        <w:rPr>
          <w:rFonts w:ascii="Arial" w:eastAsia="Arial" w:hAnsi="Arial" w:cs="Arial"/>
        </w:rPr>
        <w:t xml:space="preserve"> gather evidence relating to the alleged breach.</w:t>
      </w:r>
    </w:p>
    <w:p w14:paraId="5EBBD8DF" w14:textId="77777777" w:rsidR="00024434" w:rsidRDefault="00024434" w:rsidP="00024434">
      <w:pPr>
        <w:spacing w:line="251" w:lineRule="exact"/>
        <w:rPr>
          <w:sz w:val="20"/>
          <w:szCs w:val="20"/>
        </w:rPr>
      </w:pPr>
    </w:p>
    <w:p w14:paraId="677BD799" w14:textId="77777777" w:rsidR="00024434" w:rsidRDefault="00024434" w:rsidP="00024434">
      <w:pPr>
        <w:numPr>
          <w:ilvl w:val="0"/>
          <w:numId w:val="33"/>
        </w:numPr>
        <w:tabs>
          <w:tab w:val="left" w:pos="720"/>
        </w:tabs>
        <w:ind w:left="720" w:hanging="720"/>
        <w:rPr>
          <w:rFonts w:ascii="Arial" w:eastAsia="Arial" w:hAnsi="Arial" w:cs="Arial"/>
          <w:b/>
          <w:bCs/>
        </w:rPr>
      </w:pPr>
      <w:r>
        <w:rPr>
          <w:rFonts w:ascii="Arial" w:eastAsia="Arial" w:hAnsi="Arial" w:cs="Arial"/>
          <w:b/>
          <w:bCs/>
        </w:rPr>
        <w:t>Performance targets</w:t>
      </w:r>
    </w:p>
    <w:p w14:paraId="150AFAB3" w14:textId="77777777" w:rsidR="00024434" w:rsidRDefault="00024434" w:rsidP="00024434">
      <w:pPr>
        <w:spacing w:line="324" w:lineRule="exact"/>
        <w:rPr>
          <w:sz w:val="20"/>
          <w:szCs w:val="20"/>
        </w:rPr>
      </w:pPr>
    </w:p>
    <w:p w14:paraId="61407101" w14:textId="77777777" w:rsidR="00024434" w:rsidRDefault="00024434" w:rsidP="00024434">
      <w:pPr>
        <w:tabs>
          <w:tab w:val="left" w:pos="700"/>
        </w:tabs>
        <w:spacing w:line="320" w:lineRule="auto"/>
        <w:ind w:left="720" w:right="580" w:hanging="719"/>
        <w:jc w:val="both"/>
        <w:rPr>
          <w:sz w:val="20"/>
          <w:szCs w:val="20"/>
        </w:rPr>
      </w:pPr>
      <w:r>
        <w:rPr>
          <w:rFonts w:ascii="Arial" w:eastAsia="Arial" w:hAnsi="Arial" w:cs="Arial"/>
        </w:rPr>
        <w:t>6.1</w:t>
      </w:r>
      <w:r>
        <w:rPr>
          <w:rFonts w:ascii="Arial" w:eastAsia="Arial" w:hAnsi="Arial" w:cs="Arial"/>
        </w:rPr>
        <w:tab/>
        <w:t>The Council will aim to record a report and allocate an investigation reference number to it within 5 working days of receipt and the report will be acknowledged.</w:t>
      </w:r>
    </w:p>
    <w:p w14:paraId="003C1440" w14:textId="77777777" w:rsidR="00024434" w:rsidRDefault="00024434" w:rsidP="00024434">
      <w:pPr>
        <w:spacing w:line="200" w:lineRule="exact"/>
        <w:rPr>
          <w:sz w:val="20"/>
          <w:szCs w:val="20"/>
        </w:rPr>
      </w:pPr>
    </w:p>
    <w:p w14:paraId="1BE18969" w14:textId="77777777" w:rsidR="00024434" w:rsidRDefault="00024434" w:rsidP="00024434">
      <w:pPr>
        <w:spacing w:line="200" w:lineRule="exact"/>
        <w:rPr>
          <w:sz w:val="20"/>
          <w:szCs w:val="20"/>
        </w:rPr>
      </w:pPr>
    </w:p>
    <w:p w14:paraId="3661306D" w14:textId="77777777" w:rsidR="00024434" w:rsidRDefault="00024434" w:rsidP="00024434">
      <w:pPr>
        <w:spacing w:line="204" w:lineRule="exact"/>
        <w:rPr>
          <w:sz w:val="20"/>
          <w:szCs w:val="20"/>
        </w:rPr>
      </w:pPr>
    </w:p>
    <w:p w14:paraId="498B9F10" w14:textId="77777777" w:rsidR="00024434" w:rsidRDefault="00024434" w:rsidP="00024434">
      <w:pPr>
        <w:tabs>
          <w:tab w:val="left" w:pos="680"/>
        </w:tabs>
        <w:spacing w:line="315" w:lineRule="auto"/>
        <w:ind w:left="700" w:right="580" w:hanging="707"/>
        <w:jc w:val="both"/>
        <w:rPr>
          <w:sz w:val="20"/>
          <w:szCs w:val="20"/>
        </w:rPr>
      </w:pPr>
      <w:r>
        <w:rPr>
          <w:rFonts w:ascii="Arial" w:eastAsia="Arial" w:hAnsi="Arial" w:cs="Arial"/>
        </w:rPr>
        <w:t>6.2</w:t>
      </w:r>
      <w:r>
        <w:rPr>
          <w:rFonts w:ascii="Arial" w:eastAsia="Arial" w:hAnsi="Arial" w:cs="Arial"/>
        </w:rPr>
        <w:tab/>
        <w:t>The Council will aim to determine whether it is expedient to investigate the matter and assess investigation priority within 10 working days of receipt.</w:t>
      </w:r>
    </w:p>
    <w:p w14:paraId="0C61FE02" w14:textId="77777777" w:rsidR="00024434" w:rsidRDefault="00024434" w:rsidP="00024434">
      <w:pPr>
        <w:spacing w:line="288" w:lineRule="exact"/>
        <w:rPr>
          <w:sz w:val="20"/>
          <w:szCs w:val="20"/>
        </w:rPr>
      </w:pPr>
    </w:p>
    <w:p w14:paraId="265A5A5C" w14:textId="77777777" w:rsidR="00024434" w:rsidRDefault="00024434" w:rsidP="00024434">
      <w:pPr>
        <w:tabs>
          <w:tab w:val="left" w:pos="680"/>
        </w:tabs>
        <w:spacing w:line="305" w:lineRule="auto"/>
        <w:ind w:left="700" w:right="580" w:hanging="707"/>
        <w:jc w:val="both"/>
        <w:rPr>
          <w:sz w:val="20"/>
          <w:szCs w:val="20"/>
        </w:rPr>
      </w:pPr>
      <w:r>
        <w:rPr>
          <w:rFonts w:ascii="Arial" w:eastAsia="Arial" w:hAnsi="Arial" w:cs="Arial"/>
        </w:rPr>
        <w:t>6.3</w:t>
      </w:r>
      <w:r>
        <w:rPr>
          <w:rFonts w:ascii="Arial" w:eastAsia="Arial" w:hAnsi="Arial" w:cs="Arial"/>
        </w:rPr>
        <w:tab/>
        <w:t>In cases where the Council decides that it is not expedient to investigate further the Council will aim to advise the complainant within 14 working days of receipt.</w:t>
      </w:r>
    </w:p>
    <w:p w14:paraId="734947C5" w14:textId="77777777" w:rsidR="00024434" w:rsidRDefault="00024434" w:rsidP="00024434">
      <w:pPr>
        <w:spacing w:line="239" w:lineRule="exact"/>
        <w:rPr>
          <w:sz w:val="20"/>
          <w:szCs w:val="20"/>
        </w:rPr>
      </w:pPr>
    </w:p>
    <w:p w14:paraId="5D53544A" w14:textId="77777777" w:rsidR="00024434" w:rsidRDefault="00024434" w:rsidP="00024434">
      <w:pPr>
        <w:tabs>
          <w:tab w:val="left" w:pos="8780"/>
        </w:tabs>
        <w:ind w:left="4680"/>
        <w:jc w:val="both"/>
        <w:rPr>
          <w:sz w:val="20"/>
          <w:szCs w:val="20"/>
        </w:rPr>
      </w:pPr>
      <w:r>
        <w:rPr>
          <w:rFonts w:ascii="Arial" w:eastAsia="Arial" w:hAnsi="Arial" w:cs="Arial"/>
          <w:sz w:val="36"/>
          <w:szCs w:val="36"/>
          <w:vertAlign w:val="subscript"/>
        </w:rPr>
        <w:t>5</w:t>
      </w:r>
      <w:r>
        <w:rPr>
          <w:sz w:val="20"/>
          <w:szCs w:val="20"/>
        </w:rPr>
        <w:tab/>
      </w:r>
      <w:r>
        <w:rPr>
          <w:rFonts w:ascii="Arial" w:eastAsia="Arial" w:hAnsi="Arial" w:cs="Arial"/>
          <w:sz w:val="32"/>
          <w:szCs w:val="32"/>
        </w:rPr>
        <w:t>Page 575</w:t>
      </w:r>
    </w:p>
    <w:p w14:paraId="60D5814F" w14:textId="77777777" w:rsidR="00024434" w:rsidRDefault="00024434" w:rsidP="00024434">
      <w:pPr>
        <w:sectPr w:rsidR="00024434">
          <w:pgSz w:w="12240" w:h="15840"/>
          <w:pgMar w:top="1363" w:right="740" w:bottom="177" w:left="1340" w:header="0" w:footer="0" w:gutter="0"/>
          <w:cols w:space="720" w:equalWidth="0">
            <w:col w:w="10160"/>
          </w:cols>
        </w:sectPr>
      </w:pPr>
    </w:p>
    <w:p w14:paraId="79CE9926" w14:textId="77777777" w:rsidR="00024434" w:rsidRDefault="00024434" w:rsidP="00024434">
      <w:pPr>
        <w:tabs>
          <w:tab w:val="left" w:pos="1300"/>
        </w:tabs>
        <w:ind w:left="600"/>
        <w:rPr>
          <w:sz w:val="20"/>
          <w:szCs w:val="20"/>
        </w:rPr>
      </w:pPr>
      <w:bookmarkStart w:id="4" w:name="page576"/>
      <w:bookmarkEnd w:id="4"/>
      <w:r>
        <w:rPr>
          <w:rFonts w:ascii="Arial" w:eastAsia="Arial" w:hAnsi="Arial" w:cs="Arial"/>
        </w:rPr>
        <w:lastRenderedPageBreak/>
        <w:t>6.4</w:t>
      </w:r>
      <w:r>
        <w:rPr>
          <w:rFonts w:ascii="Arial" w:eastAsia="Arial" w:hAnsi="Arial" w:cs="Arial"/>
        </w:rPr>
        <w:tab/>
        <w:t>Investigations of cases within Priority Level 1 will commence immediately.</w:t>
      </w:r>
    </w:p>
    <w:p w14:paraId="05D644C3" w14:textId="77777777" w:rsidR="00024434" w:rsidRDefault="00024434" w:rsidP="00024434">
      <w:pPr>
        <w:spacing w:line="200" w:lineRule="exact"/>
        <w:rPr>
          <w:sz w:val="20"/>
          <w:szCs w:val="20"/>
        </w:rPr>
      </w:pPr>
    </w:p>
    <w:p w14:paraId="0818AD5B" w14:textId="77777777" w:rsidR="00024434" w:rsidRDefault="00024434" w:rsidP="00024434">
      <w:pPr>
        <w:spacing w:line="211" w:lineRule="exact"/>
        <w:rPr>
          <w:sz w:val="20"/>
          <w:szCs w:val="20"/>
        </w:rPr>
      </w:pPr>
    </w:p>
    <w:p w14:paraId="35BF3E99" w14:textId="77777777" w:rsidR="00024434" w:rsidRDefault="00024434" w:rsidP="00024434">
      <w:pPr>
        <w:tabs>
          <w:tab w:val="left" w:pos="1300"/>
        </w:tabs>
        <w:spacing w:line="292" w:lineRule="auto"/>
        <w:ind w:left="1320" w:hanging="719"/>
        <w:jc w:val="both"/>
        <w:rPr>
          <w:sz w:val="20"/>
          <w:szCs w:val="20"/>
        </w:rPr>
      </w:pPr>
      <w:r>
        <w:rPr>
          <w:rFonts w:ascii="Arial" w:eastAsia="Arial" w:hAnsi="Arial" w:cs="Arial"/>
        </w:rPr>
        <w:t>6.5</w:t>
      </w:r>
      <w:r>
        <w:rPr>
          <w:rFonts w:ascii="Arial" w:eastAsia="Arial" w:hAnsi="Arial" w:cs="Arial"/>
        </w:rPr>
        <w:tab/>
        <w:t xml:space="preserve">It is not possible to set target timescales for the completion of investigations as all enforcement cases have different circumstances and require differing degrees of investigation. Some investigations are very </w:t>
      </w:r>
      <w:proofErr w:type="gramStart"/>
      <w:r>
        <w:rPr>
          <w:rFonts w:ascii="Arial" w:eastAsia="Arial" w:hAnsi="Arial" w:cs="Arial"/>
        </w:rPr>
        <w:t>complex</w:t>
      </w:r>
      <w:proofErr w:type="gramEnd"/>
      <w:r>
        <w:rPr>
          <w:rFonts w:ascii="Arial" w:eastAsia="Arial" w:hAnsi="Arial" w:cs="Arial"/>
        </w:rPr>
        <w:t xml:space="preserve"> and these will take a considerable time to complete. However, the Council will keep the individual who made the report advised in the case of any significant changes or progress.</w:t>
      </w:r>
    </w:p>
    <w:p w14:paraId="04D13273" w14:textId="77777777" w:rsidR="00024434" w:rsidRDefault="00024434" w:rsidP="00024434">
      <w:pPr>
        <w:spacing w:line="200" w:lineRule="exact"/>
        <w:rPr>
          <w:sz w:val="20"/>
          <w:szCs w:val="20"/>
        </w:rPr>
      </w:pPr>
    </w:p>
    <w:p w14:paraId="68892876" w14:textId="77777777" w:rsidR="00024434" w:rsidRDefault="00024434" w:rsidP="00024434">
      <w:pPr>
        <w:spacing w:line="200" w:lineRule="exact"/>
        <w:rPr>
          <w:sz w:val="20"/>
          <w:szCs w:val="20"/>
        </w:rPr>
      </w:pPr>
    </w:p>
    <w:p w14:paraId="70E22A08" w14:textId="77777777" w:rsidR="00024434" w:rsidRDefault="00024434" w:rsidP="00024434">
      <w:pPr>
        <w:spacing w:line="240" w:lineRule="exact"/>
        <w:rPr>
          <w:sz w:val="20"/>
          <w:szCs w:val="20"/>
        </w:rPr>
      </w:pPr>
    </w:p>
    <w:p w14:paraId="2F7355B7" w14:textId="77777777" w:rsidR="00024434" w:rsidRDefault="00024434" w:rsidP="00024434">
      <w:pPr>
        <w:numPr>
          <w:ilvl w:val="0"/>
          <w:numId w:val="34"/>
        </w:numPr>
        <w:tabs>
          <w:tab w:val="left" w:pos="1300"/>
        </w:tabs>
        <w:ind w:left="1300" w:hanging="700"/>
        <w:rPr>
          <w:rFonts w:ascii="Arial" w:eastAsia="Arial" w:hAnsi="Arial" w:cs="Arial"/>
          <w:b/>
          <w:bCs/>
        </w:rPr>
      </w:pPr>
      <w:r>
        <w:rPr>
          <w:rFonts w:ascii="Arial" w:eastAsia="Arial" w:hAnsi="Arial" w:cs="Arial"/>
          <w:b/>
          <w:bCs/>
        </w:rPr>
        <w:t>Types of enforcement action</w:t>
      </w:r>
    </w:p>
    <w:p w14:paraId="76AC1B07" w14:textId="77777777" w:rsidR="00024434" w:rsidRDefault="00024434" w:rsidP="00024434">
      <w:pPr>
        <w:spacing w:line="296" w:lineRule="exact"/>
        <w:rPr>
          <w:sz w:val="20"/>
          <w:szCs w:val="20"/>
        </w:rPr>
      </w:pPr>
    </w:p>
    <w:p w14:paraId="4395DBAC" w14:textId="77777777" w:rsidR="00024434" w:rsidRDefault="00024434" w:rsidP="00024434">
      <w:pPr>
        <w:tabs>
          <w:tab w:val="left" w:pos="1280"/>
        </w:tabs>
        <w:spacing w:line="242" w:lineRule="auto"/>
        <w:ind w:left="1300" w:right="160" w:hanging="707"/>
        <w:rPr>
          <w:sz w:val="20"/>
          <w:szCs w:val="20"/>
        </w:rPr>
      </w:pPr>
      <w:r>
        <w:rPr>
          <w:rFonts w:ascii="Arial" w:eastAsia="Arial" w:hAnsi="Arial" w:cs="Arial"/>
        </w:rPr>
        <w:t>7.1</w:t>
      </w:r>
      <w:r>
        <w:rPr>
          <w:rFonts w:ascii="Arial" w:eastAsia="Arial" w:hAnsi="Arial" w:cs="Arial"/>
        </w:rPr>
        <w:tab/>
        <w:t>In many cases breaches of planning control may be resolved without the need to serve an Enforcement Notice through discussion with the owner and voluntary compliance with the requirements of the Council.</w:t>
      </w:r>
    </w:p>
    <w:p w14:paraId="67192056" w14:textId="77777777" w:rsidR="00024434" w:rsidRDefault="00024434" w:rsidP="00024434">
      <w:pPr>
        <w:spacing w:line="269" w:lineRule="exact"/>
        <w:rPr>
          <w:sz w:val="20"/>
          <w:szCs w:val="20"/>
        </w:rPr>
      </w:pPr>
    </w:p>
    <w:p w14:paraId="49FA6EB0" w14:textId="77777777" w:rsidR="00024434" w:rsidRDefault="00024434" w:rsidP="00024434">
      <w:pPr>
        <w:tabs>
          <w:tab w:val="left" w:pos="1300"/>
        </w:tabs>
        <w:ind w:left="600"/>
        <w:rPr>
          <w:sz w:val="20"/>
          <w:szCs w:val="20"/>
        </w:rPr>
      </w:pPr>
      <w:r>
        <w:rPr>
          <w:rFonts w:ascii="Arial" w:eastAsia="Arial" w:hAnsi="Arial" w:cs="Arial"/>
        </w:rPr>
        <w:t>7.2</w:t>
      </w:r>
      <w:r>
        <w:rPr>
          <w:rFonts w:ascii="Arial" w:eastAsia="Arial" w:hAnsi="Arial" w:cs="Arial"/>
        </w:rPr>
        <w:tab/>
        <w:t>Formal enforcement action may take several forms as follows:</w:t>
      </w:r>
    </w:p>
    <w:p w14:paraId="277541E9" w14:textId="77777777" w:rsidR="00024434" w:rsidRDefault="00024434" w:rsidP="00024434">
      <w:pPr>
        <w:spacing w:line="326" w:lineRule="exact"/>
        <w:rPr>
          <w:sz w:val="20"/>
          <w:szCs w:val="20"/>
        </w:rPr>
      </w:pPr>
    </w:p>
    <w:p w14:paraId="586E57AB" w14:textId="77777777" w:rsidR="00024434" w:rsidRDefault="00024434" w:rsidP="00024434">
      <w:pPr>
        <w:spacing w:line="300" w:lineRule="auto"/>
        <w:ind w:left="1320" w:right="80"/>
        <w:jc w:val="both"/>
        <w:rPr>
          <w:sz w:val="20"/>
          <w:szCs w:val="20"/>
        </w:rPr>
      </w:pPr>
      <w:r>
        <w:rPr>
          <w:rFonts w:ascii="Arial" w:eastAsia="Arial" w:hAnsi="Arial" w:cs="Arial"/>
          <w:u w:val="single"/>
        </w:rPr>
        <w:t xml:space="preserve">Breach </w:t>
      </w:r>
      <w:proofErr w:type="gramStart"/>
      <w:r>
        <w:rPr>
          <w:rFonts w:ascii="Arial" w:eastAsia="Arial" w:hAnsi="Arial" w:cs="Arial"/>
          <w:u w:val="single"/>
        </w:rPr>
        <w:t>Of</w:t>
      </w:r>
      <w:proofErr w:type="gramEnd"/>
      <w:r>
        <w:rPr>
          <w:rFonts w:ascii="Arial" w:eastAsia="Arial" w:hAnsi="Arial" w:cs="Arial"/>
          <w:u w:val="single"/>
        </w:rPr>
        <w:t xml:space="preserve"> Condition Notice</w:t>
      </w:r>
      <w:r>
        <w:rPr>
          <w:rFonts w:ascii="Arial" w:eastAsia="Arial" w:hAnsi="Arial" w:cs="Arial"/>
        </w:rPr>
        <w:t xml:space="preserve"> - Where there is a breach of a condition on a planning permission. This will set out the steps required to be taken to comply with the condition and the time periods (not less than 28 days).</w:t>
      </w:r>
    </w:p>
    <w:p w14:paraId="1C2614AA" w14:textId="77777777" w:rsidR="00024434" w:rsidRDefault="00024434" w:rsidP="00024434">
      <w:pPr>
        <w:spacing w:line="223" w:lineRule="exact"/>
        <w:rPr>
          <w:sz w:val="20"/>
          <w:szCs w:val="20"/>
        </w:rPr>
      </w:pPr>
    </w:p>
    <w:p w14:paraId="7BF3738E" w14:textId="77777777" w:rsidR="00024434" w:rsidRDefault="00024434" w:rsidP="00024434">
      <w:pPr>
        <w:spacing w:line="294" w:lineRule="auto"/>
        <w:ind w:left="1320" w:right="80"/>
        <w:jc w:val="both"/>
        <w:rPr>
          <w:sz w:val="20"/>
          <w:szCs w:val="20"/>
        </w:rPr>
      </w:pPr>
      <w:r>
        <w:rPr>
          <w:rFonts w:ascii="Arial" w:eastAsia="Arial" w:hAnsi="Arial" w:cs="Arial"/>
          <w:u w:val="single"/>
        </w:rPr>
        <w:t>Enforcement Notice/Listed Building Enforcement Notice</w:t>
      </w:r>
      <w:r>
        <w:rPr>
          <w:rFonts w:ascii="Arial" w:eastAsia="Arial" w:hAnsi="Arial" w:cs="Arial"/>
        </w:rPr>
        <w:t xml:space="preserve"> - An Enforcement Notice sets out the breach of planning control, the steps that must be taken to remedy the breach, the planning reasons for taking the action and the </w:t>
      </w:r>
      <w:proofErr w:type="gramStart"/>
      <w:r>
        <w:rPr>
          <w:rFonts w:ascii="Arial" w:eastAsia="Arial" w:hAnsi="Arial" w:cs="Arial"/>
        </w:rPr>
        <w:t>time period</w:t>
      </w:r>
      <w:proofErr w:type="gramEnd"/>
      <w:r>
        <w:rPr>
          <w:rFonts w:ascii="Arial" w:eastAsia="Arial" w:hAnsi="Arial" w:cs="Arial"/>
        </w:rPr>
        <w:t xml:space="preserve"> for compliance.</w:t>
      </w:r>
    </w:p>
    <w:p w14:paraId="45A4F876" w14:textId="77777777" w:rsidR="00024434" w:rsidRDefault="00024434" w:rsidP="00024434">
      <w:pPr>
        <w:spacing w:line="283" w:lineRule="exact"/>
        <w:rPr>
          <w:sz w:val="20"/>
          <w:szCs w:val="20"/>
        </w:rPr>
      </w:pPr>
    </w:p>
    <w:p w14:paraId="64DC93AB" w14:textId="77777777" w:rsidR="00024434" w:rsidRDefault="00024434" w:rsidP="00024434">
      <w:pPr>
        <w:spacing w:line="294" w:lineRule="auto"/>
        <w:ind w:left="1320" w:right="80"/>
        <w:jc w:val="both"/>
        <w:rPr>
          <w:sz w:val="20"/>
          <w:szCs w:val="20"/>
        </w:rPr>
      </w:pPr>
      <w:r>
        <w:rPr>
          <w:rFonts w:ascii="Arial" w:eastAsia="Arial" w:hAnsi="Arial" w:cs="Arial"/>
          <w:u w:val="single"/>
        </w:rPr>
        <w:t>Stop Notice</w:t>
      </w:r>
      <w:r>
        <w:rPr>
          <w:rFonts w:ascii="Arial" w:eastAsia="Arial" w:hAnsi="Arial" w:cs="Arial"/>
        </w:rPr>
        <w:t xml:space="preserve"> - Where an Enforcement Notice has been served a Stop Notice may also be issued at the same time to stop the use or the building works continuing. However, this power is only be used in extreme cases where the development is causing immediate, </w:t>
      </w:r>
      <w:proofErr w:type="gramStart"/>
      <w:r>
        <w:rPr>
          <w:rFonts w:ascii="Arial" w:eastAsia="Arial" w:hAnsi="Arial" w:cs="Arial"/>
        </w:rPr>
        <w:t>unacceptable</w:t>
      </w:r>
      <w:proofErr w:type="gramEnd"/>
      <w:r>
        <w:rPr>
          <w:rFonts w:ascii="Arial" w:eastAsia="Arial" w:hAnsi="Arial" w:cs="Arial"/>
        </w:rPr>
        <w:t xml:space="preserve"> and irreparable harm.</w:t>
      </w:r>
    </w:p>
    <w:p w14:paraId="7D19E7ED" w14:textId="77777777" w:rsidR="00024434" w:rsidRDefault="00024434" w:rsidP="00024434">
      <w:pPr>
        <w:spacing w:line="282" w:lineRule="exact"/>
        <w:rPr>
          <w:sz w:val="20"/>
          <w:szCs w:val="20"/>
        </w:rPr>
      </w:pPr>
    </w:p>
    <w:p w14:paraId="65E36302" w14:textId="77777777" w:rsidR="00024434" w:rsidRDefault="00024434" w:rsidP="00024434">
      <w:pPr>
        <w:spacing w:line="316" w:lineRule="auto"/>
        <w:ind w:left="1320" w:right="80"/>
        <w:jc w:val="both"/>
        <w:rPr>
          <w:sz w:val="20"/>
          <w:szCs w:val="20"/>
        </w:rPr>
      </w:pPr>
      <w:r>
        <w:rPr>
          <w:rFonts w:ascii="Arial" w:eastAsia="Arial" w:hAnsi="Arial" w:cs="Arial"/>
          <w:u w:val="single"/>
        </w:rPr>
        <w:t>Section 215 Notice (the 1990 Act)</w:t>
      </w:r>
      <w:r>
        <w:rPr>
          <w:rFonts w:ascii="Arial" w:eastAsia="Arial" w:hAnsi="Arial" w:cs="Arial"/>
        </w:rPr>
        <w:t xml:space="preserve"> – this may be used as a remedy where the untidy state or appearance of land is adversely affecting public amenity.</w:t>
      </w:r>
    </w:p>
    <w:p w14:paraId="5F5A43ED" w14:textId="77777777" w:rsidR="00024434" w:rsidRDefault="00024434" w:rsidP="00024434">
      <w:pPr>
        <w:spacing w:line="253" w:lineRule="exact"/>
        <w:rPr>
          <w:sz w:val="20"/>
          <w:szCs w:val="20"/>
        </w:rPr>
      </w:pPr>
    </w:p>
    <w:p w14:paraId="24ECD322" w14:textId="77777777" w:rsidR="00024434" w:rsidRDefault="00024434" w:rsidP="00024434">
      <w:pPr>
        <w:spacing w:line="295" w:lineRule="auto"/>
        <w:ind w:left="1320" w:right="80"/>
        <w:jc w:val="both"/>
        <w:rPr>
          <w:sz w:val="20"/>
          <w:szCs w:val="20"/>
        </w:rPr>
      </w:pPr>
      <w:r>
        <w:rPr>
          <w:rFonts w:ascii="Arial" w:eastAsia="Arial" w:hAnsi="Arial" w:cs="Arial"/>
          <w:u w:val="single"/>
        </w:rPr>
        <w:t>Temporary Stop Notice</w:t>
      </w:r>
      <w:r>
        <w:rPr>
          <w:rFonts w:ascii="Arial" w:eastAsia="Arial" w:hAnsi="Arial" w:cs="Arial"/>
        </w:rPr>
        <w:t xml:space="preserve"> – This may be used to immediately stop works thought likely to be causing significant harm pending the consideration or preparation of other formal action. A Temporary Stop Notice remains in effect for 28 days following service.</w:t>
      </w:r>
    </w:p>
    <w:p w14:paraId="2C6C98BE" w14:textId="77777777" w:rsidR="00024434" w:rsidRDefault="00024434" w:rsidP="00024434">
      <w:pPr>
        <w:spacing w:line="277" w:lineRule="exact"/>
        <w:rPr>
          <w:sz w:val="20"/>
          <w:szCs w:val="20"/>
        </w:rPr>
      </w:pPr>
    </w:p>
    <w:p w14:paraId="5D2C7F3F" w14:textId="77777777" w:rsidR="00024434" w:rsidRDefault="00024434" w:rsidP="00024434">
      <w:pPr>
        <w:spacing w:line="315" w:lineRule="auto"/>
        <w:ind w:left="1320" w:right="80"/>
        <w:jc w:val="both"/>
        <w:rPr>
          <w:sz w:val="20"/>
          <w:szCs w:val="20"/>
        </w:rPr>
      </w:pPr>
      <w:r>
        <w:rPr>
          <w:rFonts w:ascii="Arial" w:eastAsia="Arial" w:hAnsi="Arial" w:cs="Arial"/>
          <w:u w:val="single"/>
        </w:rPr>
        <w:t>Injunction</w:t>
      </w:r>
      <w:r>
        <w:rPr>
          <w:rFonts w:ascii="Arial" w:eastAsia="Arial" w:hAnsi="Arial" w:cs="Arial"/>
        </w:rPr>
        <w:t xml:space="preserve"> – In extreme cases, for example where normal enforcement procedure has been ignored or where it can be demonstrated that it is </w:t>
      </w:r>
      <w:proofErr w:type="gramStart"/>
      <w:r>
        <w:rPr>
          <w:rFonts w:ascii="Arial" w:eastAsia="Arial" w:hAnsi="Arial" w:cs="Arial"/>
        </w:rPr>
        <w:t>likely</w:t>
      </w:r>
      <w:proofErr w:type="gramEnd"/>
    </w:p>
    <w:p w14:paraId="0F1A8601" w14:textId="77777777" w:rsidR="00024434" w:rsidRDefault="00024434" w:rsidP="00024434">
      <w:pPr>
        <w:spacing w:line="17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320"/>
        <w:gridCol w:w="2060"/>
      </w:tblGrid>
      <w:tr w:rsidR="00024434" w14:paraId="1C4E31EF" w14:textId="77777777" w:rsidTr="00C342A3">
        <w:trPr>
          <w:trHeight w:val="434"/>
        </w:trPr>
        <w:tc>
          <w:tcPr>
            <w:tcW w:w="3320" w:type="dxa"/>
            <w:vAlign w:val="bottom"/>
          </w:tcPr>
          <w:p w14:paraId="0793A058" w14:textId="77777777" w:rsidR="00024434" w:rsidRDefault="00024434" w:rsidP="00C342A3">
            <w:pPr>
              <w:rPr>
                <w:sz w:val="20"/>
                <w:szCs w:val="20"/>
              </w:rPr>
            </w:pPr>
            <w:r>
              <w:rPr>
                <w:rFonts w:ascii="Arial" w:eastAsia="Arial" w:hAnsi="Arial" w:cs="Arial"/>
                <w:sz w:val="32"/>
                <w:szCs w:val="32"/>
              </w:rPr>
              <w:t>Page 576</w:t>
            </w:r>
          </w:p>
        </w:tc>
        <w:tc>
          <w:tcPr>
            <w:tcW w:w="2060" w:type="dxa"/>
            <w:vAlign w:val="bottom"/>
          </w:tcPr>
          <w:p w14:paraId="457B0A7D" w14:textId="77777777" w:rsidR="00024434" w:rsidRDefault="00024434" w:rsidP="00C342A3">
            <w:pPr>
              <w:jc w:val="right"/>
              <w:rPr>
                <w:sz w:val="20"/>
                <w:szCs w:val="20"/>
              </w:rPr>
            </w:pPr>
            <w:r>
              <w:rPr>
                <w:rFonts w:ascii="Arial" w:eastAsia="Arial" w:hAnsi="Arial" w:cs="Arial"/>
                <w:sz w:val="18"/>
                <w:szCs w:val="18"/>
              </w:rPr>
              <w:t>6</w:t>
            </w:r>
          </w:p>
        </w:tc>
      </w:tr>
    </w:tbl>
    <w:p w14:paraId="7EDE4D1A" w14:textId="77777777" w:rsidR="00024434" w:rsidRDefault="00024434" w:rsidP="00024434">
      <w:pPr>
        <w:sectPr w:rsidR="00024434">
          <w:pgSz w:w="12240" w:h="15840"/>
          <w:pgMar w:top="1363" w:right="1320" w:bottom="157" w:left="740" w:header="0" w:footer="0" w:gutter="0"/>
          <w:cols w:space="720" w:equalWidth="0">
            <w:col w:w="10180"/>
          </w:cols>
        </w:sectPr>
      </w:pPr>
    </w:p>
    <w:p w14:paraId="3140CFE3" w14:textId="77777777" w:rsidR="00024434" w:rsidRDefault="00024434" w:rsidP="00024434">
      <w:pPr>
        <w:spacing w:line="315" w:lineRule="auto"/>
        <w:ind w:left="720" w:right="660"/>
        <w:rPr>
          <w:sz w:val="20"/>
          <w:szCs w:val="20"/>
        </w:rPr>
      </w:pPr>
      <w:bookmarkStart w:id="5" w:name="page577"/>
      <w:bookmarkEnd w:id="5"/>
      <w:r>
        <w:rPr>
          <w:rFonts w:ascii="Arial" w:eastAsia="Arial" w:hAnsi="Arial" w:cs="Arial"/>
        </w:rPr>
        <w:lastRenderedPageBreak/>
        <w:t>to be ignored the Council’s may apply to the courts for an injunction to prevent further works or require some form of action.</w:t>
      </w:r>
    </w:p>
    <w:p w14:paraId="1E74119B" w14:textId="77777777" w:rsidR="00024434" w:rsidRDefault="00024434" w:rsidP="00024434">
      <w:pPr>
        <w:spacing w:line="258" w:lineRule="exact"/>
        <w:rPr>
          <w:sz w:val="20"/>
          <w:szCs w:val="20"/>
        </w:rPr>
      </w:pPr>
    </w:p>
    <w:p w14:paraId="65D42E7D" w14:textId="77777777" w:rsidR="00024434" w:rsidRDefault="00024434" w:rsidP="00024434">
      <w:pPr>
        <w:numPr>
          <w:ilvl w:val="0"/>
          <w:numId w:val="35"/>
        </w:numPr>
        <w:tabs>
          <w:tab w:val="left" w:pos="700"/>
        </w:tabs>
        <w:ind w:left="700" w:hanging="559"/>
        <w:rPr>
          <w:rFonts w:ascii="Arial" w:eastAsia="Arial" w:hAnsi="Arial" w:cs="Arial"/>
          <w:b/>
          <w:bCs/>
        </w:rPr>
      </w:pPr>
      <w:r>
        <w:rPr>
          <w:rFonts w:ascii="Arial" w:eastAsia="Arial" w:hAnsi="Arial" w:cs="Arial"/>
          <w:b/>
          <w:bCs/>
        </w:rPr>
        <w:t>Unauthorised advertisements</w:t>
      </w:r>
    </w:p>
    <w:p w14:paraId="180860AE" w14:textId="77777777" w:rsidR="00024434" w:rsidRDefault="00024434" w:rsidP="00024434">
      <w:pPr>
        <w:spacing w:line="377" w:lineRule="exact"/>
        <w:rPr>
          <w:sz w:val="20"/>
          <w:szCs w:val="20"/>
        </w:rPr>
      </w:pPr>
    </w:p>
    <w:p w14:paraId="1471C2F0" w14:textId="77777777" w:rsidR="00024434" w:rsidRDefault="00024434" w:rsidP="00024434">
      <w:pPr>
        <w:tabs>
          <w:tab w:val="left" w:pos="700"/>
        </w:tabs>
        <w:spacing w:line="315" w:lineRule="auto"/>
        <w:ind w:left="720" w:right="660" w:hanging="613"/>
        <w:jc w:val="both"/>
        <w:rPr>
          <w:sz w:val="20"/>
          <w:szCs w:val="20"/>
        </w:rPr>
      </w:pPr>
      <w:r>
        <w:rPr>
          <w:rFonts w:ascii="Arial" w:eastAsia="Arial" w:hAnsi="Arial" w:cs="Arial"/>
        </w:rPr>
        <w:t>8.1</w:t>
      </w:r>
      <w:r>
        <w:rPr>
          <w:rFonts w:ascii="Arial" w:eastAsia="Arial" w:hAnsi="Arial" w:cs="Arial"/>
        </w:rPr>
        <w:tab/>
        <w:t>The posting of unauthorised advertisement is an offence which may be prosecuted through the courts.</w:t>
      </w:r>
    </w:p>
    <w:p w14:paraId="6B502EDA" w14:textId="77777777" w:rsidR="00024434" w:rsidRDefault="00024434" w:rsidP="00024434">
      <w:pPr>
        <w:spacing w:line="255" w:lineRule="exact"/>
        <w:rPr>
          <w:sz w:val="20"/>
          <w:szCs w:val="20"/>
        </w:rPr>
      </w:pPr>
    </w:p>
    <w:p w14:paraId="7E224DD6" w14:textId="77777777" w:rsidR="00024434" w:rsidRDefault="00024434" w:rsidP="00024434">
      <w:pPr>
        <w:tabs>
          <w:tab w:val="left" w:pos="700"/>
        </w:tabs>
        <w:spacing w:line="317" w:lineRule="auto"/>
        <w:ind w:left="720" w:right="660" w:hanging="613"/>
        <w:jc w:val="both"/>
        <w:rPr>
          <w:sz w:val="20"/>
          <w:szCs w:val="20"/>
        </w:rPr>
      </w:pPr>
      <w:r>
        <w:rPr>
          <w:rFonts w:ascii="Arial" w:eastAsia="Arial" w:hAnsi="Arial" w:cs="Arial"/>
        </w:rPr>
        <w:t>8.2</w:t>
      </w:r>
      <w:r>
        <w:rPr>
          <w:rFonts w:ascii="Arial" w:eastAsia="Arial" w:hAnsi="Arial" w:cs="Arial"/>
        </w:rPr>
        <w:tab/>
        <w:t>The posting of advertisements within the public realm is an ongoing issue within the District.</w:t>
      </w:r>
    </w:p>
    <w:p w14:paraId="051119A2" w14:textId="77777777" w:rsidR="00024434" w:rsidRDefault="00024434" w:rsidP="00024434">
      <w:pPr>
        <w:spacing w:line="253" w:lineRule="exact"/>
        <w:rPr>
          <w:sz w:val="20"/>
          <w:szCs w:val="20"/>
        </w:rPr>
      </w:pPr>
    </w:p>
    <w:p w14:paraId="7C111E4F" w14:textId="77777777" w:rsidR="00024434" w:rsidRDefault="00024434" w:rsidP="00024434">
      <w:pPr>
        <w:tabs>
          <w:tab w:val="left" w:pos="700"/>
        </w:tabs>
        <w:spacing w:line="300" w:lineRule="auto"/>
        <w:ind w:left="720" w:right="660" w:hanging="613"/>
        <w:jc w:val="both"/>
        <w:rPr>
          <w:sz w:val="20"/>
          <w:szCs w:val="20"/>
        </w:rPr>
      </w:pPr>
      <w:r>
        <w:rPr>
          <w:rFonts w:ascii="Arial" w:eastAsia="Arial" w:hAnsi="Arial" w:cs="Arial"/>
        </w:rPr>
        <w:t>8.3</w:t>
      </w:r>
      <w:r>
        <w:rPr>
          <w:rFonts w:ascii="Arial" w:eastAsia="Arial" w:hAnsi="Arial" w:cs="Arial"/>
        </w:rPr>
        <w:tab/>
        <w:t xml:space="preserve">Such advertising includes banners and fly posts advertising companies, services and events etc. and estate </w:t>
      </w:r>
      <w:proofErr w:type="gramStart"/>
      <w:r>
        <w:rPr>
          <w:rFonts w:ascii="Arial" w:eastAsia="Arial" w:hAnsi="Arial" w:cs="Arial"/>
        </w:rPr>
        <w:t>agents</w:t>
      </w:r>
      <w:proofErr w:type="gramEnd"/>
      <w:r>
        <w:rPr>
          <w:rFonts w:ascii="Arial" w:eastAsia="Arial" w:hAnsi="Arial" w:cs="Arial"/>
        </w:rPr>
        <w:t xml:space="preserve"> boards that are not related to the sale of properties but advertising events and sponsorship of events etc.</w:t>
      </w:r>
    </w:p>
    <w:p w14:paraId="37C4C153" w14:textId="77777777" w:rsidR="00024434" w:rsidRDefault="00024434" w:rsidP="00024434">
      <w:pPr>
        <w:spacing w:line="274" w:lineRule="exact"/>
        <w:rPr>
          <w:sz w:val="20"/>
          <w:szCs w:val="20"/>
        </w:rPr>
      </w:pPr>
    </w:p>
    <w:p w14:paraId="1239541D" w14:textId="77777777" w:rsidR="00024434" w:rsidRDefault="00024434" w:rsidP="00024434">
      <w:pPr>
        <w:tabs>
          <w:tab w:val="left" w:pos="700"/>
        </w:tabs>
        <w:spacing w:line="294" w:lineRule="auto"/>
        <w:ind w:left="720" w:right="660" w:hanging="613"/>
        <w:jc w:val="both"/>
        <w:rPr>
          <w:sz w:val="20"/>
          <w:szCs w:val="20"/>
        </w:rPr>
      </w:pPr>
      <w:r>
        <w:rPr>
          <w:rFonts w:ascii="Arial" w:eastAsia="Arial" w:hAnsi="Arial" w:cs="Arial"/>
        </w:rPr>
        <w:t>8.4</w:t>
      </w:r>
      <w:r>
        <w:rPr>
          <w:rFonts w:ascii="Arial" w:eastAsia="Arial" w:hAnsi="Arial" w:cs="Arial"/>
        </w:rPr>
        <w:tab/>
        <w:t xml:space="preserve">Such advertising is anti-social, harmful to amenity and in many cases prejudicial to highway safety and the Council operates a </w:t>
      </w:r>
      <w:proofErr w:type="gramStart"/>
      <w:r>
        <w:rPr>
          <w:rFonts w:ascii="Arial" w:eastAsia="Arial" w:hAnsi="Arial" w:cs="Arial"/>
        </w:rPr>
        <w:t>zero tolerance</w:t>
      </w:r>
      <w:proofErr w:type="gramEnd"/>
      <w:r>
        <w:rPr>
          <w:rFonts w:ascii="Arial" w:eastAsia="Arial" w:hAnsi="Arial" w:cs="Arial"/>
        </w:rPr>
        <w:t xml:space="preserve"> approach. Such signage is likely to be removed or be requested to be removed and the Council will consider the prosecution of persistent offenders.</w:t>
      </w:r>
    </w:p>
    <w:p w14:paraId="3C5C9089" w14:textId="77777777" w:rsidR="00024434" w:rsidRDefault="00024434" w:rsidP="00024434">
      <w:pPr>
        <w:spacing w:line="251" w:lineRule="exact"/>
        <w:rPr>
          <w:sz w:val="20"/>
          <w:szCs w:val="20"/>
        </w:rPr>
      </w:pPr>
    </w:p>
    <w:p w14:paraId="4621B3DB" w14:textId="77777777" w:rsidR="00024434" w:rsidRDefault="00024434" w:rsidP="00024434">
      <w:pPr>
        <w:numPr>
          <w:ilvl w:val="0"/>
          <w:numId w:val="36"/>
        </w:numPr>
        <w:tabs>
          <w:tab w:val="left" w:pos="700"/>
        </w:tabs>
        <w:ind w:left="700" w:hanging="559"/>
        <w:rPr>
          <w:rFonts w:ascii="Arial" w:eastAsia="Arial" w:hAnsi="Arial" w:cs="Arial"/>
          <w:b/>
          <w:bCs/>
        </w:rPr>
      </w:pPr>
      <w:r>
        <w:rPr>
          <w:rFonts w:ascii="Arial" w:eastAsia="Arial" w:hAnsi="Arial" w:cs="Arial"/>
          <w:b/>
          <w:bCs/>
        </w:rPr>
        <w:t>Appeals</w:t>
      </w:r>
    </w:p>
    <w:p w14:paraId="15FDBB78" w14:textId="77777777" w:rsidR="00024434" w:rsidRDefault="00024434" w:rsidP="00024434">
      <w:pPr>
        <w:spacing w:line="322" w:lineRule="exact"/>
        <w:rPr>
          <w:sz w:val="20"/>
          <w:szCs w:val="20"/>
        </w:rPr>
      </w:pPr>
    </w:p>
    <w:p w14:paraId="420D9514" w14:textId="77777777" w:rsidR="00024434" w:rsidRDefault="00024434" w:rsidP="00024434">
      <w:pPr>
        <w:tabs>
          <w:tab w:val="left" w:pos="700"/>
        </w:tabs>
        <w:spacing w:line="300" w:lineRule="auto"/>
        <w:ind w:left="720" w:right="580" w:hanging="577"/>
        <w:jc w:val="both"/>
        <w:rPr>
          <w:sz w:val="20"/>
          <w:szCs w:val="20"/>
        </w:rPr>
      </w:pPr>
      <w:r>
        <w:rPr>
          <w:rFonts w:ascii="Arial" w:eastAsia="Arial" w:hAnsi="Arial" w:cs="Arial"/>
        </w:rPr>
        <w:t>9.1</w:t>
      </w:r>
      <w:r>
        <w:rPr>
          <w:rFonts w:ascii="Arial" w:eastAsia="Arial" w:hAnsi="Arial" w:cs="Arial"/>
        </w:rPr>
        <w:tab/>
        <w:t>There is a right of appeal against the issue of an Enforcement Notice and a Stop Notice. Appeals are determined by a Planning Inspector appointed by the Secretary of State and they are processed by the Planning Inspectorate.</w:t>
      </w:r>
    </w:p>
    <w:p w14:paraId="1E1CF9BB" w14:textId="77777777" w:rsidR="00024434" w:rsidRDefault="00024434" w:rsidP="00024434">
      <w:pPr>
        <w:spacing w:line="191" w:lineRule="exact"/>
        <w:rPr>
          <w:sz w:val="20"/>
          <w:szCs w:val="20"/>
        </w:rPr>
      </w:pPr>
    </w:p>
    <w:p w14:paraId="58A55020" w14:textId="77777777" w:rsidR="00024434" w:rsidRDefault="00024434" w:rsidP="00024434">
      <w:pPr>
        <w:tabs>
          <w:tab w:val="left" w:pos="700"/>
        </w:tabs>
        <w:spacing w:line="248" w:lineRule="auto"/>
        <w:ind w:left="720" w:right="580" w:hanging="577"/>
        <w:jc w:val="both"/>
        <w:rPr>
          <w:sz w:val="20"/>
          <w:szCs w:val="20"/>
        </w:rPr>
      </w:pPr>
      <w:r>
        <w:rPr>
          <w:rFonts w:ascii="Arial" w:eastAsia="Arial" w:hAnsi="Arial" w:cs="Arial"/>
        </w:rPr>
        <w:t>9.2</w:t>
      </w:r>
      <w:r>
        <w:rPr>
          <w:rFonts w:ascii="Arial" w:eastAsia="Arial" w:hAnsi="Arial" w:cs="Arial"/>
        </w:rPr>
        <w:tab/>
        <w:t>The Council has no control over the timescales for the determination of an appeal.</w:t>
      </w:r>
    </w:p>
    <w:p w14:paraId="58FFC99E" w14:textId="77777777" w:rsidR="00024434" w:rsidRDefault="00024434" w:rsidP="00024434">
      <w:pPr>
        <w:spacing w:line="200" w:lineRule="exact"/>
        <w:rPr>
          <w:sz w:val="20"/>
          <w:szCs w:val="20"/>
        </w:rPr>
      </w:pPr>
    </w:p>
    <w:p w14:paraId="67E6A51D" w14:textId="77777777" w:rsidR="00024434" w:rsidRDefault="00024434" w:rsidP="00024434">
      <w:pPr>
        <w:spacing w:line="347" w:lineRule="exact"/>
        <w:rPr>
          <w:sz w:val="20"/>
          <w:szCs w:val="20"/>
        </w:rPr>
      </w:pPr>
    </w:p>
    <w:p w14:paraId="165926E6" w14:textId="77777777" w:rsidR="00024434" w:rsidRDefault="00024434" w:rsidP="00024434">
      <w:pPr>
        <w:tabs>
          <w:tab w:val="left" w:pos="700"/>
        </w:tabs>
        <w:spacing w:line="315" w:lineRule="auto"/>
        <w:ind w:left="720" w:right="600" w:hanging="577"/>
        <w:rPr>
          <w:sz w:val="20"/>
          <w:szCs w:val="20"/>
        </w:rPr>
      </w:pPr>
      <w:r>
        <w:rPr>
          <w:rFonts w:ascii="Arial" w:eastAsia="Arial" w:hAnsi="Arial" w:cs="Arial"/>
        </w:rPr>
        <w:t>9.3</w:t>
      </w:r>
      <w:r>
        <w:rPr>
          <w:rFonts w:ascii="Arial" w:eastAsia="Arial" w:hAnsi="Arial" w:cs="Arial"/>
        </w:rPr>
        <w:tab/>
        <w:t>There is no right of appeal to a Breach of Condition Notice and non-compliance may be pursued through the courts.</w:t>
      </w:r>
    </w:p>
    <w:p w14:paraId="75360577" w14:textId="77777777" w:rsidR="00024434" w:rsidRDefault="00024434" w:rsidP="00024434">
      <w:pPr>
        <w:spacing w:line="204" w:lineRule="exact"/>
        <w:rPr>
          <w:sz w:val="20"/>
          <w:szCs w:val="20"/>
        </w:rPr>
      </w:pPr>
    </w:p>
    <w:p w14:paraId="347CA41C" w14:textId="77777777" w:rsidR="00024434" w:rsidRDefault="00024434" w:rsidP="00024434">
      <w:pPr>
        <w:tabs>
          <w:tab w:val="left" w:pos="700"/>
        </w:tabs>
        <w:spacing w:line="290" w:lineRule="auto"/>
        <w:ind w:left="720" w:right="660" w:hanging="577"/>
        <w:jc w:val="both"/>
        <w:rPr>
          <w:sz w:val="20"/>
          <w:szCs w:val="20"/>
        </w:rPr>
      </w:pPr>
      <w:r>
        <w:rPr>
          <w:rFonts w:ascii="Arial" w:eastAsia="Arial" w:hAnsi="Arial" w:cs="Arial"/>
        </w:rPr>
        <w:t>9.4</w:t>
      </w:r>
      <w:r>
        <w:rPr>
          <w:rFonts w:ascii="Arial" w:eastAsia="Arial" w:hAnsi="Arial" w:cs="Arial"/>
        </w:rPr>
        <w:tab/>
        <w:t xml:space="preserve">As stated above planning enforcement is a discretionary function and the Council is not duty bound to take enforcement action. The Council will assess the harm arising from a breach of planning control and determine the action to be taken. Planning </w:t>
      </w:r>
      <w:r w:rsidRPr="00024434">
        <w:rPr>
          <w:rFonts w:ascii="Arial" w:eastAsia="Arial" w:hAnsi="Arial" w:cs="Arial"/>
        </w:rPr>
        <w:t>legislation does not grant a right of appeal to third parties (the complainant(s))</w:t>
      </w:r>
      <w:r>
        <w:rPr>
          <w:rFonts w:ascii="Arial" w:eastAsia="Arial" w:hAnsi="Arial" w:cs="Arial"/>
        </w:rPr>
        <w:t xml:space="preserve"> against these decisions and the decision taken by the Council is therefore final.</w:t>
      </w:r>
    </w:p>
    <w:p w14:paraId="2CB0A602" w14:textId="77777777" w:rsidR="00024434" w:rsidRDefault="00024434" w:rsidP="00024434">
      <w:pPr>
        <w:spacing w:line="205" w:lineRule="exact"/>
        <w:rPr>
          <w:sz w:val="20"/>
          <w:szCs w:val="20"/>
        </w:rPr>
      </w:pPr>
    </w:p>
    <w:p w14:paraId="0FDD5A6B" w14:textId="77777777" w:rsidR="00024434" w:rsidRDefault="00024434" w:rsidP="00024434">
      <w:pPr>
        <w:numPr>
          <w:ilvl w:val="0"/>
          <w:numId w:val="37"/>
        </w:numPr>
        <w:tabs>
          <w:tab w:val="left" w:pos="700"/>
        </w:tabs>
        <w:ind w:left="700" w:hanging="700"/>
        <w:rPr>
          <w:rFonts w:ascii="Arial" w:eastAsia="Arial" w:hAnsi="Arial" w:cs="Arial"/>
          <w:b/>
          <w:bCs/>
        </w:rPr>
      </w:pPr>
      <w:r>
        <w:rPr>
          <w:rFonts w:ascii="Arial" w:eastAsia="Arial" w:hAnsi="Arial" w:cs="Arial"/>
          <w:b/>
          <w:bCs/>
        </w:rPr>
        <w:t>Expectations</w:t>
      </w:r>
    </w:p>
    <w:p w14:paraId="39E27D7C" w14:textId="77777777" w:rsidR="00024434" w:rsidRDefault="00024434" w:rsidP="00024434">
      <w:pPr>
        <w:spacing w:line="307" w:lineRule="exact"/>
        <w:rPr>
          <w:rFonts w:ascii="Arial" w:eastAsia="Arial" w:hAnsi="Arial" w:cs="Arial"/>
          <w:b/>
          <w:bCs/>
        </w:rPr>
      </w:pPr>
    </w:p>
    <w:p w14:paraId="40F4C3E1" w14:textId="77777777" w:rsidR="00024434" w:rsidRDefault="00024434" w:rsidP="00024434">
      <w:pPr>
        <w:spacing w:line="277" w:lineRule="auto"/>
        <w:ind w:left="700" w:right="580"/>
        <w:rPr>
          <w:rFonts w:ascii="Arial" w:eastAsia="Arial" w:hAnsi="Arial" w:cs="Arial"/>
          <w:b/>
          <w:bCs/>
        </w:rPr>
      </w:pPr>
      <w:r>
        <w:rPr>
          <w:rFonts w:ascii="Arial" w:eastAsia="Arial" w:hAnsi="Arial" w:cs="Arial"/>
          <w:b/>
          <w:bCs/>
        </w:rPr>
        <w:t xml:space="preserve">Outcomes you can expect if you are the owner of a site under </w:t>
      </w:r>
      <w:proofErr w:type="gramStart"/>
      <w:r>
        <w:rPr>
          <w:rFonts w:ascii="Arial" w:eastAsia="Arial" w:hAnsi="Arial" w:cs="Arial"/>
          <w:b/>
          <w:bCs/>
        </w:rPr>
        <w:t>investigation</w:t>
      </w:r>
      <w:proofErr w:type="gramEnd"/>
    </w:p>
    <w:p w14:paraId="090B73AC" w14:textId="77777777" w:rsidR="00024434" w:rsidRDefault="00024434" w:rsidP="00024434">
      <w:pPr>
        <w:sectPr w:rsidR="00024434">
          <w:pgSz w:w="12240" w:h="15840"/>
          <w:pgMar w:top="1020" w:right="740" w:bottom="190" w:left="1340" w:header="0" w:footer="0" w:gutter="0"/>
          <w:cols w:space="720" w:equalWidth="0">
            <w:col w:w="10160"/>
          </w:cols>
        </w:sectPr>
      </w:pPr>
    </w:p>
    <w:p w14:paraId="1761344D" w14:textId="77777777" w:rsidR="00024434" w:rsidRDefault="00024434" w:rsidP="00024434">
      <w:pPr>
        <w:spacing w:line="200" w:lineRule="exact"/>
        <w:rPr>
          <w:sz w:val="20"/>
          <w:szCs w:val="20"/>
        </w:rPr>
      </w:pPr>
    </w:p>
    <w:p w14:paraId="072024E6" w14:textId="77777777" w:rsidR="00024434" w:rsidRDefault="00024434" w:rsidP="00024434">
      <w:pPr>
        <w:spacing w:line="235" w:lineRule="exact"/>
        <w:rPr>
          <w:sz w:val="20"/>
          <w:szCs w:val="20"/>
        </w:rPr>
      </w:pPr>
    </w:p>
    <w:p w14:paraId="7734447F" w14:textId="77777777" w:rsidR="00024434" w:rsidRDefault="00024434" w:rsidP="00024434">
      <w:pPr>
        <w:tabs>
          <w:tab w:val="left" w:pos="8780"/>
        </w:tabs>
        <w:ind w:left="4680"/>
        <w:rPr>
          <w:sz w:val="20"/>
          <w:szCs w:val="20"/>
        </w:rPr>
      </w:pPr>
      <w:r>
        <w:rPr>
          <w:rFonts w:ascii="Arial" w:eastAsia="Arial" w:hAnsi="Arial" w:cs="Arial"/>
          <w:sz w:val="35"/>
          <w:szCs w:val="35"/>
          <w:vertAlign w:val="subscript"/>
        </w:rPr>
        <w:t>7</w:t>
      </w:r>
      <w:r>
        <w:rPr>
          <w:sz w:val="20"/>
          <w:szCs w:val="20"/>
        </w:rPr>
        <w:tab/>
      </w:r>
      <w:r>
        <w:rPr>
          <w:rFonts w:ascii="Arial" w:eastAsia="Arial" w:hAnsi="Arial" w:cs="Arial"/>
          <w:sz w:val="31"/>
          <w:szCs w:val="31"/>
        </w:rPr>
        <w:t>Page 577</w:t>
      </w:r>
    </w:p>
    <w:p w14:paraId="2B34BE24" w14:textId="77777777" w:rsidR="00024434" w:rsidRDefault="00024434" w:rsidP="00024434">
      <w:pPr>
        <w:sectPr w:rsidR="00024434">
          <w:type w:val="continuous"/>
          <w:pgSz w:w="12240" w:h="15840"/>
          <w:pgMar w:top="1020" w:right="740" w:bottom="190" w:left="1340" w:header="0" w:footer="0" w:gutter="0"/>
          <w:cols w:space="720" w:equalWidth="0">
            <w:col w:w="10160"/>
          </w:cols>
        </w:sectPr>
      </w:pPr>
    </w:p>
    <w:p w14:paraId="216F2440" w14:textId="77777777" w:rsidR="00024434" w:rsidRDefault="00024434" w:rsidP="00024434">
      <w:pPr>
        <w:tabs>
          <w:tab w:val="left" w:pos="1280"/>
        </w:tabs>
        <w:spacing w:line="286" w:lineRule="auto"/>
        <w:ind w:left="1300" w:hanging="707"/>
        <w:jc w:val="both"/>
        <w:rPr>
          <w:sz w:val="20"/>
          <w:szCs w:val="20"/>
        </w:rPr>
      </w:pPr>
      <w:bookmarkStart w:id="6" w:name="page578"/>
      <w:bookmarkEnd w:id="6"/>
      <w:r>
        <w:rPr>
          <w:rFonts w:ascii="Arial" w:eastAsia="Arial" w:hAnsi="Arial" w:cs="Arial"/>
        </w:rPr>
        <w:lastRenderedPageBreak/>
        <w:t>10.1</w:t>
      </w:r>
      <w:r>
        <w:rPr>
          <w:rFonts w:ascii="Arial" w:eastAsia="Arial" w:hAnsi="Arial" w:cs="Arial"/>
        </w:rPr>
        <w:tab/>
        <w:t xml:space="preserve">The Council will seek to ensure that all matters in relation to the enquiry are dealt with professionally, </w:t>
      </w:r>
      <w:proofErr w:type="gramStart"/>
      <w:r>
        <w:rPr>
          <w:rFonts w:ascii="Arial" w:eastAsia="Arial" w:hAnsi="Arial" w:cs="Arial"/>
        </w:rPr>
        <w:t>politely</w:t>
      </w:r>
      <w:proofErr w:type="gramEnd"/>
      <w:r>
        <w:rPr>
          <w:rFonts w:ascii="Arial" w:eastAsia="Arial" w:hAnsi="Arial" w:cs="Arial"/>
        </w:rPr>
        <w:t xml:space="preserve"> and efficiently. It will be necessary for Council Officers to attend the site. At all times Officer approach should be polite and respectful. It is often the case that Council Officers will visit without a pre-</w:t>
      </w:r>
      <w:proofErr w:type="gramStart"/>
      <w:r>
        <w:rPr>
          <w:rFonts w:ascii="Arial" w:eastAsia="Arial" w:hAnsi="Arial" w:cs="Arial"/>
        </w:rPr>
        <w:t>arrangement,</w:t>
      </w:r>
      <w:proofErr w:type="gramEnd"/>
      <w:r>
        <w:rPr>
          <w:rFonts w:ascii="Arial" w:eastAsia="Arial" w:hAnsi="Arial" w:cs="Arial"/>
        </w:rPr>
        <w:t xml:space="preserve"> however, they will make themselves known on arrival at a site if it possible to do so. If the time of the visit is not convenient to you, they will seek to arrange a mutually acceptable time to visit. Officers will be able to advise on the purpose of their visit and what action the Council can take and what options are available to you as Owner. They can provide advice about the planning and enforcement process, but if you require specific planning advice, this should be sought independently. The Council will endeavour to deal with your case quickly, ensuring that uncertainty is removed. However, we will need your co-operation and ask that, in all circumstances, you provide any information Officers request and answer questions they put to you.</w:t>
      </w:r>
    </w:p>
    <w:p w14:paraId="3FCE756E" w14:textId="77777777" w:rsidR="00024434" w:rsidRDefault="00024434" w:rsidP="00024434">
      <w:pPr>
        <w:spacing w:line="300" w:lineRule="exact"/>
        <w:rPr>
          <w:sz w:val="20"/>
          <w:szCs w:val="20"/>
        </w:rPr>
      </w:pPr>
    </w:p>
    <w:p w14:paraId="6E7BD00E" w14:textId="77777777" w:rsidR="00024434" w:rsidRDefault="00024434" w:rsidP="00024434">
      <w:pPr>
        <w:spacing w:line="315" w:lineRule="auto"/>
        <w:ind w:left="600" w:right="80"/>
        <w:jc w:val="center"/>
        <w:rPr>
          <w:sz w:val="20"/>
          <w:szCs w:val="20"/>
        </w:rPr>
      </w:pPr>
      <w:r>
        <w:rPr>
          <w:rFonts w:ascii="Arial" w:eastAsia="Arial" w:hAnsi="Arial" w:cs="Arial"/>
        </w:rPr>
        <w:t>10.2 Owners are advised that Planning Legislation provides that Council Officers have a right of access to land to investigate breaches of planning control.</w:t>
      </w:r>
    </w:p>
    <w:p w14:paraId="1EE993C9" w14:textId="77777777" w:rsidR="00024434" w:rsidRDefault="00024434" w:rsidP="00024434">
      <w:pPr>
        <w:spacing w:line="255" w:lineRule="exact"/>
        <w:rPr>
          <w:sz w:val="20"/>
          <w:szCs w:val="20"/>
        </w:rPr>
      </w:pPr>
    </w:p>
    <w:p w14:paraId="01D752AD" w14:textId="77777777" w:rsidR="00024434" w:rsidRDefault="00024434" w:rsidP="00024434">
      <w:pPr>
        <w:ind w:left="1300"/>
        <w:rPr>
          <w:sz w:val="20"/>
          <w:szCs w:val="20"/>
        </w:rPr>
      </w:pPr>
      <w:r>
        <w:rPr>
          <w:rFonts w:ascii="Arial" w:eastAsia="Arial" w:hAnsi="Arial" w:cs="Arial"/>
          <w:b/>
          <w:bCs/>
        </w:rPr>
        <w:t>Outcomes you can expect if you are making a report on an alleged breach.</w:t>
      </w:r>
    </w:p>
    <w:p w14:paraId="3C8B635B" w14:textId="77777777" w:rsidR="00024434" w:rsidRDefault="00024434" w:rsidP="00024434">
      <w:pPr>
        <w:spacing w:line="379" w:lineRule="exact"/>
        <w:rPr>
          <w:sz w:val="20"/>
          <w:szCs w:val="20"/>
        </w:rPr>
      </w:pPr>
    </w:p>
    <w:p w14:paraId="4A6F6FDB" w14:textId="77777777" w:rsidR="00024434" w:rsidRDefault="00024434" w:rsidP="00024434">
      <w:pPr>
        <w:tabs>
          <w:tab w:val="left" w:pos="1280"/>
        </w:tabs>
        <w:spacing w:line="295" w:lineRule="auto"/>
        <w:ind w:left="1300" w:hanging="707"/>
        <w:jc w:val="both"/>
        <w:rPr>
          <w:sz w:val="20"/>
          <w:szCs w:val="20"/>
        </w:rPr>
      </w:pPr>
      <w:r>
        <w:rPr>
          <w:rFonts w:ascii="Arial" w:eastAsia="Arial" w:hAnsi="Arial" w:cs="Arial"/>
        </w:rPr>
        <w:t>10.3</w:t>
      </w:r>
      <w:r>
        <w:rPr>
          <w:rFonts w:ascii="Arial" w:eastAsia="Arial" w:hAnsi="Arial" w:cs="Arial"/>
        </w:rPr>
        <w:tab/>
        <w:t xml:space="preserve">On receipt of your report the Council will review the information that you have provided and determine what action should be taken going forward in accordance with the methodology set out above. The Council will seek to ensure that all matters in relation to your report are dealt with professionally, </w:t>
      </w:r>
      <w:proofErr w:type="gramStart"/>
      <w:r>
        <w:rPr>
          <w:rFonts w:ascii="Arial" w:eastAsia="Arial" w:hAnsi="Arial" w:cs="Arial"/>
        </w:rPr>
        <w:t>politely</w:t>
      </w:r>
      <w:proofErr w:type="gramEnd"/>
      <w:r>
        <w:rPr>
          <w:rFonts w:ascii="Arial" w:eastAsia="Arial" w:hAnsi="Arial" w:cs="Arial"/>
        </w:rPr>
        <w:t xml:space="preserve"> and efficiently.</w:t>
      </w:r>
    </w:p>
    <w:p w14:paraId="3022EE37" w14:textId="77777777" w:rsidR="00024434" w:rsidRDefault="00024434" w:rsidP="00024434">
      <w:pPr>
        <w:spacing w:line="200" w:lineRule="exact"/>
        <w:rPr>
          <w:sz w:val="20"/>
          <w:szCs w:val="20"/>
        </w:rPr>
      </w:pPr>
    </w:p>
    <w:p w14:paraId="47197CA9" w14:textId="77777777" w:rsidR="00024434" w:rsidRDefault="00024434" w:rsidP="00024434">
      <w:pPr>
        <w:spacing w:line="200" w:lineRule="exact"/>
        <w:rPr>
          <w:sz w:val="20"/>
          <w:szCs w:val="20"/>
        </w:rPr>
      </w:pPr>
    </w:p>
    <w:p w14:paraId="37D04094" w14:textId="77777777" w:rsidR="00024434" w:rsidRDefault="00024434" w:rsidP="00024434">
      <w:pPr>
        <w:spacing w:line="204" w:lineRule="exact"/>
        <w:rPr>
          <w:sz w:val="20"/>
          <w:szCs w:val="20"/>
        </w:rPr>
      </w:pPr>
    </w:p>
    <w:p w14:paraId="4B4A37CB" w14:textId="77777777" w:rsidR="00024434" w:rsidRDefault="00024434" w:rsidP="00024434">
      <w:pPr>
        <w:tabs>
          <w:tab w:val="left" w:pos="1280"/>
        </w:tabs>
        <w:spacing w:line="287" w:lineRule="auto"/>
        <w:ind w:left="1300" w:hanging="707"/>
        <w:jc w:val="both"/>
        <w:rPr>
          <w:sz w:val="20"/>
          <w:szCs w:val="20"/>
        </w:rPr>
      </w:pPr>
      <w:r>
        <w:rPr>
          <w:rFonts w:ascii="Arial" w:eastAsia="Arial" w:hAnsi="Arial" w:cs="Arial"/>
        </w:rPr>
        <w:t>10.4</w:t>
      </w:r>
      <w:r>
        <w:rPr>
          <w:rFonts w:ascii="Arial" w:eastAsia="Arial" w:hAnsi="Arial" w:cs="Arial"/>
        </w:rPr>
        <w:tab/>
        <w:t xml:space="preserve">The Council will undertake to keep you updated and advise when any progress, actions or decisions are undertaken. The Council’s preference is to be able to contact parties by email. This makes the contact process recordable. Resources are not available to maintain contact and provide updates in other circumstances. However, calls can be made to Officers at any time during normal office hours to enquire about progress in any </w:t>
      </w:r>
      <w:proofErr w:type="gramStart"/>
      <w:r>
        <w:rPr>
          <w:rFonts w:ascii="Arial" w:eastAsia="Arial" w:hAnsi="Arial" w:cs="Arial"/>
        </w:rPr>
        <w:t>particular case</w:t>
      </w:r>
      <w:proofErr w:type="gramEnd"/>
      <w:r>
        <w:rPr>
          <w:rFonts w:ascii="Arial" w:eastAsia="Arial" w:hAnsi="Arial" w:cs="Arial"/>
        </w:rPr>
        <w:t>. If any party is unable to provide an email contact address, please contact the Enforcement service five weeks after the matter was first raised. It should be possible at that time to provide information on any action to be taken if none is to be taken or if it has not been possible to reach a decision.</w:t>
      </w:r>
    </w:p>
    <w:p w14:paraId="794B5244" w14:textId="77777777" w:rsidR="00024434" w:rsidRDefault="00024434" w:rsidP="00024434">
      <w:pPr>
        <w:spacing w:line="296" w:lineRule="exact"/>
        <w:rPr>
          <w:sz w:val="20"/>
          <w:szCs w:val="20"/>
        </w:rPr>
      </w:pPr>
    </w:p>
    <w:p w14:paraId="599FEDA4" w14:textId="77777777" w:rsidR="00024434" w:rsidRDefault="00024434" w:rsidP="00024434">
      <w:pPr>
        <w:numPr>
          <w:ilvl w:val="0"/>
          <w:numId w:val="38"/>
        </w:numPr>
        <w:tabs>
          <w:tab w:val="left" w:pos="1300"/>
        </w:tabs>
        <w:ind w:left="1300" w:hanging="700"/>
        <w:rPr>
          <w:rFonts w:ascii="Arial" w:eastAsia="Arial" w:hAnsi="Arial" w:cs="Arial"/>
          <w:b/>
          <w:bCs/>
        </w:rPr>
      </w:pPr>
      <w:r>
        <w:rPr>
          <w:rFonts w:ascii="Arial" w:eastAsia="Arial" w:hAnsi="Arial" w:cs="Arial"/>
          <w:b/>
          <w:bCs/>
        </w:rPr>
        <w:t>Confidentiality</w:t>
      </w:r>
    </w:p>
    <w:p w14:paraId="676C9EFE" w14:textId="77777777" w:rsidR="00024434" w:rsidRDefault="00024434" w:rsidP="00024434">
      <w:pPr>
        <w:spacing w:line="377" w:lineRule="exact"/>
        <w:rPr>
          <w:sz w:val="20"/>
          <w:szCs w:val="20"/>
        </w:rPr>
      </w:pPr>
    </w:p>
    <w:p w14:paraId="4D1C5E20" w14:textId="77777777" w:rsidR="00024434" w:rsidRDefault="00024434" w:rsidP="00024434">
      <w:pPr>
        <w:tabs>
          <w:tab w:val="left" w:pos="1280"/>
        </w:tabs>
        <w:spacing w:line="291" w:lineRule="auto"/>
        <w:ind w:left="1300" w:hanging="707"/>
        <w:jc w:val="both"/>
        <w:rPr>
          <w:sz w:val="20"/>
          <w:szCs w:val="20"/>
        </w:rPr>
      </w:pPr>
      <w:r>
        <w:rPr>
          <w:rFonts w:ascii="Arial" w:eastAsia="Arial" w:hAnsi="Arial" w:cs="Arial"/>
        </w:rPr>
        <w:t>11.1</w:t>
      </w:r>
      <w:r>
        <w:rPr>
          <w:rFonts w:ascii="Arial" w:eastAsia="Arial" w:hAnsi="Arial" w:cs="Arial"/>
        </w:rPr>
        <w:tab/>
        <w:t>Ongoing live enforcement investigations are carried out in confidence. The Council will not pass on the names or any other information relating to the parties involved.</w:t>
      </w:r>
    </w:p>
    <w:p w14:paraId="5453C206" w14:textId="77777777" w:rsidR="00024434" w:rsidRDefault="00024434" w:rsidP="00024434">
      <w:pPr>
        <w:sectPr w:rsidR="00024434">
          <w:pgSz w:w="12240" w:h="15840"/>
          <w:pgMar w:top="1020" w:right="1320" w:bottom="223" w:left="740" w:header="0" w:footer="0" w:gutter="0"/>
          <w:cols w:space="720" w:equalWidth="0">
            <w:col w:w="10180"/>
          </w:cols>
        </w:sectPr>
      </w:pPr>
    </w:p>
    <w:p w14:paraId="2C473633" w14:textId="77777777" w:rsidR="00024434" w:rsidRDefault="00024434" w:rsidP="00024434">
      <w:pPr>
        <w:spacing w:line="247" w:lineRule="exact"/>
        <w:rPr>
          <w:sz w:val="20"/>
          <w:szCs w:val="20"/>
        </w:rPr>
      </w:pPr>
    </w:p>
    <w:p w14:paraId="42F70A16" w14:textId="77777777" w:rsidR="00024434" w:rsidRDefault="00024434" w:rsidP="00024434">
      <w:pPr>
        <w:tabs>
          <w:tab w:val="left" w:pos="5260"/>
        </w:tabs>
        <w:rPr>
          <w:sz w:val="20"/>
          <w:szCs w:val="20"/>
        </w:rPr>
      </w:pPr>
      <w:r>
        <w:rPr>
          <w:rFonts w:ascii="Arial" w:eastAsia="Arial" w:hAnsi="Arial" w:cs="Arial"/>
          <w:sz w:val="32"/>
          <w:szCs w:val="32"/>
        </w:rPr>
        <w:t>Page 578</w:t>
      </w:r>
      <w:r>
        <w:rPr>
          <w:sz w:val="20"/>
          <w:szCs w:val="20"/>
        </w:rPr>
        <w:tab/>
      </w:r>
      <w:r>
        <w:rPr>
          <w:rFonts w:ascii="Arial" w:eastAsia="Arial" w:hAnsi="Arial" w:cs="Arial"/>
          <w:sz w:val="26"/>
          <w:szCs w:val="26"/>
          <w:vertAlign w:val="subscript"/>
        </w:rPr>
        <w:t>8</w:t>
      </w:r>
    </w:p>
    <w:p w14:paraId="1A4AB361" w14:textId="77777777" w:rsidR="00024434" w:rsidRDefault="00024434" w:rsidP="00024434">
      <w:pPr>
        <w:sectPr w:rsidR="00024434">
          <w:type w:val="continuous"/>
          <w:pgSz w:w="12240" w:h="15840"/>
          <w:pgMar w:top="1020" w:right="1320" w:bottom="223" w:left="740" w:header="0" w:footer="0" w:gutter="0"/>
          <w:cols w:space="720" w:equalWidth="0">
            <w:col w:w="10180"/>
          </w:cols>
        </w:sectPr>
      </w:pPr>
    </w:p>
    <w:p w14:paraId="3ED04B5B" w14:textId="77777777" w:rsidR="00024434" w:rsidRDefault="00024434" w:rsidP="00024434">
      <w:pPr>
        <w:tabs>
          <w:tab w:val="left" w:pos="680"/>
        </w:tabs>
        <w:spacing w:line="295" w:lineRule="auto"/>
        <w:ind w:left="700" w:right="580" w:hanging="707"/>
        <w:jc w:val="both"/>
        <w:rPr>
          <w:sz w:val="20"/>
          <w:szCs w:val="20"/>
        </w:rPr>
      </w:pPr>
      <w:bookmarkStart w:id="7" w:name="page579"/>
      <w:bookmarkEnd w:id="7"/>
      <w:r>
        <w:rPr>
          <w:rFonts w:ascii="Arial" w:eastAsia="Arial" w:hAnsi="Arial" w:cs="Arial"/>
        </w:rPr>
        <w:lastRenderedPageBreak/>
        <w:t>11.2</w:t>
      </w:r>
      <w:r>
        <w:rPr>
          <w:rFonts w:ascii="Arial" w:eastAsia="Arial" w:hAnsi="Arial" w:cs="Arial"/>
        </w:rPr>
        <w:tab/>
        <w:t>The Council will not investigate anonymous reports unless the potential harm justifies further investigation. However, if you are concerned about confidentiality you may raise a potential planning enforcement issue with the Council via either your Ward Councillor or the Town/Parish Council.</w:t>
      </w:r>
    </w:p>
    <w:p w14:paraId="57E7C7F6" w14:textId="77777777" w:rsidR="00024434" w:rsidRDefault="00024434" w:rsidP="00024434">
      <w:pPr>
        <w:spacing w:line="278" w:lineRule="exact"/>
        <w:rPr>
          <w:sz w:val="20"/>
          <w:szCs w:val="20"/>
        </w:rPr>
      </w:pPr>
    </w:p>
    <w:p w14:paraId="71EF0367" w14:textId="77777777" w:rsidR="00024434" w:rsidRDefault="00024434" w:rsidP="00024434">
      <w:pPr>
        <w:tabs>
          <w:tab w:val="left" w:pos="680"/>
        </w:tabs>
        <w:spacing w:line="299" w:lineRule="auto"/>
        <w:ind w:left="700" w:right="580" w:hanging="707"/>
        <w:jc w:val="both"/>
        <w:rPr>
          <w:sz w:val="20"/>
          <w:szCs w:val="20"/>
        </w:rPr>
      </w:pPr>
      <w:r>
        <w:rPr>
          <w:rFonts w:ascii="Arial" w:eastAsia="Arial" w:hAnsi="Arial" w:cs="Arial"/>
        </w:rPr>
        <w:t>11.3</w:t>
      </w:r>
      <w:r>
        <w:rPr>
          <w:rFonts w:ascii="Arial" w:eastAsia="Arial" w:hAnsi="Arial" w:cs="Arial"/>
        </w:rPr>
        <w:tab/>
        <w:t xml:space="preserve">Once an investigation has been completed and the case file has been closed legislation provides that it is public </w:t>
      </w:r>
      <w:proofErr w:type="gramStart"/>
      <w:r>
        <w:rPr>
          <w:rFonts w:ascii="Arial" w:eastAsia="Arial" w:hAnsi="Arial" w:cs="Arial"/>
        </w:rPr>
        <w:t>information, unless</w:t>
      </w:r>
      <w:proofErr w:type="gramEnd"/>
      <w:r>
        <w:rPr>
          <w:rFonts w:ascii="Arial" w:eastAsia="Arial" w:hAnsi="Arial" w:cs="Arial"/>
        </w:rPr>
        <w:t xml:space="preserve"> the content is exempt from Freedom of Information regulations.</w:t>
      </w:r>
    </w:p>
    <w:p w14:paraId="79627ADA" w14:textId="77777777" w:rsidR="00024434" w:rsidRDefault="00024434" w:rsidP="00024434">
      <w:pPr>
        <w:spacing w:line="200" w:lineRule="exact"/>
        <w:rPr>
          <w:sz w:val="20"/>
          <w:szCs w:val="20"/>
        </w:rPr>
      </w:pPr>
    </w:p>
    <w:p w14:paraId="521007E3" w14:textId="77777777" w:rsidR="00024434" w:rsidRDefault="00024434" w:rsidP="00024434">
      <w:pPr>
        <w:spacing w:line="307" w:lineRule="exact"/>
        <w:rPr>
          <w:sz w:val="20"/>
          <w:szCs w:val="20"/>
        </w:rPr>
      </w:pPr>
    </w:p>
    <w:p w14:paraId="4C0B71B2" w14:textId="77777777" w:rsidR="00024434" w:rsidRDefault="00024434" w:rsidP="00024434">
      <w:pPr>
        <w:numPr>
          <w:ilvl w:val="0"/>
          <w:numId w:val="39"/>
        </w:numPr>
        <w:tabs>
          <w:tab w:val="left" w:pos="720"/>
        </w:tabs>
        <w:ind w:left="720" w:hanging="720"/>
        <w:rPr>
          <w:rFonts w:ascii="Arial" w:eastAsia="Arial" w:hAnsi="Arial" w:cs="Arial"/>
          <w:b/>
          <w:bCs/>
        </w:rPr>
      </w:pPr>
      <w:r>
        <w:rPr>
          <w:rFonts w:ascii="Arial" w:eastAsia="Arial" w:hAnsi="Arial" w:cs="Arial"/>
          <w:b/>
          <w:bCs/>
        </w:rPr>
        <w:t>Human Rights issues</w:t>
      </w:r>
    </w:p>
    <w:p w14:paraId="6E159885" w14:textId="77777777" w:rsidR="00024434" w:rsidRDefault="00024434" w:rsidP="00024434">
      <w:pPr>
        <w:spacing w:line="200" w:lineRule="exact"/>
        <w:rPr>
          <w:sz w:val="20"/>
          <w:szCs w:val="20"/>
        </w:rPr>
      </w:pPr>
    </w:p>
    <w:p w14:paraId="4D8924DF" w14:textId="77777777" w:rsidR="00024434" w:rsidRDefault="00024434" w:rsidP="00024434">
      <w:pPr>
        <w:spacing w:line="257" w:lineRule="exact"/>
        <w:rPr>
          <w:sz w:val="20"/>
          <w:szCs w:val="20"/>
        </w:rPr>
      </w:pPr>
    </w:p>
    <w:p w14:paraId="215850E9" w14:textId="77777777" w:rsidR="00024434" w:rsidRDefault="00024434" w:rsidP="00024434">
      <w:pPr>
        <w:tabs>
          <w:tab w:val="left" w:pos="680"/>
        </w:tabs>
        <w:spacing w:line="294" w:lineRule="auto"/>
        <w:ind w:left="700" w:right="660" w:hanging="707"/>
        <w:jc w:val="both"/>
        <w:rPr>
          <w:sz w:val="20"/>
          <w:szCs w:val="20"/>
        </w:rPr>
      </w:pPr>
      <w:r>
        <w:rPr>
          <w:rFonts w:ascii="Arial" w:eastAsia="Arial" w:hAnsi="Arial" w:cs="Arial"/>
        </w:rPr>
        <w:t>12.1</w:t>
      </w:r>
      <w:r>
        <w:rPr>
          <w:rFonts w:ascii="Arial" w:eastAsia="Arial" w:hAnsi="Arial" w:cs="Arial"/>
        </w:rPr>
        <w:tab/>
        <w:t>The European Convention on Human Rights (ECHR) was brought into English law via the Human Rights Act 1998 (HRA) with effect from October 2000. The HRA introduces an obligation on the Council to act consistently with the ECHR. There are 3 Convention Rights likely to be most relevant to planning decisions:</w:t>
      </w:r>
    </w:p>
    <w:p w14:paraId="5424C293" w14:textId="77777777" w:rsidR="00024434" w:rsidRDefault="00024434" w:rsidP="00024434">
      <w:pPr>
        <w:spacing w:line="237" w:lineRule="exact"/>
        <w:rPr>
          <w:sz w:val="20"/>
          <w:szCs w:val="20"/>
        </w:rPr>
      </w:pPr>
    </w:p>
    <w:p w14:paraId="214969A1" w14:textId="77777777" w:rsidR="00024434" w:rsidRDefault="00024434" w:rsidP="00024434">
      <w:pPr>
        <w:numPr>
          <w:ilvl w:val="0"/>
          <w:numId w:val="40"/>
        </w:numPr>
        <w:tabs>
          <w:tab w:val="left" w:pos="1080"/>
        </w:tabs>
        <w:ind w:left="1080" w:hanging="365"/>
        <w:rPr>
          <w:rFonts w:ascii="Arial" w:eastAsia="Arial" w:hAnsi="Arial" w:cs="Arial"/>
        </w:rPr>
      </w:pPr>
      <w:r>
        <w:rPr>
          <w:rFonts w:ascii="Arial" w:eastAsia="Arial" w:hAnsi="Arial" w:cs="Arial"/>
        </w:rPr>
        <w:t>Article 1 of the First Protocol - Protection of Property</w:t>
      </w:r>
    </w:p>
    <w:p w14:paraId="1866125E" w14:textId="77777777" w:rsidR="00024434" w:rsidRDefault="00024434" w:rsidP="00024434">
      <w:pPr>
        <w:spacing w:line="50" w:lineRule="exact"/>
        <w:rPr>
          <w:rFonts w:ascii="Arial" w:eastAsia="Arial" w:hAnsi="Arial" w:cs="Arial"/>
        </w:rPr>
      </w:pPr>
    </w:p>
    <w:p w14:paraId="1EDB6190" w14:textId="77777777" w:rsidR="00024434" w:rsidRDefault="00024434" w:rsidP="00024434">
      <w:pPr>
        <w:numPr>
          <w:ilvl w:val="0"/>
          <w:numId w:val="40"/>
        </w:numPr>
        <w:tabs>
          <w:tab w:val="left" w:pos="1080"/>
        </w:tabs>
        <w:ind w:left="1080" w:hanging="365"/>
        <w:rPr>
          <w:rFonts w:ascii="Arial" w:eastAsia="Arial" w:hAnsi="Arial" w:cs="Arial"/>
        </w:rPr>
      </w:pPr>
      <w:r>
        <w:rPr>
          <w:rFonts w:ascii="Arial" w:eastAsia="Arial" w:hAnsi="Arial" w:cs="Arial"/>
        </w:rPr>
        <w:t>Article 6 - Right to a Fair Hearing</w:t>
      </w:r>
    </w:p>
    <w:p w14:paraId="613A9ABE" w14:textId="77777777" w:rsidR="00024434" w:rsidRDefault="00024434" w:rsidP="00024434">
      <w:pPr>
        <w:spacing w:line="50" w:lineRule="exact"/>
        <w:rPr>
          <w:rFonts w:ascii="Arial" w:eastAsia="Arial" w:hAnsi="Arial" w:cs="Arial"/>
        </w:rPr>
      </w:pPr>
    </w:p>
    <w:p w14:paraId="204F452A" w14:textId="77777777" w:rsidR="00024434" w:rsidRDefault="00024434" w:rsidP="00024434">
      <w:pPr>
        <w:numPr>
          <w:ilvl w:val="0"/>
          <w:numId w:val="40"/>
        </w:numPr>
        <w:tabs>
          <w:tab w:val="left" w:pos="1080"/>
        </w:tabs>
        <w:ind w:left="1080" w:hanging="365"/>
        <w:rPr>
          <w:rFonts w:ascii="Arial" w:eastAsia="Arial" w:hAnsi="Arial" w:cs="Arial"/>
        </w:rPr>
      </w:pPr>
      <w:r>
        <w:rPr>
          <w:rFonts w:ascii="Arial" w:eastAsia="Arial" w:hAnsi="Arial" w:cs="Arial"/>
        </w:rPr>
        <w:t>Article 8 - Right to respect for Private and Family Life</w:t>
      </w:r>
    </w:p>
    <w:p w14:paraId="1C1D2371" w14:textId="77777777" w:rsidR="00024434" w:rsidRDefault="00024434" w:rsidP="00024434">
      <w:pPr>
        <w:spacing w:line="331" w:lineRule="exact"/>
        <w:rPr>
          <w:sz w:val="20"/>
          <w:szCs w:val="20"/>
        </w:rPr>
      </w:pPr>
    </w:p>
    <w:p w14:paraId="24E56EF5" w14:textId="77777777" w:rsidR="00024434" w:rsidRDefault="00024434" w:rsidP="00024434">
      <w:pPr>
        <w:tabs>
          <w:tab w:val="left" w:pos="700"/>
        </w:tabs>
        <w:spacing w:line="295" w:lineRule="auto"/>
        <w:ind w:left="720" w:right="660" w:hanging="714"/>
        <w:jc w:val="both"/>
        <w:rPr>
          <w:sz w:val="20"/>
          <w:szCs w:val="20"/>
        </w:rPr>
      </w:pPr>
      <w:r>
        <w:rPr>
          <w:rFonts w:ascii="Arial" w:eastAsia="Arial" w:hAnsi="Arial" w:cs="Arial"/>
        </w:rPr>
        <w:t>12.2</w:t>
      </w:r>
      <w:r>
        <w:rPr>
          <w:rFonts w:ascii="Arial" w:eastAsia="Arial" w:hAnsi="Arial" w:cs="Arial"/>
        </w:rPr>
        <w:tab/>
        <w:t>It is important to note that these types of right are not unlimited. Although in accordance with the concept of 'proportionality' any interference with these rights must be sanctioned by law, in this case the Town and Country Planning Act 1990 and must go no further than necessary.</w:t>
      </w:r>
    </w:p>
    <w:p w14:paraId="10DE7CBB" w14:textId="77777777" w:rsidR="00024434" w:rsidRDefault="00024434" w:rsidP="00024434">
      <w:pPr>
        <w:spacing w:line="72" w:lineRule="exact"/>
        <w:rPr>
          <w:sz w:val="20"/>
          <w:szCs w:val="20"/>
        </w:rPr>
      </w:pPr>
    </w:p>
    <w:p w14:paraId="4263CF9A" w14:textId="77777777" w:rsidR="00024434" w:rsidRDefault="00024434" w:rsidP="00024434">
      <w:pPr>
        <w:tabs>
          <w:tab w:val="left" w:pos="700"/>
        </w:tabs>
        <w:spacing w:line="295" w:lineRule="auto"/>
        <w:ind w:left="720" w:right="660" w:hanging="714"/>
        <w:jc w:val="both"/>
        <w:rPr>
          <w:sz w:val="20"/>
          <w:szCs w:val="20"/>
        </w:rPr>
      </w:pPr>
      <w:r>
        <w:rPr>
          <w:rFonts w:ascii="Arial" w:eastAsia="Arial" w:hAnsi="Arial" w:cs="Arial"/>
        </w:rPr>
        <w:t>12.3</w:t>
      </w:r>
      <w:r>
        <w:rPr>
          <w:rFonts w:ascii="Arial" w:eastAsia="Arial" w:hAnsi="Arial" w:cs="Arial"/>
        </w:rPr>
        <w:tab/>
        <w:t xml:space="preserve">Essentially, private interests must be balanced against the wider public interest and against competing private interests. However, human rights issues must be </w:t>
      </w:r>
      <w:proofErr w:type="gramStart"/>
      <w:r>
        <w:rPr>
          <w:rFonts w:ascii="Arial" w:eastAsia="Arial" w:hAnsi="Arial" w:cs="Arial"/>
        </w:rPr>
        <w:t>taken into account</w:t>
      </w:r>
      <w:proofErr w:type="gramEnd"/>
      <w:r>
        <w:rPr>
          <w:rFonts w:ascii="Arial" w:eastAsia="Arial" w:hAnsi="Arial" w:cs="Arial"/>
        </w:rPr>
        <w:t xml:space="preserve"> when reaching decisions on all planning applications and enforcement action.</w:t>
      </w:r>
    </w:p>
    <w:p w14:paraId="0A200D3B" w14:textId="77777777" w:rsidR="00024434" w:rsidRDefault="00024434" w:rsidP="00024434">
      <w:pPr>
        <w:spacing w:line="200" w:lineRule="exact"/>
        <w:rPr>
          <w:sz w:val="20"/>
          <w:szCs w:val="20"/>
        </w:rPr>
      </w:pPr>
    </w:p>
    <w:p w14:paraId="0AA85273" w14:textId="77777777" w:rsidR="00024434" w:rsidRDefault="00024434" w:rsidP="00024434">
      <w:pPr>
        <w:spacing w:line="241" w:lineRule="exact"/>
        <w:rPr>
          <w:sz w:val="20"/>
          <w:szCs w:val="20"/>
        </w:rPr>
      </w:pPr>
    </w:p>
    <w:p w14:paraId="766FBA39" w14:textId="77777777" w:rsidR="00024434" w:rsidRDefault="00024434" w:rsidP="00024434">
      <w:pPr>
        <w:numPr>
          <w:ilvl w:val="0"/>
          <w:numId w:val="41"/>
        </w:numPr>
        <w:tabs>
          <w:tab w:val="left" w:pos="760"/>
        </w:tabs>
        <w:ind w:left="760" w:hanging="760"/>
        <w:rPr>
          <w:rFonts w:ascii="Arial" w:eastAsia="Arial" w:hAnsi="Arial" w:cs="Arial"/>
          <w:b/>
          <w:bCs/>
        </w:rPr>
      </w:pPr>
      <w:r>
        <w:rPr>
          <w:rFonts w:ascii="Arial" w:eastAsia="Arial" w:hAnsi="Arial" w:cs="Arial"/>
          <w:b/>
          <w:bCs/>
        </w:rPr>
        <w:t>What happens if you are not happy with the Council’s service</w:t>
      </w:r>
    </w:p>
    <w:p w14:paraId="3748229B" w14:textId="77777777" w:rsidR="00024434" w:rsidRDefault="00024434" w:rsidP="00024434">
      <w:pPr>
        <w:spacing w:line="200" w:lineRule="exact"/>
        <w:rPr>
          <w:sz w:val="20"/>
          <w:szCs w:val="20"/>
        </w:rPr>
      </w:pPr>
    </w:p>
    <w:p w14:paraId="65645E90" w14:textId="77777777" w:rsidR="00024434" w:rsidRDefault="00024434" w:rsidP="00024434">
      <w:pPr>
        <w:spacing w:line="341" w:lineRule="exact"/>
        <w:rPr>
          <w:sz w:val="20"/>
          <w:szCs w:val="20"/>
        </w:rPr>
      </w:pPr>
    </w:p>
    <w:p w14:paraId="568C9460" w14:textId="77777777" w:rsidR="00024434" w:rsidRDefault="00024434" w:rsidP="00024434">
      <w:pPr>
        <w:tabs>
          <w:tab w:val="left" w:pos="700"/>
        </w:tabs>
        <w:spacing w:line="315" w:lineRule="auto"/>
        <w:ind w:left="720" w:right="660" w:hanging="719"/>
        <w:rPr>
          <w:sz w:val="20"/>
          <w:szCs w:val="20"/>
        </w:rPr>
      </w:pPr>
      <w:r>
        <w:rPr>
          <w:rFonts w:ascii="Arial" w:eastAsia="Arial" w:hAnsi="Arial" w:cs="Arial"/>
        </w:rPr>
        <w:t>13.1</w:t>
      </w:r>
      <w:r>
        <w:rPr>
          <w:rFonts w:ascii="Arial" w:eastAsia="Arial" w:hAnsi="Arial" w:cs="Arial"/>
        </w:rPr>
        <w:tab/>
        <w:t>The Council aims to provide an efficient and effective service for everyone it deals with and to maintain good relations with those who use its services.</w:t>
      </w:r>
    </w:p>
    <w:p w14:paraId="6A250D73" w14:textId="77777777" w:rsidR="00024434" w:rsidRDefault="00024434" w:rsidP="00024434">
      <w:pPr>
        <w:spacing w:line="257" w:lineRule="exact"/>
        <w:rPr>
          <w:sz w:val="20"/>
          <w:szCs w:val="20"/>
        </w:rPr>
      </w:pPr>
    </w:p>
    <w:p w14:paraId="2A81E82B" w14:textId="77777777" w:rsidR="00024434" w:rsidRDefault="00024434" w:rsidP="00024434">
      <w:pPr>
        <w:tabs>
          <w:tab w:val="left" w:pos="700"/>
        </w:tabs>
        <w:spacing w:line="315" w:lineRule="auto"/>
        <w:ind w:left="720" w:right="660" w:hanging="719"/>
        <w:rPr>
          <w:sz w:val="20"/>
          <w:szCs w:val="20"/>
        </w:rPr>
      </w:pPr>
      <w:r>
        <w:rPr>
          <w:rFonts w:ascii="Arial" w:eastAsia="Arial" w:hAnsi="Arial" w:cs="Arial"/>
        </w:rPr>
        <w:t>13.2</w:t>
      </w:r>
      <w:r>
        <w:rPr>
          <w:rFonts w:ascii="Arial" w:eastAsia="Arial" w:hAnsi="Arial" w:cs="Arial"/>
        </w:rPr>
        <w:tab/>
        <w:t>If you feel that there has been a failure of service you may draw your concerns to the Council.</w:t>
      </w:r>
    </w:p>
    <w:p w14:paraId="54B488F8" w14:textId="77777777" w:rsidR="00024434" w:rsidRDefault="00024434" w:rsidP="00024434">
      <w:pPr>
        <w:spacing w:line="200" w:lineRule="exact"/>
        <w:rPr>
          <w:sz w:val="20"/>
          <w:szCs w:val="20"/>
        </w:rPr>
      </w:pPr>
    </w:p>
    <w:p w14:paraId="2CF779A5" w14:textId="77777777" w:rsidR="00024434" w:rsidRDefault="00024434" w:rsidP="00024434">
      <w:pPr>
        <w:spacing w:line="200" w:lineRule="exact"/>
        <w:rPr>
          <w:sz w:val="20"/>
          <w:szCs w:val="20"/>
        </w:rPr>
      </w:pPr>
    </w:p>
    <w:p w14:paraId="2D0289D5" w14:textId="77777777" w:rsidR="00024434" w:rsidRDefault="00024434" w:rsidP="00024434">
      <w:pPr>
        <w:spacing w:line="200" w:lineRule="exact"/>
        <w:rPr>
          <w:sz w:val="20"/>
          <w:szCs w:val="20"/>
        </w:rPr>
      </w:pPr>
    </w:p>
    <w:p w14:paraId="556E7084" w14:textId="77777777" w:rsidR="00024434" w:rsidRDefault="00024434" w:rsidP="00024434">
      <w:pPr>
        <w:spacing w:line="233" w:lineRule="exact"/>
        <w:rPr>
          <w:sz w:val="20"/>
          <w:szCs w:val="20"/>
        </w:rPr>
      </w:pPr>
    </w:p>
    <w:p w14:paraId="08DF6461" w14:textId="77777777" w:rsidR="00024434" w:rsidRDefault="00024434" w:rsidP="00024434">
      <w:pPr>
        <w:tabs>
          <w:tab w:val="left" w:pos="8780"/>
        </w:tabs>
        <w:ind w:left="4680"/>
        <w:jc w:val="both"/>
        <w:rPr>
          <w:sz w:val="20"/>
          <w:szCs w:val="20"/>
        </w:rPr>
      </w:pPr>
      <w:r>
        <w:rPr>
          <w:rFonts w:ascii="Arial" w:eastAsia="Arial" w:hAnsi="Arial" w:cs="Arial"/>
          <w:sz w:val="36"/>
          <w:szCs w:val="36"/>
          <w:vertAlign w:val="subscript"/>
        </w:rPr>
        <w:t>9</w:t>
      </w:r>
      <w:r>
        <w:rPr>
          <w:sz w:val="20"/>
          <w:szCs w:val="20"/>
        </w:rPr>
        <w:tab/>
      </w:r>
      <w:r>
        <w:rPr>
          <w:rFonts w:ascii="Arial" w:eastAsia="Arial" w:hAnsi="Arial" w:cs="Arial"/>
          <w:sz w:val="32"/>
          <w:szCs w:val="32"/>
        </w:rPr>
        <w:t>Page 579</w:t>
      </w:r>
    </w:p>
    <w:p w14:paraId="7D1A8A57" w14:textId="77777777" w:rsidR="00024434" w:rsidRDefault="00024434" w:rsidP="00024434">
      <w:pPr>
        <w:sectPr w:rsidR="00024434">
          <w:pgSz w:w="12240" w:h="15840"/>
          <w:pgMar w:top="1346" w:right="740" w:bottom="179" w:left="1340" w:header="0" w:footer="0" w:gutter="0"/>
          <w:cols w:space="720" w:equalWidth="0">
            <w:col w:w="10160"/>
          </w:cols>
        </w:sectPr>
      </w:pPr>
    </w:p>
    <w:p w14:paraId="7E3A3924" w14:textId="77777777" w:rsidR="00024434" w:rsidRDefault="00024434" w:rsidP="00024434">
      <w:pPr>
        <w:tabs>
          <w:tab w:val="left" w:pos="1300"/>
        </w:tabs>
        <w:spacing w:line="299" w:lineRule="auto"/>
        <w:ind w:left="1320" w:right="80" w:hanging="719"/>
        <w:jc w:val="both"/>
        <w:rPr>
          <w:sz w:val="20"/>
          <w:szCs w:val="20"/>
        </w:rPr>
      </w:pPr>
      <w:bookmarkStart w:id="8" w:name="page580"/>
      <w:bookmarkEnd w:id="8"/>
      <w:r>
        <w:rPr>
          <w:rFonts w:ascii="Arial" w:eastAsia="Arial" w:hAnsi="Arial" w:cs="Arial"/>
        </w:rPr>
        <w:lastRenderedPageBreak/>
        <w:t>13.3</w:t>
      </w:r>
      <w:r>
        <w:rPr>
          <w:rFonts w:ascii="Arial" w:eastAsia="Arial" w:hAnsi="Arial" w:cs="Arial"/>
        </w:rPr>
        <w:tab/>
        <w:t>In the first instance you may wish to discuss your concerns with the service manager. Please telephone 01279 655261 and ask for the Planning Support Team who will advise you as to the contact details.</w:t>
      </w:r>
    </w:p>
    <w:p w14:paraId="1AAF1EEE" w14:textId="77777777" w:rsidR="00024434" w:rsidRDefault="00024434" w:rsidP="00024434">
      <w:pPr>
        <w:spacing w:line="277" w:lineRule="exact"/>
        <w:rPr>
          <w:sz w:val="20"/>
          <w:szCs w:val="20"/>
        </w:rPr>
      </w:pPr>
    </w:p>
    <w:p w14:paraId="4B4245E2" w14:textId="77777777" w:rsidR="00024434" w:rsidRDefault="00024434" w:rsidP="00024434">
      <w:pPr>
        <w:tabs>
          <w:tab w:val="left" w:pos="1300"/>
        </w:tabs>
        <w:spacing w:line="294" w:lineRule="auto"/>
        <w:ind w:left="1320" w:right="920" w:hanging="719"/>
        <w:rPr>
          <w:rFonts w:ascii="Arial" w:eastAsia="Arial" w:hAnsi="Arial" w:cs="Arial"/>
          <w:color w:val="0000FF"/>
          <w:u w:val="single"/>
        </w:rPr>
      </w:pPr>
      <w:r>
        <w:rPr>
          <w:rFonts w:ascii="Arial" w:eastAsia="Arial" w:hAnsi="Arial" w:cs="Arial"/>
        </w:rPr>
        <w:t>13.4</w:t>
      </w:r>
      <w:r>
        <w:rPr>
          <w:rFonts w:ascii="Arial" w:eastAsia="Arial" w:hAnsi="Arial" w:cs="Arial"/>
        </w:rPr>
        <w:tab/>
        <w:t xml:space="preserve">If you remain dissatisfied the Council provides a Corporate Complaints Procedure details of which are available on the Council’s web site: </w:t>
      </w:r>
      <w:hyperlink r:id="rId17">
        <w:r>
          <w:rPr>
            <w:rFonts w:ascii="Arial" w:eastAsia="Arial" w:hAnsi="Arial" w:cs="Arial"/>
            <w:color w:val="0000FF"/>
            <w:u w:val="single"/>
          </w:rPr>
          <w:t>https://www.eastherts.gov.uk/contactus/comments-compliments-and-</w:t>
        </w:r>
      </w:hyperlink>
      <w:hyperlink r:id="rId18">
        <w:r>
          <w:rPr>
            <w:rFonts w:ascii="Arial" w:eastAsia="Arial" w:hAnsi="Arial" w:cs="Arial"/>
            <w:color w:val="0000FF"/>
            <w:u w:val="single"/>
          </w:rPr>
          <w:t>complaints</w:t>
        </w:r>
      </w:hyperlink>
    </w:p>
    <w:p w14:paraId="487FDC7F" w14:textId="77777777" w:rsidR="00024434" w:rsidRDefault="00024434" w:rsidP="00024434">
      <w:pPr>
        <w:spacing w:line="282" w:lineRule="exact"/>
        <w:rPr>
          <w:sz w:val="20"/>
          <w:szCs w:val="20"/>
        </w:rPr>
      </w:pPr>
    </w:p>
    <w:p w14:paraId="6C3AD577" w14:textId="77777777" w:rsidR="00024434" w:rsidRDefault="00024434" w:rsidP="00024434">
      <w:pPr>
        <w:tabs>
          <w:tab w:val="left" w:pos="1300"/>
        </w:tabs>
        <w:spacing w:line="291" w:lineRule="auto"/>
        <w:ind w:left="1320" w:right="80" w:hanging="719"/>
        <w:jc w:val="both"/>
        <w:rPr>
          <w:sz w:val="20"/>
          <w:szCs w:val="20"/>
        </w:rPr>
      </w:pPr>
      <w:r>
        <w:rPr>
          <w:rFonts w:ascii="Arial" w:eastAsia="Arial" w:hAnsi="Arial" w:cs="Arial"/>
        </w:rPr>
        <w:t>13.5</w:t>
      </w:r>
      <w:r>
        <w:rPr>
          <w:rFonts w:ascii="Arial" w:eastAsia="Arial" w:hAnsi="Arial" w:cs="Arial"/>
        </w:rPr>
        <w:tab/>
        <w:t>Please be advised that it is the purpose of the Council’s Corporate Complaints procedure to investigate and respond to failures of process and customer service. It is not the purpose of the procedure to review properly taken planning decisions or re-visit enforcement investigations where the Council has determined its position.</w:t>
      </w:r>
    </w:p>
    <w:p w14:paraId="281C3490" w14:textId="77777777" w:rsidR="00024434" w:rsidRDefault="00024434" w:rsidP="00024434">
      <w:pPr>
        <w:spacing w:line="200" w:lineRule="exact"/>
        <w:rPr>
          <w:sz w:val="20"/>
          <w:szCs w:val="20"/>
        </w:rPr>
      </w:pPr>
    </w:p>
    <w:p w14:paraId="5D193561" w14:textId="77777777" w:rsidR="00024434" w:rsidRDefault="00024434" w:rsidP="00024434">
      <w:pPr>
        <w:spacing w:line="232" w:lineRule="exact"/>
        <w:rPr>
          <w:sz w:val="20"/>
          <w:szCs w:val="20"/>
        </w:rPr>
      </w:pPr>
    </w:p>
    <w:p w14:paraId="2B21A581" w14:textId="77777777" w:rsidR="00024434" w:rsidRDefault="00024434" w:rsidP="00024434">
      <w:pPr>
        <w:numPr>
          <w:ilvl w:val="0"/>
          <w:numId w:val="42"/>
        </w:numPr>
        <w:tabs>
          <w:tab w:val="left" w:pos="1300"/>
        </w:tabs>
        <w:ind w:left="1300" w:hanging="700"/>
        <w:rPr>
          <w:rFonts w:ascii="Arial" w:eastAsia="Arial" w:hAnsi="Arial" w:cs="Arial"/>
          <w:b/>
          <w:bCs/>
          <w:sz w:val="27"/>
          <w:szCs w:val="27"/>
        </w:rPr>
      </w:pPr>
      <w:r>
        <w:rPr>
          <w:rFonts w:ascii="Arial" w:eastAsia="Arial" w:hAnsi="Arial" w:cs="Arial"/>
          <w:b/>
          <w:bCs/>
          <w:sz w:val="27"/>
          <w:szCs w:val="27"/>
        </w:rPr>
        <w:t>Contact Details</w:t>
      </w:r>
    </w:p>
    <w:p w14:paraId="44D7027B" w14:textId="77777777" w:rsidR="00024434" w:rsidRDefault="00024434" w:rsidP="00024434">
      <w:pPr>
        <w:spacing w:line="268" w:lineRule="exact"/>
        <w:rPr>
          <w:sz w:val="20"/>
          <w:szCs w:val="20"/>
        </w:rPr>
      </w:pPr>
    </w:p>
    <w:p w14:paraId="07870081" w14:textId="77777777" w:rsidR="00024434" w:rsidRDefault="00024434" w:rsidP="00024434">
      <w:pPr>
        <w:tabs>
          <w:tab w:val="left" w:pos="1300"/>
        </w:tabs>
        <w:spacing w:line="317" w:lineRule="auto"/>
        <w:ind w:left="1320" w:hanging="719"/>
        <w:rPr>
          <w:sz w:val="20"/>
          <w:szCs w:val="20"/>
        </w:rPr>
      </w:pPr>
      <w:r>
        <w:rPr>
          <w:rFonts w:ascii="Arial" w:eastAsia="Arial" w:hAnsi="Arial" w:cs="Arial"/>
        </w:rPr>
        <w:t>14.1</w:t>
      </w:r>
      <w:r>
        <w:rPr>
          <w:rFonts w:ascii="Arial" w:eastAsia="Arial" w:hAnsi="Arial" w:cs="Arial"/>
        </w:rPr>
        <w:tab/>
        <w:t>If you want to inform us about a potential breach of planning control that you want the Council to investigate, please contact us:</w:t>
      </w:r>
    </w:p>
    <w:p w14:paraId="612B03D7" w14:textId="77777777" w:rsidR="00024434" w:rsidRDefault="00024434" w:rsidP="00024434">
      <w:pPr>
        <w:spacing w:line="253" w:lineRule="exact"/>
        <w:rPr>
          <w:sz w:val="20"/>
          <w:szCs w:val="20"/>
        </w:rPr>
      </w:pPr>
    </w:p>
    <w:p w14:paraId="4A3F4B09" w14:textId="77777777" w:rsidR="00024434" w:rsidRDefault="00024434" w:rsidP="00024434">
      <w:pPr>
        <w:ind w:left="1320"/>
        <w:rPr>
          <w:rFonts w:ascii="Arial" w:eastAsia="Arial" w:hAnsi="Arial" w:cs="Arial"/>
        </w:rPr>
      </w:pPr>
      <w:r>
        <w:rPr>
          <w:rFonts w:ascii="Arial" w:eastAsia="Arial" w:hAnsi="Arial" w:cs="Arial"/>
        </w:rPr>
        <w:t xml:space="preserve">Online: </w:t>
      </w:r>
      <w:hyperlink r:id="rId19">
        <w:r>
          <w:rPr>
            <w:rFonts w:ascii="Arial" w:eastAsia="Arial" w:hAnsi="Arial" w:cs="Arial"/>
            <w:color w:val="0000FF"/>
            <w:u w:val="single"/>
          </w:rPr>
          <w:t>https://www.eastherts.gov.uk/contactus</w:t>
        </w:r>
      </w:hyperlink>
    </w:p>
    <w:p w14:paraId="792E82BD" w14:textId="77777777" w:rsidR="00024434" w:rsidRDefault="00024434" w:rsidP="00024434">
      <w:pPr>
        <w:spacing w:line="377" w:lineRule="exact"/>
        <w:rPr>
          <w:sz w:val="20"/>
          <w:szCs w:val="20"/>
        </w:rPr>
      </w:pPr>
    </w:p>
    <w:p w14:paraId="085A9123" w14:textId="77777777" w:rsidR="00024434" w:rsidRDefault="00024434" w:rsidP="00024434">
      <w:pPr>
        <w:ind w:left="1320"/>
        <w:rPr>
          <w:sz w:val="20"/>
          <w:szCs w:val="20"/>
        </w:rPr>
      </w:pPr>
      <w:r>
        <w:rPr>
          <w:rFonts w:ascii="Arial" w:eastAsia="Arial" w:hAnsi="Arial" w:cs="Arial"/>
        </w:rPr>
        <w:t>By post:</w:t>
      </w:r>
    </w:p>
    <w:p w14:paraId="157EA497" w14:textId="77777777" w:rsidR="00024434" w:rsidRDefault="00024434" w:rsidP="00024434">
      <w:pPr>
        <w:spacing w:line="379" w:lineRule="exact"/>
        <w:rPr>
          <w:sz w:val="20"/>
          <w:szCs w:val="20"/>
        </w:rPr>
      </w:pPr>
    </w:p>
    <w:p w14:paraId="367CE329" w14:textId="77777777" w:rsidR="00024434" w:rsidRDefault="00024434" w:rsidP="00024434">
      <w:pPr>
        <w:ind w:left="1320"/>
        <w:rPr>
          <w:sz w:val="20"/>
          <w:szCs w:val="20"/>
        </w:rPr>
      </w:pPr>
      <w:r>
        <w:rPr>
          <w:rFonts w:ascii="Arial" w:eastAsia="Arial" w:hAnsi="Arial" w:cs="Arial"/>
        </w:rPr>
        <w:t>Development Management - Planning Enforcement Team</w:t>
      </w:r>
    </w:p>
    <w:p w14:paraId="70237F79" w14:textId="77777777" w:rsidR="00024434" w:rsidRDefault="00024434" w:rsidP="00024434">
      <w:pPr>
        <w:spacing w:line="50" w:lineRule="exact"/>
        <w:rPr>
          <w:sz w:val="20"/>
          <w:szCs w:val="20"/>
        </w:rPr>
      </w:pPr>
    </w:p>
    <w:p w14:paraId="1CDE2E29" w14:textId="77777777" w:rsidR="00024434" w:rsidRDefault="00024434" w:rsidP="00024434">
      <w:pPr>
        <w:ind w:left="1320"/>
        <w:rPr>
          <w:sz w:val="20"/>
          <w:szCs w:val="20"/>
        </w:rPr>
      </w:pPr>
      <w:r>
        <w:rPr>
          <w:rFonts w:ascii="Arial" w:eastAsia="Arial" w:hAnsi="Arial" w:cs="Arial"/>
        </w:rPr>
        <w:t>East Herts Council</w:t>
      </w:r>
    </w:p>
    <w:p w14:paraId="129D8F46" w14:textId="77777777" w:rsidR="00024434" w:rsidRDefault="00024434" w:rsidP="00024434">
      <w:pPr>
        <w:spacing w:line="50" w:lineRule="exact"/>
        <w:rPr>
          <w:sz w:val="20"/>
          <w:szCs w:val="20"/>
        </w:rPr>
      </w:pPr>
    </w:p>
    <w:p w14:paraId="418E22A2" w14:textId="77777777" w:rsidR="00024434" w:rsidRDefault="00024434" w:rsidP="00024434">
      <w:pPr>
        <w:ind w:left="1320"/>
        <w:rPr>
          <w:sz w:val="20"/>
          <w:szCs w:val="20"/>
        </w:rPr>
      </w:pPr>
      <w:r>
        <w:rPr>
          <w:rFonts w:ascii="Arial" w:eastAsia="Arial" w:hAnsi="Arial" w:cs="Arial"/>
        </w:rPr>
        <w:t>Wallfields</w:t>
      </w:r>
    </w:p>
    <w:p w14:paraId="04D36F28" w14:textId="77777777" w:rsidR="00024434" w:rsidRDefault="00024434" w:rsidP="00024434">
      <w:pPr>
        <w:spacing w:line="50" w:lineRule="exact"/>
        <w:rPr>
          <w:sz w:val="20"/>
          <w:szCs w:val="20"/>
        </w:rPr>
      </w:pPr>
    </w:p>
    <w:p w14:paraId="3E5BFDE4" w14:textId="77777777" w:rsidR="00024434" w:rsidRDefault="00024434" w:rsidP="00024434">
      <w:pPr>
        <w:ind w:left="1320"/>
        <w:rPr>
          <w:sz w:val="20"/>
          <w:szCs w:val="20"/>
        </w:rPr>
      </w:pPr>
      <w:r>
        <w:rPr>
          <w:rFonts w:ascii="Arial" w:eastAsia="Arial" w:hAnsi="Arial" w:cs="Arial"/>
        </w:rPr>
        <w:t>Pegs Lane</w:t>
      </w:r>
    </w:p>
    <w:p w14:paraId="6A27DBAF" w14:textId="77777777" w:rsidR="00024434" w:rsidRDefault="00024434" w:rsidP="00024434">
      <w:pPr>
        <w:spacing w:line="50" w:lineRule="exact"/>
        <w:rPr>
          <w:sz w:val="20"/>
          <w:szCs w:val="20"/>
        </w:rPr>
      </w:pPr>
    </w:p>
    <w:p w14:paraId="1623A9D6" w14:textId="77777777" w:rsidR="00024434" w:rsidRDefault="00024434" w:rsidP="00024434">
      <w:pPr>
        <w:ind w:left="1320"/>
        <w:rPr>
          <w:sz w:val="20"/>
          <w:szCs w:val="20"/>
        </w:rPr>
      </w:pPr>
      <w:r>
        <w:rPr>
          <w:rFonts w:ascii="Arial" w:eastAsia="Arial" w:hAnsi="Arial" w:cs="Arial"/>
        </w:rPr>
        <w:t>HERTFORD</w:t>
      </w:r>
    </w:p>
    <w:p w14:paraId="71372160" w14:textId="77777777" w:rsidR="00024434" w:rsidRDefault="00024434" w:rsidP="00024434">
      <w:pPr>
        <w:spacing w:line="53" w:lineRule="exact"/>
        <w:rPr>
          <w:sz w:val="20"/>
          <w:szCs w:val="20"/>
        </w:rPr>
      </w:pPr>
    </w:p>
    <w:p w14:paraId="6B084746" w14:textId="77777777" w:rsidR="00024434" w:rsidRDefault="00024434" w:rsidP="00024434">
      <w:pPr>
        <w:ind w:left="1320"/>
        <w:rPr>
          <w:sz w:val="20"/>
          <w:szCs w:val="20"/>
        </w:rPr>
      </w:pPr>
      <w:r>
        <w:rPr>
          <w:rFonts w:ascii="Arial" w:eastAsia="Arial" w:hAnsi="Arial" w:cs="Arial"/>
        </w:rPr>
        <w:t>SG13 8EQ</w:t>
      </w:r>
    </w:p>
    <w:p w14:paraId="37A33BBF" w14:textId="77777777" w:rsidR="00024434" w:rsidRDefault="00024434" w:rsidP="00024434">
      <w:pPr>
        <w:spacing w:line="377" w:lineRule="exact"/>
        <w:rPr>
          <w:sz w:val="20"/>
          <w:szCs w:val="20"/>
        </w:rPr>
      </w:pPr>
    </w:p>
    <w:p w14:paraId="0C37D6D9" w14:textId="77777777" w:rsidR="00024434" w:rsidRDefault="00024434" w:rsidP="00024434">
      <w:pPr>
        <w:ind w:left="1320"/>
        <w:rPr>
          <w:sz w:val="20"/>
          <w:szCs w:val="20"/>
        </w:rPr>
      </w:pPr>
      <w:r>
        <w:rPr>
          <w:rFonts w:ascii="Arial" w:eastAsia="Arial" w:hAnsi="Arial" w:cs="Arial"/>
        </w:rPr>
        <w:t>By phone: 01279 655261 (ask for the Planning Enforcement Team)</w:t>
      </w:r>
    </w:p>
    <w:p w14:paraId="5539E8BF" w14:textId="77777777" w:rsidR="00024434" w:rsidRDefault="00024434" w:rsidP="00024434">
      <w:pPr>
        <w:spacing w:line="377" w:lineRule="exact"/>
        <w:rPr>
          <w:sz w:val="20"/>
          <w:szCs w:val="20"/>
        </w:rPr>
      </w:pPr>
    </w:p>
    <w:p w14:paraId="29A2BDC8" w14:textId="77777777" w:rsidR="00024434" w:rsidRDefault="00024434" w:rsidP="00024434">
      <w:pPr>
        <w:ind w:left="1320"/>
        <w:rPr>
          <w:rFonts w:ascii="Arial" w:eastAsia="Arial" w:hAnsi="Arial" w:cs="Arial"/>
        </w:rPr>
      </w:pPr>
      <w:r>
        <w:rPr>
          <w:rFonts w:ascii="Arial" w:eastAsia="Arial" w:hAnsi="Arial" w:cs="Arial"/>
        </w:rPr>
        <w:t xml:space="preserve">By e-mail: </w:t>
      </w:r>
      <w:hyperlink r:id="rId20">
        <w:r>
          <w:rPr>
            <w:rFonts w:ascii="Arial" w:eastAsia="Arial" w:hAnsi="Arial" w:cs="Arial"/>
            <w:color w:val="0000FF"/>
            <w:u w:val="single"/>
          </w:rPr>
          <w:t>planning@eastherts.gov.uk</w:t>
        </w:r>
      </w:hyperlink>
    </w:p>
    <w:p w14:paraId="635765B0" w14:textId="77777777" w:rsidR="00024434" w:rsidRDefault="00024434" w:rsidP="00024434">
      <w:pPr>
        <w:spacing w:line="200" w:lineRule="exact"/>
        <w:rPr>
          <w:sz w:val="20"/>
          <w:szCs w:val="20"/>
        </w:rPr>
      </w:pPr>
    </w:p>
    <w:p w14:paraId="2AE50E72" w14:textId="77777777" w:rsidR="00024434" w:rsidRDefault="00024434" w:rsidP="00024434">
      <w:pPr>
        <w:spacing w:line="200" w:lineRule="exact"/>
        <w:rPr>
          <w:sz w:val="20"/>
          <w:szCs w:val="20"/>
        </w:rPr>
      </w:pPr>
    </w:p>
    <w:p w14:paraId="3067E868" w14:textId="77777777" w:rsidR="00024434" w:rsidRDefault="00024434" w:rsidP="00024434">
      <w:pPr>
        <w:spacing w:line="200" w:lineRule="exact"/>
        <w:rPr>
          <w:sz w:val="20"/>
          <w:szCs w:val="20"/>
        </w:rPr>
      </w:pPr>
    </w:p>
    <w:p w14:paraId="1D4BB214" w14:textId="77777777" w:rsidR="00024434" w:rsidRDefault="00024434" w:rsidP="00024434">
      <w:pPr>
        <w:spacing w:line="200" w:lineRule="exact"/>
        <w:rPr>
          <w:sz w:val="20"/>
          <w:szCs w:val="20"/>
        </w:rPr>
      </w:pPr>
    </w:p>
    <w:p w14:paraId="7BFB6A00" w14:textId="77777777" w:rsidR="00024434" w:rsidRDefault="00024434" w:rsidP="00024434">
      <w:pPr>
        <w:spacing w:line="200" w:lineRule="exact"/>
        <w:rPr>
          <w:sz w:val="20"/>
          <w:szCs w:val="20"/>
        </w:rPr>
      </w:pPr>
    </w:p>
    <w:p w14:paraId="771E7FCD" w14:textId="77777777" w:rsidR="00024434" w:rsidRDefault="00024434" w:rsidP="00024434">
      <w:pPr>
        <w:spacing w:line="200" w:lineRule="exact"/>
        <w:rPr>
          <w:sz w:val="20"/>
          <w:szCs w:val="20"/>
        </w:rPr>
      </w:pPr>
    </w:p>
    <w:p w14:paraId="6819DAC6" w14:textId="77777777" w:rsidR="00024434" w:rsidRDefault="00024434" w:rsidP="00024434"/>
    <w:p w14:paraId="37D46BC0" w14:textId="77777777" w:rsidR="00024434" w:rsidRPr="00D721BC" w:rsidRDefault="00024434" w:rsidP="00DA7F18">
      <w:pPr>
        <w:rPr>
          <w:lang w:val="en-US"/>
        </w:rPr>
      </w:pPr>
    </w:p>
    <w:sectPr w:rsidR="00024434" w:rsidRPr="00D721BC">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92172" w14:textId="77777777" w:rsidR="00164F30" w:rsidRDefault="00164F30">
      <w:r>
        <w:separator/>
      </w:r>
    </w:p>
  </w:endnote>
  <w:endnote w:type="continuationSeparator" w:id="0">
    <w:p w14:paraId="07493565" w14:textId="77777777" w:rsidR="00164F30" w:rsidRDefault="0016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ans-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34208" w14:textId="77777777" w:rsidR="00164F30" w:rsidRDefault="00164F30">
      <w:r>
        <w:separator/>
      </w:r>
    </w:p>
  </w:footnote>
  <w:footnote w:type="continuationSeparator" w:id="0">
    <w:p w14:paraId="65D7D5F2" w14:textId="77777777" w:rsidR="00164F30" w:rsidRDefault="00164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D7BE2"/>
    <w:multiLevelType w:val="hybridMultilevel"/>
    <w:tmpl w:val="E54877A0"/>
    <w:lvl w:ilvl="0" w:tplc="08090011">
      <w:start w:val="8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B4E78"/>
    <w:multiLevelType w:val="multilevel"/>
    <w:tmpl w:val="28E41C3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 w15:restartNumberingAfterBreak="0">
    <w:nsid w:val="0555301B"/>
    <w:multiLevelType w:val="hybridMultilevel"/>
    <w:tmpl w:val="F3FCCC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DF53B"/>
    <w:multiLevelType w:val="hybridMultilevel"/>
    <w:tmpl w:val="990AB484"/>
    <w:lvl w:ilvl="0" w:tplc="D6FAD4DC">
      <w:start w:val="6"/>
      <w:numFmt w:val="decimal"/>
      <w:lvlText w:val="%1."/>
      <w:lvlJc w:val="left"/>
    </w:lvl>
    <w:lvl w:ilvl="1" w:tplc="A3DA4C90">
      <w:numFmt w:val="decimal"/>
      <w:lvlText w:val=""/>
      <w:lvlJc w:val="left"/>
    </w:lvl>
    <w:lvl w:ilvl="2" w:tplc="9AFC439A">
      <w:numFmt w:val="decimal"/>
      <w:lvlText w:val=""/>
      <w:lvlJc w:val="left"/>
    </w:lvl>
    <w:lvl w:ilvl="3" w:tplc="FA2AD7E6">
      <w:numFmt w:val="decimal"/>
      <w:lvlText w:val=""/>
      <w:lvlJc w:val="left"/>
    </w:lvl>
    <w:lvl w:ilvl="4" w:tplc="4B465576">
      <w:numFmt w:val="decimal"/>
      <w:lvlText w:val=""/>
      <w:lvlJc w:val="left"/>
    </w:lvl>
    <w:lvl w:ilvl="5" w:tplc="EA2C1E50">
      <w:numFmt w:val="decimal"/>
      <w:lvlText w:val=""/>
      <w:lvlJc w:val="left"/>
    </w:lvl>
    <w:lvl w:ilvl="6" w:tplc="50125786">
      <w:numFmt w:val="decimal"/>
      <w:lvlText w:val=""/>
      <w:lvlJc w:val="left"/>
    </w:lvl>
    <w:lvl w:ilvl="7" w:tplc="2D604B48">
      <w:numFmt w:val="decimal"/>
      <w:lvlText w:val=""/>
      <w:lvlJc w:val="left"/>
    </w:lvl>
    <w:lvl w:ilvl="8" w:tplc="9252D7E4">
      <w:numFmt w:val="decimal"/>
      <w:lvlText w:val=""/>
      <w:lvlJc w:val="left"/>
    </w:lvl>
  </w:abstractNum>
  <w:abstractNum w:abstractNumId="4" w15:restartNumberingAfterBreak="0">
    <w:nsid w:val="06A80239"/>
    <w:multiLevelType w:val="hybridMultilevel"/>
    <w:tmpl w:val="8FEE3DE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A045AB2"/>
    <w:multiLevelType w:val="hybridMultilevel"/>
    <w:tmpl w:val="FCBEBDE0"/>
    <w:lvl w:ilvl="0" w:tplc="AEA21922">
      <w:start w:val="1"/>
      <w:numFmt w:val="bullet"/>
      <w:lvlText w:val="•"/>
      <w:lvlJc w:val="left"/>
    </w:lvl>
    <w:lvl w:ilvl="1" w:tplc="A07AF0AE">
      <w:numFmt w:val="decimal"/>
      <w:lvlText w:val=""/>
      <w:lvlJc w:val="left"/>
    </w:lvl>
    <w:lvl w:ilvl="2" w:tplc="DA324A48">
      <w:numFmt w:val="decimal"/>
      <w:lvlText w:val=""/>
      <w:lvlJc w:val="left"/>
    </w:lvl>
    <w:lvl w:ilvl="3" w:tplc="F8E87EAC">
      <w:numFmt w:val="decimal"/>
      <w:lvlText w:val=""/>
      <w:lvlJc w:val="left"/>
    </w:lvl>
    <w:lvl w:ilvl="4" w:tplc="EA321C02">
      <w:numFmt w:val="decimal"/>
      <w:lvlText w:val=""/>
      <w:lvlJc w:val="left"/>
    </w:lvl>
    <w:lvl w:ilvl="5" w:tplc="FDAC4B72">
      <w:numFmt w:val="decimal"/>
      <w:lvlText w:val=""/>
      <w:lvlJc w:val="left"/>
    </w:lvl>
    <w:lvl w:ilvl="6" w:tplc="B6C29D84">
      <w:numFmt w:val="decimal"/>
      <w:lvlText w:val=""/>
      <w:lvlJc w:val="left"/>
    </w:lvl>
    <w:lvl w:ilvl="7" w:tplc="7F264B22">
      <w:numFmt w:val="decimal"/>
      <w:lvlText w:val=""/>
      <w:lvlJc w:val="left"/>
    </w:lvl>
    <w:lvl w:ilvl="8" w:tplc="AD843F50">
      <w:numFmt w:val="decimal"/>
      <w:lvlText w:val=""/>
      <w:lvlJc w:val="left"/>
    </w:lvl>
  </w:abstractNum>
  <w:abstractNum w:abstractNumId="6" w15:restartNumberingAfterBreak="0">
    <w:nsid w:val="0ACDFAC0"/>
    <w:multiLevelType w:val="hybridMultilevel"/>
    <w:tmpl w:val="E1A41590"/>
    <w:lvl w:ilvl="0" w:tplc="9E7EDCAC">
      <w:start w:val="7"/>
      <w:numFmt w:val="decimal"/>
      <w:lvlText w:val="%1."/>
      <w:lvlJc w:val="left"/>
    </w:lvl>
    <w:lvl w:ilvl="1" w:tplc="2F64657C">
      <w:numFmt w:val="decimal"/>
      <w:lvlText w:val=""/>
      <w:lvlJc w:val="left"/>
    </w:lvl>
    <w:lvl w:ilvl="2" w:tplc="C4C0A0AE">
      <w:numFmt w:val="decimal"/>
      <w:lvlText w:val=""/>
      <w:lvlJc w:val="left"/>
    </w:lvl>
    <w:lvl w:ilvl="3" w:tplc="CB228744">
      <w:numFmt w:val="decimal"/>
      <w:lvlText w:val=""/>
      <w:lvlJc w:val="left"/>
    </w:lvl>
    <w:lvl w:ilvl="4" w:tplc="D6505B40">
      <w:numFmt w:val="decimal"/>
      <w:lvlText w:val=""/>
      <w:lvlJc w:val="left"/>
    </w:lvl>
    <w:lvl w:ilvl="5" w:tplc="0FE06D64">
      <w:numFmt w:val="decimal"/>
      <w:lvlText w:val=""/>
      <w:lvlJc w:val="left"/>
    </w:lvl>
    <w:lvl w:ilvl="6" w:tplc="F3F6A84C">
      <w:numFmt w:val="decimal"/>
      <w:lvlText w:val=""/>
      <w:lvlJc w:val="left"/>
    </w:lvl>
    <w:lvl w:ilvl="7" w:tplc="F9CCBB16">
      <w:numFmt w:val="decimal"/>
      <w:lvlText w:val=""/>
      <w:lvlJc w:val="left"/>
    </w:lvl>
    <w:lvl w:ilvl="8" w:tplc="F24617F6">
      <w:numFmt w:val="decimal"/>
      <w:lvlText w:val=""/>
      <w:lvlJc w:val="left"/>
    </w:lvl>
  </w:abstractNum>
  <w:abstractNum w:abstractNumId="7" w15:restartNumberingAfterBreak="0">
    <w:nsid w:val="0BA56AA6"/>
    <w:multiLevelType w:val="hybridMultilevel"/>
    <w:tmpl w:val="01A8FA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BE2C8BA"/>
    <w:multiLevelType w:val="hybridMultilevel"/>
    <w:tmpl w:val="5F8850CA"/>
    <w:lvl w:ilvl="0" w:tplc="E8581272">
      <w:start w:val="11"/>
      <w:numFmt w:val="decimal"/>
      <w:lvlText w:val="%1."/>
      <w:lvlJc w:val="left"/>
    </w:lvl>
    <w:lvl w:ilvl="1" w:tplc="12DA89A2">
      <w:numFmt w:val="decimal"/>
      <w:lvlText w:val=""/>
      <w:lvlJc w:val="left"/>
    </w:lvl>
    <w:lvl w:ilvl="2" w:tplc="ACACC8EC">
      <w:numFmt w:val="decimal"/>
      <w:lvlText w:val=""/>
      <w:lvlJc w:val="left"/>
    </w:lvl>
    <w:lvl w:ilvl="3" w:tplc="BEFC42FC">
      <w:numFmt w:val="decimal"/>
      <w:lvlText w:val=""/>
      <w:lvlJc w:val="left"/>
    </w:lvl>
    <w:lvl w:ilvl="4" w:tplc="1EF878CC">
      <w:numFmt w:val="decimal"/>
      <w:lvlText w:val=""/>
      <w:lvlJc w:val="left"/>
    </w:lvl>
    <w:lvl w:ilvl="5" w:tplc="C646FB4C">
      <w:numFmt w:val="decimal"/>
      <w:lvlText w:val=""/>
      <w:lvlJc w:val="left"/>
    </w:lvl>
    <w:lvl w:ilvl="6" w:tplc="373C4718">
      <w:numFmt w:val="decimal"/>
      <w:lvlText w:val=""/>
      <w:lvlJc w:val="left"/>
    </w:lvl>
    <w:lvl w:ilvl="7" w:tplc="B9823278">
      <w:numFmt w:val="decimal"/>
      <w:lvlText w:val=""/>
      <w:lvlJc w:val="left"/>
    </w:lvl>
    <w:lvl w:ilvl="8" w:tplc="79760B4A">
      <w:numFmt w:val="decimal"/>
      <w:lvlText w:val=""/>
      <w:lvlJc w:val="left"/>
    </w:lvl>
  </w:abstractNum>
  <w:abstractNum w:abstractNumId="9" w15:restartNumberingAfterBreak="0">
    <w:nsid w:val="135F4C30"/>
    <w:multiLevelType w:val="multilevel"/>
    <w:tmpl w:val="18D05E12"/>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54291F6"/>
    <w:multiLevelType w:val="hybridMultilevel"/>
    <w:tmpl w:val="668218D4"/>
    <w:lvl w:ilvl="0" w:tplc="D1F2AD5C">
      <w:start w:val="13"/>
      <w:numFmt w:val="decimal"/>
      <w:lvlText w:val="%1."/>
      <w:lvlJc w:val="left"/>
    </w:lvl>
    <w:lvl w:ilvl="1" w:tplc="1BDE9564">
      <w:numFmt w:val="decimal"/>
      <w:lvlText w:val=""/>
      <w:lvlJc w:val="left"/>
    </w:lvl>
    <w:lvl w:ilvl="2" w:tplc="AFFE21CA">
      <w:numFmt w:val="decimal"/>
      <w:lvlText w:val=""/>
      <w:lvlJc w:val="left"/>
    </w:lvl>
    <w:lvl w:ilvl="3" w:tplc="A0182626">
      <w:numFmt w:val="decimal"/>
      <w:lvlText w:val=""/>
      <w:lvlJc w:val="left"/>
    </w:lvl>
    <w:lvl w:ilvl="4" w:tplc="D830468C">
      <w:numFmt w:val="decimal"/>
      <w:lvlText w:val=""/>
      <w:lvlJc w:val="left"/>
    </w:lvl>
    <w:lvl w:ilvl="5" w:tplc="FF16BAE0">
      <w:numFmt w:val="decimal"/>
      <w:lvlText w:val=""/>
      <w:lvlJc w:val="left"/>
    </w:lvl>
    <w:lvl w:ilvl="6" w:tplc="9A74E9AA">
      <w:numFmt w:val="decimal"/>
      <w:lvlText w:val=""/>
      <w:lvlJc w:val="left"/>
    </w:lvl>
    <w:lvl w:ilvl="7" w:tplc="BD6ED42A">
      <w:numFmt w:val="decimal"/>
      <w:lvlText w:val=""/>
      <w:lvlJc w:val="left"/>
    </w:lvl>
    <w:lvl w:ilvl="8" w:tplc="E0C44DC6">
      <w:numFmt w:val="decimal"/>
      <w:lvlText w:val=""/>
      <w:lvlJc w:val="left"/>
    </w:lvl>
  </w:abstractNum>
  <w:abstractNum w:abstractNumId="11" w15:restartNumberingAfterBreak="0">
    <w:nsid w:val="1872261F"/>
    <w:multiLevelType w:val="hybridMultilevel"/>
    <w:tmpl w:val="52363C82"/>
    <w:lvl w:ilvl="0" w:tplc="A6629B72">
      <w:start w:val="1"/>
      <w:numFmt w:val="bullet"/>
      <w:lvlText w:val="•"/>
      <w:lvlJc w:val="left"/>
    </w:lvl>
    <w:lvl w:ilvl="1" w:tplc="CE32DD60">
      <w:numFmt w:val="decimal"/>
      <w:lvlText w:val=""/>
      <w:lvlJc w:val="left"/>
    </w:lvl>
    <w:lvl w:ilvl="2" w:tplc="57ACCD70">
      <w:numFmt w:val="decimal"/>
      <w:lvlText w:val=""/>
      <w:lvlJc w:val="left"/>
    </w:lvl>
    <w:lvl w:ilvl="3" w:tplc="DA2695C2">
      <w:numFmt w:val="decimal"/>
      <w:lvlText w:val=""/>
      <w:lvlJc w:val="left"/>
    </w:lvl>
    <w:lvl w:ilvl="4" w:tplc="9D069882">
      <w:numFmt w:val="decimal"/>
      <w:lvlText w:val=""/>
      <w:lvlJc w:val="left"/>
    </w:lvl>
    <w:lvl w:ilvl="5" w:tplc="3D123042">
      <w:numFmt w:val="decimal"/>
      <w:lvlText w:val=""/>
      <w:lvlJc w:val="left"/>
    </w:lvl>
    <w:lvl w:ilvl="6" w:tplc="AEEC0218">
      <w:numFmt w:val="decimal"/>
      <w:lvlText w:val=""/>
      <w:lvlJc w:val="left"/>
    </w:lvl>
    <w:lvl w:ilvl="7" w:tplc="C6729648">
      <w:numFmt w:val="decimal"/>
      <w:lvlText w:val=""/>
      <w:lvlJc w:val="left"/>
    </w:lvl>
    <w:lvl w:ilvl="8" w:tplc="C1601A0A">
      <w:numFmt w:val="decimal"/>
      <w:lvlText w:val=""/>
      <w:lvlJc w:val="left"/>
    </w:lvl>
  </w:abstractNum>
  <w:abstractNum w:abstractNumId="12" w15:restartNumberingAfterBreak="0">
    <w:nsid w:val="1D1C6B50"/>
    <w:multiLevelType w:val="hybridMultilevel"/>
    <w:tmpl w:val="828250D0"/>
    <w:lvl w:ilvl="0" w:tplc="F30499AA">
      <w:start w:val="8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578454"/>
    <w:multiLevelType w:val="hybridMultilevel"/>
    <w:tmpl w:val="96D4D99C"/>
    <w:lvl w:ilvl="0" w:tplc="DB08688A">
      <w:start w:val="8"/>
      <w:numFmt w:val="decimal"/>
      <w:lvlText w:val="%1."/>
      <w:lvlJc w:val="left"/>
    </w:lvl>
    <w:lvl w:ilvl="1" w:tplc="CD666210">
      <w:numFmt w:val="decimal"/>
      <w:lvlText w:val=""/>
      <w:lvlJc w:val="left"/>
    </w:lvl>
    <w:lvl w:ilvl="2" w:tplc="6644B2C2">
      <w:numFmt w:val="decimal"/>
      <w:lvlText w:val=""/>
      <w:lvlJc w:val="left"/>
    </w:lvl>
    <w:lvl w:ilvl="3" w:tplc="41EAFBE8">
      <w:numFmt w:val="decimal"/>
      <w:lvlText w:val=""/>
      <w:lvlJc w:val="left"/>
    </w:lvl>
    <w:lvl w:ilvl="4" w:tplc="90907CFE">
      <w:numFmt w:val="decimal"/>
      <w:lvlText w:val=""/>
      <w:lvlJc w:val="left"/>
    </w:lvl>
    <w:lvl w:ilvl="5" w:tplc="863055DA">
      <w:numFmt w:val="decimal"/>
      <w:lvlText w:val=""/>
      <w:lvlJc w:val="left"/>
    </w:lvl>
    <w:lvl w:ilvl="6" w:tplc="0E424412">
      <w:numFmt w:val="decimal"/>
      <w:lvlText w:val=""/>
      <w:lvlJc w:val="left"/>
    </w:lvl>
    <w:lvl w:ilvl="7" w:tplc="D13C75DE">
      <w:numFmt w:val="decimal"/>
      <w:lvlText w:val=""/>
      <w:lvlJc w:val="left"/>
    </w:lvl>
    <w:lvl w:ilvl="8" w:tplc="6924E4C4">
      <w:numFmt w:val="decimal"/>
      <w:lvlText w:val=""/>
      <w:lvlJc w:val="left"/>
    </w:lvl>
  </w:abstractNum>
  <w:abstractNum w:abstractNumId="14" w15:restartNumberingAfterBreak="0">
    <w:nsid w:val="257D4626"/>
    <w:multiLevelType w:val="hybridMultilevel"/>
    <w:tmpl w:val="CECAAFE8"/>
    <w:lvl w:ilvl="0" w:tplc="D8C8FFEA">
      <w:start w:val="2"/>
      <w:numFmt w:val="decimal"/>
      <w:lvlText w:val="%1."/>
      <w:lvlJc w:val="left"/>
    </w:lvl>
    <w:lvl w:ilvl="1" w:tplc="726291F6">
      <w:numFmt w:val="decimal"/>
      <w:lvlText w:val=""/>
      <w:lvlJc w:val="left"/>
    </w:lvl>
    <w:lvl w:ilvl="2" w:tplc="13CE27CE">
      <w:numFmt w:val="decimal"/>
      <w:lvlText w:val=""/>
      <w:lvlJc w:val="left"/>
    </w:lvl>
    <w:lvl w:ilvl="3" w:tplc="912CCD4C">
      <w:numFmt w:val="decimal"/>
      <w:lvlText w:val=""/>
      <w:lvlJc w:val="left"/>
    </w:lvl>
    <w:lvl w:ilvl="4" w:tplc="71C40804">
      <w:numFmt w:val="decimal"/>
      <w:lvlText w:val=""/>
      <w:lvlJc w:val="left"/>
    </w:lvl>
    <w:lvl w:ilvl="5" w:tplc="CBDC6D5E">
      <w:numFmt w:val="decimal"/>
      <w:lvlText w:val=""/>
      <w:lvlJc w:val="left"/>
    </w:lvl>
    <w:lvl w:ilvl="6" w:tplc="1DEE9E3E">
      <w:numFmt w:val="decimal"/>
      <w:lvlText w:val=""/>
      <w:lvlJc w:val="left"/>
    </w:lvl>
    <w:lvl w:ilvl="7" w:tplc="3006A53C">
      <w:numFmt w:val="decimal"/>
      <w:lvlText w:val=""/>
      <w:lvlJc w:val="left"/>
    </w:lvl>
    <w:lvl w:ilvl="8" w:tplc="5AA2816A">
      <w:numFmt w:val="decimal"/>
      <w:lvlText w:val=""/>
      <w:lvlJc w:val="left"/>
    </w:lvl>
  </w:abstractNum>
  <w:abstractNum w:abstractNumId="15" w15:restartNumberingAfterBreak="0">
    <w:nsid w:val="288416C7"/>
    <w:multiLevelType w:val="hybridMultilevel"/>
    <w:tmpl w:val="C4B602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A217A1F"/>
    <w:multiLevelType w:val="hybridMultilevel"/>
    <w:tmpl w:val="55AC3592"/>
    <w:lvl w:ilvl="0" w:tplc="FCE8DA24">
      <w:start w:val="5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40026D"/>
    <w:multiLevelType w:val="multilevel"/>
    <w:tmpl w:val="51885544"/>
    <w:lvl w:ilvl="0">
      <w:start w:val="8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CA0D39"/>
    <w:multiLevelType w:val="hybridMultilevel"/>
    <w:tmpl w:val="F73C50F2"/>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BD615EB"/>
    <w:multiLevelType w:val="hybridMultilevel"/>
    <w:tmpl w:val="6CAA37FC"/>
    <w:lvl w:ilvl="0" w:tplc="1A4E6546">
      <w:start w:val="4"/>
      <w:numFmt w:val="decimal"/>
      <w:lvlText w:val="%1."/>
      <w:lvlJc w:val="left"/>
    </w:lvl>
    <w:lvl w:ilvl="1" w:tplc="BCE06530">
      <w:numFmt w:val="decimal"/>
      <w:lvlText w:val=""/>
      <w:lvlJc w:val="left"/>
    </w:lvl>
    <w:lvl w:ilvl="2" w:tplc="6C846362">
      <w:numFmt w:val="decimal"/>
      <w:lvlText w:val=""/>
      <w:lvlJc w:val="left"/>
    </w:lvl>
    <w:lvl w:ilvl="3" w:tplc="098A6998">
      <w:numFmt w:val="decimal"/>
      <w:lvlText w:val=""/>
      <w:lvlJc w:val="left"/>
    </w:lvl>
    <w:lvl w:ilvl="4" w:tplc="7318BFBA">
      <w:numFmt w:val="decimal"/>
      <w:lvlText w:val=""/>
      <w:lvlJc w:val="left"/>
    </w:lvl>
    <w:lvl w:ilvl="5" w:tplc="FD58CCD6">
      <w:numFmt w:val="decimal"/>
      <w:lvlText w:val=""/>
      <w:lvlJc w:val="left"/>
    </w:lvl>
    <w:lvl w:ilvl="6" w:tplc="A1B06B34">
      <w:numFmt w:val="decimal"/>
      <w:lvlText w:val=""/>
      <w:lvlJc w:val="left"/>
    </w:lvl>
    <w:lvl w:ilvl="7" w:tplc="3842B6BE">
      <w:numFmt w:val="decimal"/>
      <w:lvlText w:val=""/>
      <w:lvlJc w:val="left"/>
    </w:lvl>
    <w:lvl w:ilvl="8" w:tplc="1B9CAE9A">
      <w:numFmt w:val="decimal"/>
      <w:lvlText w:val=""/>
      <w:lvlJc w:val="left"/>
    </w:lvl>
  </w:abstractNum>
  <w:abstractNum w:abstractNumId="20" w15:restartNumberingAfterBreak="0">
    <w:nsid w:val="3CEBD7C7"/>
    <w:multiLevelType w:val="hybridMultilevel"/>
    <w:tmpl w:val="F610869C"/>
    <w:lvl w:ilvl="0" w:tplc="91CA9FDE">
      <w:start w:val="14"/>
      <w:numFmt w:val="decimal"/>
      <w:lvlText w:val="%1."/>
      <w:lvlJc w:val="left"/>
    </w:lvl>
    <w:lvl w:ilvl="1" w:tplc="8F7AE1CC">
      <w:numFmt w:val="decimal"/>
      <w:lvlText w:val=""/>
      <w:lvlJc w:val="left"/>
    </w:lvl>
    <w:lvl w:ilvl="2" w:tplc="E11A34EA">
      <w:numFmt w:val="decimal"/>
      <w:lvlText w:val=""/>
      <w:lvlJc w:val="left"/>
    </w:lvl>
    <w:lvl w:ilvl="3" w:tplc="6E7E401A">
      <w:numFmt w:val="decimal"/>
      <w:lvlText w:val=""/>
      <w:lvlJc w:val="left"/>
    </w:lvl>
    <w:lvl w:ilvl="4" w:tplc="7084EEA8">
      <w:numFmt w:val="decimal"/>
      <w:lvlText w:val=""/>
      <w:lvlJc w:val="left"/>
    </w:lvl>
    <w:lvl w:ilvl="5" w:tplc="6624FA88">
      <w:numFmt w:val="decimal"/>
      <w:lvlText w:val=""/>
      <w:lvlJc w:val="left"/>
    </w:lvl>
    <w:lvl w:ilvl="6" w:tplc="CCBE1ED8">
      <w:numFmt w:val="decimal"/>
      <w:lvlText w:val=""/>
      <w:lvlJc w:val="left"/>
    </w:lvl>
    <w:lvl w:ilvl="7" w:tplc="8EB67D26">
      <w:numFmt w:val="decimal"/>
      <w:lvlText w:val=""/>
      <w:lvlJc w:val="left"/>
    </w:lvl>
    <w:lvl w:ilvl="8" w:tplc="AE384890">
      <w:numFmt w:val="decimal"/>
      <w:lvlText w:val=""/>
      <w:lvlJc w:val="left"/>
    </w:lvl>
  </w:abstractNum>
  <w:abstractNum w:abstractNumId="21" w15:restartNumberingAfterBreak="0">
    <w:nsid w:val="3DE8306C"/>
    <w:multiLevelType w:val="hybridMultilevel"/>
    <w:tmpl w:val="71764AAC"/>
    <w:lvl w:ilvl="0" w:tplc="1A023424">
      <w:start w:val="5"/>
      <w:numFmt w:val="decimal"/>
      <w:lvlText w:val="%1."/>
      <w:lvlJc w:val="left"/>
    </w:lvl>
    <w:lvl w:ilvl="1" w:tplc="9D58A62A">
      <w:numFmt w:val="decimal"/>
      <w:lvlText w:val=""/>
      <w:lvlJc w:val="left"/>
    </w:lvl>
    <w:lvl w:ilvl="2" w:tplc="29ECBA8C">
      <w:numFmt w:val="decimal"/>
      <w:lvlText w:val=""/>
      <w:lvlJc w:val="left"/>
    </w:lvl>
    <w:lvl w:ilvl="3" w:tplc="115C3FE6">
      <w:numFmt w:val="decimal"/>
      <w:lvlText w:val=""/>
      <w:lvlJc w:val="left"/>
    </w:lvl>
    <w:lvl w:ilvl="4" w:tplc="EBDC0736">
      <w:numFmt w:val="decimal"/>
      <w:lvlText w:val=""/>
      <w:lvlJc w:val="left"/>
    </w:lvl>
    <w:lvl w:ilvl="5" w:tplc="0FF0F128">
      <w:numFmt w:val="decimal"/>
      <w:lvlText w:val=""/>
      <w:lvlJc w:val="left"/>
    </w:lvl>
    <w:lvl w:ilvl="6" w:tplc="1E5E3BC8">
      <w:numFmt w:val="decimal"/>
      <w:lvlText w:val=""/>
      <w:lvlJc w:val="left"/>
    </w:lvl>
    <w:lvl w:ilvl="7" w:tplc="B7665F8C">
      <w:numFmt w:val="decimal"/>
      <w:lvlText w:val=""/>
      <w:lvlJc w:val="left"/>
    </w:lvl>
    <w:lvl w:ilvl="8" w:tplc="131EAF90">
      <w:numFmt w:val="decimal"/>
      <w:lvlText w:val=""/>
      <w:lvlJc w:val="left"/>
    </w:lvl>
  </w:abstractNum>
  <w:abstractNum w:abstractNumId="22" w15:restartNumberingAfterBreak="0">
    <w:nsid w:val="3E5E582B"/>
    <w:multiLevelType w:val="hybridMultilevel"/>
    <w:tmpl w:val="1008620C"/>
    <w:lvl w:ilvl="0" w:tplc="F5289C5C">
      <w:start w:val="1"/>
      <w:numFmt w:val="decimal"/>
      <w:lvlText w:val="%1."/>
      <w:lvlJc w:val="left"/>
    </w:lvl>
    <w:lvl w:ilvl="1" w:tplc="24820AB6">
      <w:numFmt w:val="decimal"/>
      <w:lvlText w:val=""/>
      <w:lvlJc w:val="left"/>
    </w:lvl>
    <w:lvl w:ilvl="2" w:tplc="345AF0F8">
      <w:numFmt w:val="decimal"/>
      <w:lvlText w:val=""/>
      <w:lvlJc w:val="left"/>
    </w:lvl>
    <w:lvl w:ilvl="3" w:tplc="0A247B10">
      <w:numFmt w:val="decimal"/>
      <w:lvlText w:val=""/>
      <w:lvlJc w:val="left"/>
    </w:lvl>
    <w:lvl w:ilvl="4" w:tplc="7D8E2906">
      <w:numFmt w:val="decimal"/>
      <w:lvlText w:val=""/>
      <w:lvlJc w:val="left"/>
    </w:lvl>
    <w:lvl w:ilvl="5" w:tplc="42063B1E">
      <w:numFmt w:val="decimal"/>
      <w:lvlText w:val=""/>
      <w:lvlJc w:val="left"/>
    </w:lvl>
    <w:lvl w:ilvl="6" w:tplc="6422D0A6">
      <w:numFmt w:val="decimal"/>
      <w:lvlText w:val=""/>
      <w:lvlJc w:val="left"/>
    </w:lvl>
    <w:lvl w:ilvl="7" w:tplc="F35A5F2E">
      <w:numFmt w:val="decimal"/>
      <w:lvlText w:val=""/>
      <w:lvlJc w:val="left"/>
    </w:lvl>
    <w:lvl w:ilvl="8" w:tplc="E142655A">
      <w:numFmt w:val="decimal"/>
      <w:lvlText w:val=""/>
      <w:lvlJc w:val="left"/>
    </w:lvl>
  </w:abstractNum>
  <w:abstractNum w:abstractNumId="23" w15:restartNumberingAfterBreak="0">
    <w:nsid w:val="3E6D109C"/>
    <w:multiLevelType w:val="hybridMultilevel"/>
    <w:tmpl w:val="C4D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344404"/>
    <w:multiLevelType w:val="hybridMultilevel"/>
    <w:tmpl w:val="4732D1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0F2CBD2"/>
    <w:multiLevelType w:val="hybridMultilevel"/>
    <w:tmpl w:val="B64AEA46"/>
    <w:lvl w:ilvl="0" w:tplc="1CB839FA">
      <w:start w:val="1"/>
      <w:numFmt w:val="bullet"/>
      <w:lvlText w:val="•"/>
      <w:lvlJc w:val="left"/>
    </w:lvl>
    <w:lvl w:ilvl="1" w:tplc="ADC608A8">
      <w:numFmt w:val="decimal"/>
      <w:lvlText w:val=""/>
      <w:lvlJc w:val="left"/>
    </w:lvl>
    <w:lvl w:ilvl="2" w:tplc="88BC3C84">
      <w:numFmt w:val="decimal"/>
      <w:lvlText w:val=""/>
      <w:lvlJc w:val="left"/>
    </w:lvl>
    <w:lvl w:ilvl="3" w:tplc="12C0C820">
      <w:numFmt w:val="decimal"/>
      <w:lvlText w:val=""/>
      <w:lvlJc w:val="left"/>
    </w:lvl>
    <w:lvl w:ilvl="4" w:tplc="EBBC4864">
      <w:numFmt w:val="decimal"/>
      <w:lvlText w:val=""/>
      <w:lvlJc w:val="left"/>
    </w:lvl>
    <w:lvl w:ilvl="5" w:tplc="821035B0">
      <w:numFmt w:val="decimal"/>
      <w:lvlText w:val=""/>
      <w:lvlJc w:val="left"/>
    </w:lvl>
    <w:lvl w:ilvl="6" w:tplc="2288430E">
      <w:numFmt w:val="decimal"/>
      <w:lvlText w:val=""/>
      <w:lvlJc w:val="left"/>
    </w:lvl>
    <w:lvl w:ilvl="7" w:tplc="DE9EEBA2">
      <w:numFmt w:val="decimal"/>
      <w:lvlText w:val=""/>
      <w:lvlJc w:val="left"/>
    </w:lvl>
    <w:lvl w:ilvl="8" w:tplc="522EFFCA">
      <w:numFmt w:val="decimal"/>
      <w:lvlText w:val=""/>
      <w:lvlJc w:val="left"/>
    </w:lvl>
  </w:abstractNum>
  <w:abstractNum w:abstractNumId="26" w15:restartNumberingAfterBreak="0">
    <w:nsid w:val="490E5B18"/>
    <w:multiLevelType w:val="hybridMultilevel"/>
    <w:tmpl w:val="C526C40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7" w15:restartNumberingAfterBreak="0">
    <w:nsid w:val="4CAB7A2D"/>
    <w:multiLevelType w:val="multilevel"/>
    <w:tmpl w:val="0576F834"/>
    <w:lvl w:ilvl="0">
      <w:start w:val="8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DC12421"/>
    <w:multiLevelType w:val="hybridMultilevel"/>
    <w:tmpl w:val="621E96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3D26AB"/>
    <w:multiLevelType w:val="hybridMultilevel"/>
    <w:tmpl w:val="DCB0E8C0"/>
    <w:lvl w:ilvl="0" w:tplc="9E7A3DB8">
      <w:start w:val="10"/>
      <w:numFmt w:val="decimal"/>
      <w:lvlText w:val="%1."/>
      <w:lvlJc w:val="left"/>
    </w:lvl>
    <w:lvl w:ilvl="1" w:tplc="2FFC26CA">
      <w:numFmt w:val="decimal"/>
      <w:lvlText w:val=""/>
      <w:lvlJc w:val="left"/>
    </w:lvl>
    <w:lvl w:ilvl="2" w:tplc="84A078C6">
      <w:numFmt w:val="decimal"/>
      <w:lvlText w:val=""/>
      <w:lvlJc w:val="left"/>
    </w:lvl>
    <w:lvl w:ilvl="3" w:tplc="A454958C">
      <w:numFmt w:val="decimal"/>
      <w:lvlText w:val=""/>
      <w:lvlJc w:val="left"/>
    </w:lvl>
    <w:lvl w:ilvl="4" w:tplc="B2807414">
      <w:numFmt w:val="decimal"/>
      <w:lvlText w:val=""/>
      <w:lvlJc w:val="left"/>
    </w:lvl>
    <w:lvl w:ilvl="5" w:tplc="BF76C3B4">
      <w:numFmt w:val="decimal"/>
      <w:lvlText w:val=""/>
      <w:lvlJc w:val="left"/>
    </w:lvl>
    <w:lvl w:ilvl="6" w:tplc="71B4808E">
      <w:numFmt w:val="decimal"/>
      <w:lvlText w:val=""/>
      <w:lvlJc w:val="left"/>
    </w:lvl>
    <w:lvl w:ilvl="7" w:tplc="40A8EEB4">
      <w:numFmt w:val="decimal"/>
      <w:lvlText w:val=""/>
      <w:lvlJc w:val="left"/>
    </w:lvl>
    <w:lvl w:ilvl="8" w:tplc="F67EFB32">
      <w:numFmt w:val="decimal"/>
      <w:lvlText w:val=""/>
      <w:lvlJc w:val="left"/>
    </w:lvl>
  </w:abstractNum>
  <w:abstractNum w:abstractNumId="30" w15:restartNumberingAfterBreak="0">
    <w:nsid w:val="528F6C8F"/>
    <w:multiLevelType w:val="hybridMultilevel"/>
    <w:tmpl w:val="FCF04D0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AA8580E"/>
    <w:multiLevelType w:val="hybridMultilevel"/>
    <w:tmpl w:val="67B020F4"/>
    <w:lvl w:ilvl="0" w:tplc="A30EFE40">
      <w:start w:val="1"/>
      <w:numFmt w:val="bullet"/>
      <w:lvlText w:val="•"/>
      <w:lvlJc w:val="left"/>
    </w:lvl>
    <w:lvl w:ilvl="1" w:tplc="A1828054">
      <w:numFmt w:val="decimal"/>
      <w:lvlText w:val=""/>
      <w:lvlJc w:val="left"/>
    </w:lvl>
    <w:lvl w:ilvl="2" w:tplc="9424CEF2">
      <w:numFmt w:val="decimal"/>
      <w:lvlText w:val=""/>
      <w:lvlJc w:val="left"/>
    </w:lvl>
    <w:lvl w:ilvl="3" w:tplc="D53883CA">
      <w:numFmt w:val="decimal"/>
      <w:lvlText w:val=""/>
      <w:lvlJc w:val="left"/>
    </w:lvl>
    <w:lvl w:ilvl="4" w:tplc="6E96CAB2">
      <w:numFmt w:val="decimal"/>
      <w:lvlText w:val=""/>
      <w:lvlJc w:val="left"/>
    </w:lvl>
    <w:lvl w:ilvl="5" w:tplc="C4A23074">
      <w:numFmt w:val="decimal"/>
      <w:lvlText w:val=""/>
      <w:lvlJc w:val="left"/>
    </w:lvl>
    <w:lvl w:ilvl="6" w:tplc="421C8DCE">
      <w:numFmt w:val="decimal"/>
      <w:lvlText w:val=""/>
      <w:lvlJc w:val="left"/>
    </w:lvl>
    <w:lvl w:ilvl="7" w:tplc="B2865CAA">
      <w:numFmt w:val="decimal"/>
      <w:lvlText w:val=""/>
      <w:lvlJc w:val="left"/>
    </w:lvl>
    <w:lvl w:ilvl="8" w:tplc="6598194A">
      <w:numFmt w:val="decimal"/>
      <w:lvlText w:val=""/>
      <w:lvlJc w:val="left"/>
    </w:lvl>
  </w:abstractNum>
  <w:abstractNum w:abstractNumId="32" w15:restartNumberingAfterBreak="0">
    <w:nsid w:val="5B0DAD2A"/>
    <w:multiLevelType w:val="hybridMultilevel"/>
    <w:tmpl w:val="CB5E83C0"/>
    <w:lvl w:ilvl="0" w:tplc="D2DE0B68">
      <w:start w:val="9"/>
      <w:numFmt w:val="decimal"/>
      <w:lvlText w:val="%1."/>
      <w:lvlJc w:val="left"/>
    </w:lvl>
    <w:lvl w:ilvl="1" w:tplc="E52C682A">
      <w:numFmt w:val="decimal"/>
      <w:lvlText w:val=""/>
      <w:lvlJc w:val="left"/>
    </w:lvl>
    <w:lvl w:ilvl="2" w:tplc="A1909382">
      <w:numFmt w:val="decimal"/>
      <w:lvlText w:val=""/>
      <w:lvlJc w:val="left"/>
    </w:lvl>
    <w:lvl w:ilvl="3" w:tplc="5E706EEA">
      <w:numFmt w:val="decimal"/>
      <w:lvlText w:val=""/>
      <w:lvlJc w:val="left"/>
    </w:lvl>
    <w:lvl w:ilvl="4" w:tplc="92846D8C">
      <w:numFmt w:val="decimal"/>
      <w:lvlText w:val=""/>
      <w:lvlJc w:val="left"/>
    </w:lvl>
    <w:lvl w:ilvl="5" w:tplc="036A590E">
      <w:numFmt w:val="decimal"/>
      <w:lvlText w:val=""/>
      <w:lvlJc w:val="left"/>
    </w:lvl>
    <w:lvl w:ilvl="6" w:tplc="C78CB85A">
      <w:numFmt w:val="decimal"/>
      <w:lvlText w:val=""/>
      <w:lvlJc w:val="left"/>
    </w:lvl>
    <w:lvl w:ilvl="7" w:tplc="D6B0D75A">
      <w:numFmt w:val="decimal"/>
      <w:lvlText w:val=""/>
      <w:lvlJc w:val="left"/>
    </w:lvl>
    <w:lvl w:ilvl="8" w:tplc="5164CF44">
      <w:numFmt w:val="decimal"/>
      <w:lvlText w:val=""/>
      <w:lvlJc w:val="left"/>
    </w:lvl>
  </w:abstractNum>
  <w:abstractNum w:abstractNumId="33"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2AA6E4C"/>
    <w:multiLevelType w:val="hybridMultilevel"/>
    <w:tmpl w:val="4A78497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53D27AE"/>
    <w:multiLevelType w:val="hybridMultilevel"/>
    <w:tmpl w:val="CD68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A8D0D"/>
    <w:multiLevelType w:val="hybridMultilevel"/>
    <w:tmpl w:val="A614F6AC"/>
    <w:lvl w:ilvl="0" w:tplc="D6C4BB34">
      <w:start w:val="2"/>
      <w:numFmt w:val="decimal"/>
      <w:lvlText w:val="%1."/>
      <w:lvlJc w:val="left"/>
    </w:lvl>
    <w:lvl w:ilvl="1" w:tplc="72D6E452">
      <w:start w:val="1"/>
      <w:numFmt w:val="bullet"/>
      <w:lvlText w:val="•"/>
      <w:lvlJc w:val="left"/>
    </w:lvl>
    <w:lvl w:ilvl="2" w:tplc="A132984C">
      <w:numFmt w:val="decimal"/>
      <w:lvlText w:val=""/>
      <w:lvlJc w:val="left"/>
    </w:lvl>
    <w:lvl w:ilvl="3" w:tplc="10C0F3A0">
      <w:numFmt w:val="decimal"/>
      <w:lvlText w:val=""/>
      <w:lvlJc w:val="left"/>
    </w:lvl>
    <w:lvl w:ilvl="4" w:tplc="C6C4E59A">
      <w:numFmt w:val="decimal"/>
      <w:lvlText w:val=""/>
      <w:lvlJc w:val="left"/>
    </w:lvl>
    <w:lvl w:ilvl="5" w:tplc="D4B6D658">
      <w:numFmt w:val="decimal"/>
      <w:lvlText w:val=""/>
      <w:lvlJc w:val="left"/>
    </w:lvl>
    <w:lvl w:ilvl="6" w:tplc="74D465FC">
      <w:numFmt w:val="decimal"/>
      <w:lvlText w:val=""/>
      <w:lvlJc w:val="left"/>
    </w:lvl>
    <w:lvl w:ilvl="7" w:tplc="D35AB55E">
      <w:numFmt w:val="decimal"/>
      <w:lvlText w:val=""/>
      <w:lvlJc w:val="left"/>
    </w:lvl>
    <w:lvl w:ilvl="8" w:tplc="46325740">
      <w:numFmt w:val="decimal"/>
      <w:lvlText w:val=""/>
      <w:lvlJc w:val="left"/>
    </w:lvl>
  </w:abstractNum>
  <w:abstractNum w:abstractNumId="38" w15:restartNumberingAfterBreak="0">
    <w:nsid w:val="6A016C40"/>
    <w:multiLevelType w:val="multilevel"/>
    <w:tmpl w:val="5238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0939F8"/>
    <w:multiLevelType w:val="hybridMultilevel"/>
    <w:tmpl w:val="0EF2C2C4"/>
    <w:lvl w:ilvl="0" w:tplc="5F104F18">
      <w:start w:val="1"/>
      <w:numFmt w:val="bullet"/>
      <w:lvlText w:val="•"/>
      <w:lvlJc w:val="left"/>
    </w:lvl>
    <w:lvl w:ilvl="1" w:tplc="C278242A">
      <w:numFmt w:val="decimal"/>
      <w:lvlText w:val=""/>
      <w:lvlJc w:val="left"/>
    </w:lvl>
    <w:lvl w:ilvl="2" w:tplc="E542B214">
      <w:numFmt w:val="decimal"/>
      <w:lvlText w:val=""/>
      <w:lvlJc w:val="left"/>
    </w:lvl>
    <w:lvl w:ilvl="3" w:tplc="2F48335C">
      <w:numFmt w:val="decimal"/>
      <w:lvlText w:val=""/>
      <w:lvlJc w:val="left"/>
    </w:lvl>
    <w:lvl w:ilvl="4" w:tplc="BB0AECF8">
      <w:numFmt w:val="decimal"/>
      <w:lvlText w:val=""/>
      <w:lvlJc w:val="left"/>
    </w:lvl>
    <w:lvl w:ilvl="5" w:tplc="96BC1474">
      <w:numFmt w:val="decimal"/>
      <w:lvlText w:val=""/>
      <w:lvlJc w:val="left"/>
    </w:lvl>
    <w:lvl w:ilvl="6" w:tplc="126029C0">
      <w:numFmt w:val="decimal"/>
      <w:lvlText w:val=""/>
      <w:lvlJc w:val="left"/>
    </w:lvl>
    <w:lvl w:ilvl="7" w:tplc="13C85188">
      <w:numFmt w:val="decimal"/>
      <w:lvlText w:val=""/>
      <w:lvlJc w:val="left"/>
    </w:lvl>
    <w:lvl w:ilvl="8" w:tplc="47FE5E70">
      <w:numFmt w:val="decimal"/>
      <w:lvlText w:val=""/>
      <w:lvlJc w:val="left"/>
    </w:lvl>
  </w:abstractNum>
  <w:abstractNum w:abstractNumId="40" w15:restartNumberingAfterBreak="0">
    <w:nsid w:val="7631573A"/>
    <w:multiLevelType w:val="hybridMultilevel"/>
    <w:tmpl w:val="A45AC370"/>
    <w:lvl w:ilvl="0" w:tplc="1A9078BE">
      <w:start w:val="1"/>
      <w:numFmt w:val="bullet"/>
      <w:lvlText w:val="•"/>
      <w:lvlJc w:val="left"/>
    </w:lvl>
    <w:lvl w:ilvl="1" w:tplc="A2B6C2E6">
      <w:numFmt w:val="decimal"/>
      <w:lvlText w:val=""/>
      <w:lvlJc w:val="left"/>
    </w:lvl>
    <w:lvl w:ilvl="2" w:tplc="70866664">
      <w:numFmt w:val="decimal"/>
      <w:lvlText w:val=""/>
      <w:lvlJc w:val="left"/>
    </w:lvl>
    <w:lvl w:ilvl="3" w:tplc="9D289730">
      <w:numFmt w:val="decimal"/>
      <w:lvlText w:val=""/>
      <w:lvlJc w:val="left"/>
    </w:lvl>
    <w:lvl w:ilvl="4" w:tplc="866A26A0">
      <w:numFmt w:val="decimal"/>
      <w:lvlText w:val=""/>
      <w:lvlJc w:val="left"/>
    </w:lvl>
    <w:lvl w:ilvl="5" w:tplc="41C8FA9A">
      <w:numFmt w:val="decimal"/>
      <w:lvlText w:val=""/>
      <w:lvlJc w:val="left"/>
    </w:lvl>
    <w:lvl w:ilvl="6" w:tplc="8F505C04">
      <w:numFmt w:val="decimal"/>
      <w:lvlText w:val=""/>
      <w:lvlJc w:val="left"/>
    </w:lvl>
    <w:lvl w:ilvl="7" w:tplc="5D6C800E">
      <w:numFmt w:val="decimal"/>
      <w:lvlText w:val=""/>
      <w:lvlJc w:val="left"/>
    </w:lvl>
    <w:lvl w:ilvl="8" w:tplc="05A4D270">
      <w:numFmt w:val="decimal"/>
      <w:lvlText w:val=""/>
      <w:lvlJc w:val="left"/>
    </w:lvl>
  </w:abstractNum>
  <w:abstractNum w:abstractNumId="41" w15:restartNumberingAfterBreak="0">
    <w:nsid w:val="764A558A"/>
    <w:multiLevelType w:val="multilevel"/>
    <w:tmpl w:val="98D0C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470AFA"/>
    <w:multiLevelType w:val="hybridMultilevel"/>
    <w:tmpl w:val="5B02E9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B14914E"/>
    <w:multiLevelType w:val="hybridMultilevel"/>
    <w:tmpl w:val="65C6D242"/>
    <w:lvl w:ilvl="0" w:tplc="C82E3FEC">
      <w:start w:val="12"/>
      <w:numFmt w:val="decimal"/>
      <w:lvlText w:val="%1."/>
      <w:lvlJc w:val="left"/>
    </w:lvl>
    <w:lvl w:ilvl="1" w:tplc="C332EF74">
      <w:numFmt w:val="decimal"/>
      <w:lvlText w:val=""/>
      <w:lvlJc w:val="left"/>
    </w:lvl>
    <w:lvl w:ilvl="2" w:tplc="E66E873A">
      <w:numFmt w:val="decimal"/>
      <w:lvlText w:val=""/>
      <w:lvlJc w:val="left"/>
    </w:lvl>
    <w:lvl w:ilvl="3" w:tplc="5D04EE56">
      <w:numFmt w:val="decimal"/>
      <w:lvlText w:val=""/>
      <w:lvlJc w:val="left"/>
    </w:lvl>
    <w:lvl w:ilvl="4" w:tplc="00343C18">
      <w:numFmt w:val="decimal"/>
      <w:lvlText w:val=""/>
      <w:lvlJc w:val="left"/>
    </w:lvl>
    <w:lvl w:ilvl="5" w:tplc="D896B41E">
      <w:numFmt w:val="decimal"/>
      <w:lvlText w:val=""/>
      <w:lvlJc w:val="left"/>
    </w:lvl>
    <w:lvl w:ilvl="6" w:tplc="74041B16">
      <w:numFmt w:val="decimal"/>
      <w:lvlText w:val=""/>
      <w:lvlJc w:val="left"/>
    </w:lvl>
    <w:lvl w:ilvl="7" w:tplc="9474B73E">
      <w:numFmt w:val="decimal"/>
      <w:lvlText w:val=""/>
      <w:lvlJc w:val="left"/>
    </w:lvl>
    <w:lvl w:ilvl="8" w:tplc="37C83C42">
      <w:numFmt w:val="decimal"/>
      <w:lvlText w:val=""/>
      <w:lvlJc w:val="left"/>
    </w:lvl>
  </w:abstractNum>
  <w:abstractNum w:abstractNumId="44" w15:restartNumberingAfterBreak="0">
    <w:nsid w:val="7C576437"/>
    <w:multiLevelType w:val="hybridMultilevel"/>
    <w:tmpl w:val="D982096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3"/>
  </w:num>
  <w:num w:numId="2">
    <w:abstractNumId w:val="34"/>
  </w:num>
  <w:num w:numId="3">
    <w:abstractNumId w:val="9"/>
  </w:num>
  <w:num w:numId="4">
    <w:abstractNumId w:val="38"/>
  </w:num>
  <w:num w:numId="5">
    <w:abstractNumId w:val="1"/>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2"/>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3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5"/>
  </w:num>
  <w:num w:numId="20">
    <w:abstractNumId w:val="18"/>
  </w:num>
  <w:num w:numId="21">
    <w:abstractNumId w:val="0"/>
  </w:num>
  <w:num w:numId="22">
    <w:abstractNumId w:val="44"/>
  </w:num>
  <w:num w:numId="23">
    <w:abstractNumId w:val="22"/>
  </w:num>
  <w:num w:numId="24">
    <w:abstractNumId w:val="14"/>
  </w:num>
  <w:num w:numId="25">
    <w:abstractNumId w:val="31"/>
  </w:num>
  <w:num w:numId="26">
    <w:abstractNumId w:val="37"/>
  </w:num>
  <w:num w:numId="27">
    <w:abstractNumId w:val="25"/>
  </w:num>
  <w:num w:numId="28">
    <w:abstractNumId w:val="19"/>
  </w:num>
  <w:num w:numId="29">
    <w:abstractNumId w:val="5"/>
  </w:num>
  <w:num w:numId="30">
    <w:abstractNumId w:val="11"/>
  </w:num>
  <w:num w:numId="31">
    <w:abstractNumId w:val="21"/>
  </w:num>
  <w:num w:numId="32">
    <w:abstractNumId w:val="40"/>
  </w:num>
  <w:num w:numId="33">
    <w:abstractNumId w:val="3"/>
  </w:num>
  <w:num w:numId="34">
    <w:abstractNumId w:val="6"/>
  </w:num>
  <w:num w:numId="35">
    <w:abstractNumId w:val="13"/>
  </w:num>
  <w:num w:numId="36">
    <w:abstractNumId w:val="32"/>
  </w:num>
  <w:num w:numId="37">
    <w:abstractNumId w:val="29"/>
  </w:num>
  <w:num w:numId="38">
    <w:abstractNumId w:val="8"/>
  </w:num>
  <w:num w:numId="39">
    <w:abstractNumId w:val="43"/>
  </w:num>
  <w:num w:numId="40">
    <w:abstractNumId w:val="39"/>
  </w:num>
  <w:num w:numId="41">
    <w:abstractNumId w:val="10"/>
  </w:num>
  <w:num w:numId="42">
    <w:abstractNumId w:val="20"/>
  </w:num>
  <w:num w:numId="43">
    <w:abstractNumId w:val="17"/>
  </w:num>
  <w:num w:numId="44">
    <w:abstractNumId w:val="27"/>
  </w:num>
  <w:num w:numId="45">
    <w:abstractNumId w:val="23"/>
  </w:num>
  <w:num w:numId="46">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23"/>
    <w:rsid w:val="000019E9"/>
    <w:rsid w:val="0000289A"/>
    <w:rsid w:val="00002E83"/>
    <w:rsid w:val="00004251"/>
    <w:rsid w:val="0000556C"/>
    <w:rsid w:val="00006202"/>
    <w:rsid w:val="0000757D"/>
    <w:rsid w:val="000115D5"/>
    <w:rsid w:val="00012A2C"/>
    <w:rsid w:val="0002271A"/>
    <w:rsid w:val="00024434"/>
    <w:rsid w:val="00030565"/>
    <w:rsid w:val="00031B5D"/>
    <w:rsid w:val="00033005"/>
    <w:rsid w:val="0003355D"/>
    <w:rsid w:val="00036E74"/>
    <w:rsid w:val="00037FBF"/>
    <w:rsid w:val="0004038E"/>
    <w:rsid w:val="00041ECB"/>
    <w:rsid w:val="0004239C"/>
    <w:rsid w:val="000435A4"/>
    <w:rsid w:val="0004465A"/>
    <w:rsid w:val="00050DB9"/>
    <w:rsid w:val="000518EB"/>
    <w:rsid w:val="00053D20"/>
    <w:rsid w:val="00053DFA"/>
    <w:rsid w:val="00054986"/>
    <w:rsid w:val="00056CB9"/>
    <w:rsid w:val="000576FE"/>
    <w:rsid w:val="00065354"/>
    <w:rsid w:val="000714A9"/>
    <w:rsid w:val="00071C3A"/>
    <w:rsid w:val="00073FE8"/>
    <w:rsid w:val="00074AAE"/>
    <w:rsid w:val="00075C24"/>
    <w:rsid w:val="000833BA"/>
    <w:rsid w:val="00084AC0"/>
    <w:rsid w:val="000857D7"/>
    <w:rsid w:val="00085F34"/>
    <w:rsid w:val="00087FD9"/>
    <w:rsid w:val="00091316"/>
    <w:rsid w:val="00091D20"/>
    <w:rsid w:val="00095BA3"/>
    <w:rsid w:val="00096636"/>
    <w:rsid w:val="00096941"/>
    <w:rsid w:val="0009695F"/>
    <w:rsid w:val="000A50B6"/>
    <w:rsid w:val="000A66BC"/>
    <w:rsid w:val="000A6C02"/>
    <w:rsid w:val="000B38E4"/>
    <w:rsid w:val="000B798B"/>
    <w:rsid w:val="000C5E19"/>
    <w:rsid w:val="000D0AA4"/>
    <w:rsid w:val="000D0D48"/>
    <w:rsid w:val="000D3225"/>
    <w:rsid w:val="000D5CEB"/>
    <w:rsid w:val="000E0FD8"/>
    <w:rsid w:val="000E1DCB"/>
    <w:rsid w:val="000E4C42"/>
    <w:rsid w:val="000F1677"/>
    <w:rsid w:val="00101398"/>
    <w:rsid w:val="00102052"/>
    <w:rsid w:val="001030A0"/>
    <w:rsid w:val="00106146"/>
    <w:rsid w:val="00107B22"/>
    <w:rsid w:val="00110556"/>
    <w:rsid w:val="00112F21"/>
    <w:rsid w:val="001133A3"/>
    <w:rsid w:val="001143AA"/>
    <w:rsid w:val="00122703"/>
    <w:rsid w:val="00130154"/>
    <w:rsid w:val="00131407"/>
    <w:rsid w:val="00136220"/>
    <w:rsid w:val="00142D6F"/>
    <w:rsid w:val="0015113B"/>
    <w:rsid w:val="001512A8"/>
    <w:rsid w:val="001578CA"/>
    <w:rsid w:val="00160D37"/>
    <w:rsid w:val="0016445A"/>
    <w:rsid w:val="00164F30"/>
    <w:rsid w:val="00172930"/>
    <w:rsid w:val="001739DE"/>
    <w:rsid w:val="00174C1A"/>
    <w:rsid w:val="00176AC9"/>
    <w:rsid w:val="00176E0F"/>
    <w:rsid w:val="00177C33"/>
    <w:rsid w:val="00177EA0"/>
    <w:rsid w:val="00180F5E"/>
    <w:rsid w:val="00185234"/>
    <w:rsid w:val="00191A4A"/>
    <w:rsid w:val="00193A5E"/>
    <w:rsid w:val="0019579B"/>
    <w:rsid w:val="00196BDC"/>
    <w:rsid w:val="001A48CC"/>
    <w:rsid w:val="001A4E0D"/>
    <w:rsid w:val="001A77BF"/>
    <w:rsid w:val="001B0F12"/>
    <w:rsid w:val="001B501F"/>
    <w:rsid w:val="001B6BBF"/>
    <w:rsid w:val="001C3BA0"/>
    <w:rsid w:val="001C3D75"/>
    <w:rsid w:val="001C4A43"/>
    <w:rsid w:val="001D3479"/>
    <w:rsid w:val="001D347D"/>
    <w:rsid w:val="001D5121"/>
    <w:rsid w:val="001D626F"/>
    <w:rsid w:val="001D691B"/>
    <w:rsid w:val="001D6CD4"/>
    <w:rsid w:val="001E1694"/>
    <w:rsid w:val="001E2B87"/>
    <w:rsid w:val="001E3C1B"/>
    <w:rsid w:val="001E77EF"/>
    <w:rsid w:val="001F0E15"/>
    <w:rsid w:val="001F332A"/>
    <w:rsid w:val="001F396A"/>
    <w:rsid w:val="001F4725"/>
    <w:rsid w:val="002018EC"/>
    <w:rsid w:val="00214841"/>
    <w:rsid w:val="00217AE9"/>
    <w:rsid w:val="0022667A"/>
    <w:rsid w:val="00230C81"/>
    <w:rsid w:val="00231273"/>
    <w:rsid w:val="00231B18"/>
    <w:rsid w:val="00233A4F"/>
    <w:rsid w:val="00235901"/>
    <w:rsid w:val="002375CD"/>
    <w:rsid w:val="00242FDB"/>
    <w:rsid w:val="0024583A"/>
    <w:rsid w:val="0025411B"/>
    <w:rsid w:val="00254BE7"/>
    <w:rsid w:val="0025646A"/>
    <w:rsid w:val="00263A42"/>
    <w:rsid w:val="002671F8"/>
    <w:rsid w:val="00267206"/>
    <w:rsid w:val="0027276C"/>
    <w:rsid w:val="00272A95"/>
    <w:rsid w:val="00272EEC"/>
    <w:rsid w:val="00282BBA"/>
    <w:rsid w:val="00282E22"/>
    <w:rsid w:val="00285283"/>
    <w:rsid w:val="00285A30"/>
    <w:rsid w:val="00287A30"/>
    <w:rsid w:val="00290ECB"/>
    <w:rsid w:val="00293172"/>
    <w:rsid w:val="002931E7"/>
    <w:rsid w:val="00297F83"/>
    <w:rsid w:val="002A2E3B"/>
    <w:rsid w:val="002A51CF"/>
    <w:rsid w:val="002B0415"/>
    <w:rsid w:val="002B4657"/>
    <w:rsid w:val="002B6CF6"/>
    <w:rsid w:val="002C123B"/>
    <w:rsid w:val="002C3278"/>
    <w:rsid w:val="002D00E9"/>
    <w:rsid w:val="002D1251"/>
    <w:rsid w:val="002D6F78"/>
    <w:rsid w:val="002D7482"/>
    <w:rsid w:val="002E2812"/>
    <w:rsid w:val="002E44C5"/>
    <w:rsid w:val="002E7FA7"/>
    <w:rsid w:val="002F3CF4"/>
    <w:rsid w:val="002F4CB7"/>
    <w:rsid w:val="002F517A"/>
    <w:rsid w:val="002F6244"/>
    <w:rsid w:val="00300085"/>
    <w:rsid w:val="003017CB"/>
    <w:rsid w:val="00301BFF"/>
    <w:rsid w:val="00302E20"/>
    <w:rsid w:val="003038BB"/>
    <w:rsid w:val="00304035"/>
    <w:rsid w:val="003120BC"/>
    <w:rsid w:val="00312F29"/>
    <w:rsid w:val="0031542A"/>
    <w:rsid w:val="00315528"/>
    <w:rsid w:val="00315FE1"/>
    <w:rsid w:val="003202D2"/>
    <w:rsid w:val="0032443F"/>
    <w:rsid w:val="0032711B"/>
    <w:rsid w:val="00327B95"/>
    <w:rsid w:val="00331E54"/>
    <w:rsid w:val="003354A1"/>
    <w:rsid w:val="0033754A"/>
    <w:rsid w:val="00337BF1"/>
    <w:rsid w:val="00340498"/>
    <w:rsid w:val="003419D8"/>
    <w:rsid w:val="003450B6"/>
    <w:rsid w:val="003509ED"/>
    <w:rsid w:val="003570D0"/>
    <w:rsid w:val="00361088"/>
    <w:rsid w:val="00361B7B"/>
    <w:rsid w:val="003622E4"/>
    <w:rsid w:val="0036550D"/>
    <w:rsid w:val="003666DE"/>
    <w:rsid w:val="0036780D"/>
    <w:rsid w:val="0037775F"/>
    <w:rsid w:val="00377A0C"/>
    <w:rsid w:val="00380706"/>
    <w:rsid w:val="00381837"/>
    <w:rsid w:val="00387920"/>
    <w:rsid w:val="00391BF7"/>
    <w:rsid w:val="00394782"/>
    <w:rsid w:val="00394A84"/>
    <w:rsid w:val="0039576E"/>
    <w:rsid w:val="0039717A"/>
    <w:rsid w:val="003A0961"/>
    <w:rsid w:val="003A433F"/>
    <w:rsid w:val="003A4D2F"/>
    <w:rsid w:val="003A7704"/>
    <w:rsid w:val="003B0D86"/>
    <w:rsid w:val="003B15EC"/>
    <w:rsid w:val="003B1906"/>
    <w:rsid w:val="003B19B0"/>
    <w:rsid w:val="003B2EA6"/>
    <w:rsid w:val="003B41F4"/>
    <w:rsid w:val="003B71D5"/>
    <w:rsid w:val="003C296B"/>
    <w:rsid w:val="003C4550"/>
    <w:rsid w:val="003D00E6"/>
    <w:rsid w:val="003D0FFB"/>
    <w:rsid w:val="003D21E7"/>
    <w:rsid w:val="003D49F8"/>
    <w:rsid w:val="003D6507"/>
    <w:rsid w:val="003E065C"/>
    <w:rsid w:val="003E346A"/>
    <w:rsid w:val="003E5085"/>
    <w:rsid w:val="003E64F3"/>
    <w:rsid w:val="003F2079"/>
    <w:rsid w:val="003F3128"/>
    <w:rsid w:val="003F3152"/>
    <w:rsid w:val="003F4A07"/>
    <w:rsid w:val="003F5B94"/>
    <w:rsid w:val="003F64FD"/>
    <w:rsid w:val="00400E42"/>
    <w:rsid w:val="0040175D"/>
    <w:rsid w:val="004032DD"/>
    <w:rsid w:val="0040582B"/>
    <w:rsid w:val="00405F5B"/>
    <w:rsid w:val="004105FC"/>
    <w:rsid w:val="00411E6B"/>
    <w:rsid w:val="00413A8E"/>
    <w:rsid w:val="0041418F"/>
    <w:rsid w:val="0041479D"/>
    <w:rsid w:val="004153B6"/>
    <w:rsid w:val="004241F2"/>
    <w:rsid w:val="004244CA"/>
    <w:rsid w:val="004248B5"/>
    <w:rsid w:val="0042557D"/>
    <w:rsid w:val="00427074"/>
    <w:rsid w:val="004300B7"/>
    <w:rsid w:val="004306AA"/>
    <w:rsid w:val="00432385"/>
    <w:rsid w:val="004328A6"/>
    <w:rsid w:val="00444E3C"/>
    <w:rsid w:val="004462CB"/>
    <w:rsid w:val="0045386D"/>
    <w:rsid w:val="004571D4"/>
    <w:rsid w:val="00457BCF"/>
    <w:rsid w:val="004615ED"/>
    <w:rsid w:val="004620EA"/>
    <w:rsid w:val="004712BA"/>
    <w:rsid w:val="00472825"/>
    <w:rsid w:val="00472D4C"/>
    <w:rsid w:val="00475C18"/>
    <w:rsid w:val="00477587"/>
    <w:rsid w:val="0048229C"/>
    <w:rsid w:val="00486F7B"/>
    <w:rsid w:val="00497B1B"/>
    <w:rsid w:val="004A14DC"/>
    <w:rsid w:val="004A20D5"/>
    <w:rsid w:val="004A22AF"/>
    <w:rsid w:val="004A75BF"/>
    <w:rsid w:val="004A78F4"/>
    <w:rsid w:val="004B008F"/>
    <w:rsid w:val="004B30D0"/>
    <w:rsid w:val="004C01CC"/>
    <w:rsid w:val="004C0DA0"/>
    <w:rsid w:val="004C3BC8"/>
    <w:rsid w:val="004C6F77"/>
    <w:rsid w:val="004C7161"/>
    <w:rsid w:val="004D1631"/>
    <w:rsid w:val="004D1E2A"/>
    <w:rsid w:val="004E1E16"/>
    <w:rsid w:val="004E30E7"/>
    <w:rsid w:val="004E35E0"/>
    <w:rsid w:val="004E6FD1"/>
    <w:rsid w:val="004F2BA4"/>
    <w:rsid w:val="004F52B5"/>
    <w:rsid w:val="00504458"/>
    <w:rsid w:val="00512CEE"/>
    <w:rsid w:val="00513471"/>
    <w:rsid w:val="00514E6D"/>
    <w:rsid w:val="005158E7"/>
    <w:rsid w:val="00520602"/>
    <w:rsid w:val="005246FA"/>
    <w:rsid w:val="00525034"/>
    <w:rsid w:val="0052751B"/>
    <w:rsid w:val="00533A8E"/>
    <w:rsid w:val="00534D04"/>
    <w:rsid w:val="00535023"/>
    <w:rsid w:val="005357C4"/>
    <w:rsid w:val="00536326"/>
    <w:rsid w:val="0053632C"/>
    <w:rsid w:val="00537F81"/>
    <w:rsid w:val="00553EB4"/>
    <w:rsid w:val="0055479E"/>
    <w:rsid w:val="005551EE"/>
    <w:rsid w:val="00555249"/>
    <w:rsid w:val="0055779A"/>
    <w:rsid w:val="00561C70"/>
    <w:rsid w:val="0057244B"/>
    <w:rsid w:val="00574873"/>
    <w:rsid w:val="005754C5"/>
    <w:rsid w:val="00584EF5"/>
    <w:rsid w:val="00591E26"/>
    <w:rsid w:val="0059283C"/>
    <w:rsid w:val="00592E8E"/>
    <w:rsid w:val="00594DFD"/>
    <w:rsid w:val="00596E48"/>
    <w:rsid w:val="005A2123"/>
    <w:rsid w:val="005A3324"/>
    <w:rsid w:val="005A498D"/>
    <w:rsid w:val="005A6B68"/>
    <w:rsid w:val="005A71E6"/>
    <w:rsid w:val="005B033F"/>
    <w:rsid w:val="005B174E"/>
    <w:rsid w:val="005B39AE"/>
    <w:rsid w:val="005B7B9A"/>
    <w:rsid w:val="005C3898"/>
    <w:rsid w:val="005C4D41"/>
    <w:rsid w:val="005C4EF5"/>
    <w:rsid w:val="005D1855"/>
    <w:rsid w:val="005D3E24"/>
    <w:rsid w:val="005D4BAF"/>
    <w:rsid w:val="005D557E"/>
    <w:rsid w:val="005E0269"/>
    <w:rsid w:val="005E30E0"/>
    <w:rsid w:val="005E3B5A"/>
    <w:rsid w:val="005E4955"/>
    <w:rsid w:val="005E7741"/>
    <w:rsid w:val="005F18E1"/>
    <w:rsid w:val="005F7003"/>
    <w:rsid w:val="00602F86"/>
    <w:rsid w:val="0060598B"/>
    <w:rsid w:val="00605DC0"/>
    <w:rsid w:val="00606F43"/>
    <w:rsid w:val="0061255E"/>
    <w:rsid w:val="006132B8"/>
    <w:rsid w:val="00613F88"/>
    <w:rsid w:val="006158E3"/>
    <w:rsid w:val="00617446"/>
    <w:rsid w:val="0062466E"/>
    <w:rsid w:val="006304B9"/>
    <w:rsid w:val="00630E46"/>
    <w:rsid w:val="00632C69"/>
    <w:rsid w:val="00634C18"/>
    <w:rsid w:val="00634CB9"/>
    <w:rsid w:val="00635110"/>
    <w:rsid w:val="00635AD4"/>
    <w:rsid w:val="006406C8"/>
    <w:rsid w:val="00641ECE"/>
    <w:rsid w:val="0064380A"/>
    <w:rsid w:val="00647030"/>
    <w:rsid w:val="0065118B"/>
    <w:rsid w:val="00653648"/>
    <w:rsid w:val="00653901"/>
    <w:rsid w:val="00654649"/>
    <w:rsid w:val="00660536"/>
    <w:rsid w:val="0066129D"/>
    <w:rsid w:val="00666D37"/>
    <w:rsid w:val="00672257"/>
    <w:rsid w:val="006722D4"/>
    <w:rsid w:val="00675AF6"/>
    <w:rsid w:val="00675C43"/>
    <w:rsid w:val="00680E5B"/>
    <w:rsid w:val="006818A1"/>
    <w:rsid w:val="00682F0B"/>
    <w:rsid w:val="00683AA5"/>
    <w:rsid w:val="006856FC"/>
    <w:rsid w:val="00686BFA"/>
    <w:rsid w:val="00692004"/>
    <w:rsid w:val="00692645"/>
    <w:rsid w:val="00692715"/>
    <w:rsid w:val="006978A2"/>
    <w:rsid w:val="006A0E87"/>
    <w:rsid w:val="006A3E45"/>
    <w:rsid w:val="006A592E"/>
    <w:rsid w:val="006B0759"/>
    <w:rsid w:val="006B36C5"/>
    <w:rsid w:val="006B7C44"/>
    <w:rsid w:val="006C1099"/>
    <w:rsid w:val="006C1551"/>
    <w:rsid w:val="006C3BD7"/>
    <w:rsid w:val="006C3C39"/>
    <w:rsid w:val="006D1723"/>
    <w:rsid w:val="006D45BA"/>
    <w:rsid w:val="006E06E0"/>
    <w:rsid w:val="006E19B1"/>
    <w:rsid w:val="006E2016"/>
    <w:rsid w:val="006E21CA"/>
    <w:rsid w:val="006E283C"/>
    <w:rsid w:val="006E2BBC"/>
    <w:rsid w:val="006E52A6"/>
    <w:rsid w:val="006E7B92"/>
    <w:rsid w:val="006F417D"/>
    <w:rsid w:val="006F675B"/>
    <w:rsid w:val="00701E21"/>
    <w:rsid w:val="007041B2"/>
    <w:rsid w:val="00706770"/>
    <w:rsid w:val="00706982"/>
    <w:rsid w:val="00706F64"/>
    <w:rsid w:val="0071153F"/>
    <w:rsid w:val="007135A1"/>
    <w:rsid w:val="0071729D"/>
    <w:rsid w:val="007177E2"/>
    <w:rsid w:val="007200C5"/>
    <w:rsid w:val="00722AFE"/>
    <w:rsid w:val="00723143"/>
    <w:rsid w:val="007240F5"/>
    <w:rsid w:val="00726E4C"/>
    <w:rsid w:val="007321B3"/>
    <w:rsid w:val="00733F0F"/>
    <w:rsid w:val="00743123"/>
    <w:rsid w:val="007434E3"/>
    <w:rsid w:val="00750C19"/>
    <w:rsid w:val="007541A1"/>
    <w:rsid w:val="0076215C"/>
    <w:rsid w:val="007641F7"/>
    <w:rsid w:val="00764989"/>
    <w:rsid w:val="00771357"/>
    <w:rsid w:val="00771D69"/>
    <w:rsid w:val="00773A58"/>
    <w:rsid w:val="00774A81"/>
    <w:rsid w:val="00780130"/>
    <w:rsid w:val="00785A04"/>
    <w:rsid w:val="007862B5"/>
    <w:rsid w:val="00787EAD"/>
    <w:rsid w:val="00787F5B"/>
    <w:rsid w:val="007916DC"/>
    <w:rsid w:val="00791C34"/>
    <w:rsid w:val="007959E1"/>
    <w:rsid w:val="00795A35"/>
    <w:rsid w:val="0079672F"/>
    <w:rsid w:val="00797A5B"/>
    <w:rsid w:val="007A1370"/>
    <w:rsid w:val="007A227E"/>
    <w:rsid w:val="007A2491"/>
    <w:rsid w:val="007A282B"/>
    <w:rsid w:val="007A7D5B"/>
    <w:rsid w:val="007B00B9"/>
    <w:rsid w:val="007B2B86"/>
    <w:rsid w:val="007B41CC"/>
    <w:rsid w:val="007B6BE2"/>
    <w:rsid w:val="007B6E15"/>
    <w:rsid w:val="007B70EF"/>
    <w:rsid w:val="007B7AC5"/>
    <w:rsid w:val="007C2552"/>
    <w:rsid w:val="007C79E3"/>
    <w:rsid w:val="007D09D9"/>
    <w:rsid w:val="007D14C5"/>
    <w:rsid w:val="007D2927"/>
    <w:rsid w:val="007D2F72"/>
    <w:rsid w:val="007D4C83"/>
    <w:rsid w:val="007E0319"/>
    <w:rsid w:val="007E1B18"/>
    <w:rsid w:val="007E1B77"/>
    <w:rsid w:val="007E46C1"/>
    <w:rsid w:val="007E4D7B"/>
    <w:rsid w:val="007E5DC7"/>
    <w:rsid w:val="007E63FC"/>
    <w:rsid w:val="007E7835"/>
    <w:rsid w:val="007E7C45"/>
    <w:rsid w:val="007E7FB4"/>
    <w:rsid w:val="007F08EE"/>
    <w:rsid w:val="007F31C9"/>
    <w:rsid w:val="007F34C6"/>
    <w:rsid w:val="007F3A7B"/>
    <w:rsid w:val="007F7654"/>
    <w:rsid w:val="00810727"/>
    <w:rsid w:val="00821FF1"/>
    <w:rsid w:val="00823A25"/>
    <w:rsid w:val="00826D30"/>
    <w:rsid w:val="0083309D"/>
    <w:rsid w:val="0083338F"/>
    <w:rsid w:val="008349EF"/>
    <w:rsid w:val="008355C8"/>
    <w:rsid w:val="00840946"/>
    <w:rsid w:val="008417EF"/>
    <w:rsid w:val="008421DA"/>
    <w:rsid w:val="008533DF"/>
    <w:rsid w:val="00860717"/>
    <w:rsid w:val="00862607"/>
    <w:rsid w:val="00864C1C"/>
    <w:rsid w:val="00866FA0"/>
    <w:rsid w:val="00866FCB"/>
    <w:rsid w:val="0087197C"/>
    <w:rsid w:val="00875EF5"/>
    <w:rsid w:val="008835AC"/>
    <w:rsid w:val="00884E1E"/>
    <w:rsid w:val="00890BCC"/>
    <w:rsid w:val="0089268A"/>
    <w:rsid w:val="00893B3B"/>
    <w:rsid w:val="00897076"/>
    <w:rsid w:val="008A121A"/>
    <w:rsid w:val="008A6FEA"/>
    <w:rsid w:val="008A7995"/>
    <w:rsid w:val="008B13B7"/>
    <w:rsid w:val="008B32D0"/>
    <w:rsid w:val="008B3BD1"/>
    <w:rsid w:val="008C38AB"/>
    <w:rsid w:val="008C43B0"/>
    <w:rsid w:val="008C46DD"/>
    <w:rsid w:val="008C5A3A"/>
    <w:rsid w:val="008D12E8"/>
    <w:rsid w:val="008D4FEA"/>
    <w:rsid w:val="008E03EB"/>
    <w:rsid w:val="008E2E9C"/>
    <w:rsid w:val="008E3104"/>
    <w:rsid w:val="008E32FE"/>
    <w:rsid w:val="008E524F"/>
    <w:rsid w:val="008E7774"/>
    <w:rsid w:val="008E7CF8"/>
    <w:rsid w:val="008F291D"/>
    <w:rsid w:val="008F2F04"/>
    <w:rsid w:val="008F4678"/>
    <w:rsid w:val="008F530E"/>
    <w:rsid w:val="008F5BEE"/>
    <w:rsid w:val="008F6B7B"/>
    <w:rsid w:val="009005DE"/>
    <w:rsid w:val="0090231D"/>
    <w:rsid w:val="00902899"/>
    <w:rsid w:val="009068B9"/>
    <w:rsid w:val="00907009"/>
    <w:rsid w:val="00907321"/>
    <w:rsid w:val="00911D06"/>
    <w:rsid w:val="0091368B"/>
    <w:rsid w:val="009241B0"/>
    <w:rsid w:val="00924A3C"/>
    <w:rsid w:val="00924D56"/>
    <w:rsid w:val="009278EB"/>
    <w:rsid w:val="00930791"/>
    <w:rsid w:val="00930AB4"/>
    <w:rsid w:val="009312BB"/>
    <w:rsid w:val="0093187E"/>
    <w:rsid w:val="00934746"/>
    <w:rsid w:val="0094323E"/>
    <w:rsid w:val="009445D4"/>
    <w:rsid w:val="00944FFF"/>
    <w:rsid w:val="00945A0A"/>
    <w:rsid w:val="00953193"/>
    <w:rsid w:val="0096225B"/>
    <w:rsid w:val="009668D8"/>
    <w:rsid w:val="00966E27"/>
    <w:rsid w:val="009676D7"/>
    <w:rsid w:val="00970767"/>
    <w:rsid w:val="00974A7D"/>
    <w:rsid w:val="00977D1D"/>
    <w:rsid w:val="00977E7E"/>
    <w:rsid w:val="00983D93"/>
    <w:rsid w:val="00986372"/>
    <w:rsid w:val="009871C4"/>
    <w:rsid w:val="00990C64"/>
    <w:rsid w:val="009A01E3"/>
    <w:rsid w:val="009A074C"/>
    <w:rsid w:val="009A1456"/>
    <w:rsid w:val="009A2436"/>
    <w:rsid w:val="009A4A93"/>
    <w:rsid w:val="009A61A1"/>
    <w:rsid w:val="009B14CA"/>
    <w:rsid w:val="009B20CB"/>
    <w:rsid w:val="009B2EE5"/>
    <w:rsid w:val="009B349C"/>
    <w:rsid w:val="009B3E0D"/>
    <w:rsid w:val="009B6FA9"/>
    <w:rsid w:val="009C3C9C"/>
    <w:rsid w:val="009C6D6C"/>
    <w:rsid w:val="009D1CA7"/>
    <w:rsid w:val="009D6467"/>
    <w:rsid w:val="009D776F"/>
    <w:rsid w:val="009E5F68"/>
    <w:rsid w:val="009E600D"/>
    <w:rsid w:val="009E7933"/>
    <w:rsid w:val="009F04F2"/>
    <w:rsid w:val="009F0E01"/>
    <w:rsid w:val="009F1128"/>
    <w:rsid w:val="009F27E6"/>
    <w:rsid w:val="009F678D"/>
    <w:rsid w:val="00A02605"/>
    <w:rsid w:val="00A03945"/>
    <w:rsid w:val="00A06ECD"/>
    <w:rsid w:val="00A10A88"/>
    <w:rsid w:val="00A10ACA"/>
    <w:rsid w:val="00A1105F"/>
    <w:rsid w:val="00A1348F"/>
    <w:rsid w:val="00A14A55"/>
    <w:rsid w:val="00A14D72"/>
    <w:rsid w:val="00A15294"/>
    <w:rsid w:val="00A170F0"/>
    <w:rsid w:val="00A178B6"/>
    <w:rsid w:val="00A2039E"/>
    <w:rsid w:val="00A20614"/>
    <w:rsid w:val="00A3084C"/>
    <w:rsid w:val="00A330F4"/>
    <w:rsid w:val="00A36E74"/>
    <w:rsid w:val="00A379B6"/>
    <w:rsid w:val="00A42F0F"/>
    <w:rsid w:val="00A475B9"/>
    <w:rsid w:val="00A53D36"/>
    <w:rsid w:val="00A5555D"/>
    <w:rsid w:val="00A56228"/>
    <w:rsid w:val="00A57621"/>
    <w:rsid w:val="00A62B46"/>
    <w:rsid w:val="00A66032"/>
    <w:rsid w:val="00A7052D"/>
    <w:rsid w:val="00A7297F"/>
    <w:rsid w:val="00A754E4"/>
    <w:rsid w:val="00A77423"/>
    <w:rsid w:val="00A8193A"/>
    <w:rsid w:val="00A8294E"/>
    <w:rsid w:val="00A82B56"/>
    <w:rsid w:val="00A85ADF"/>
    <w:rsid w:val="00A869B5"/>
    <w:rsid w:val="00A87FFE"/>
    <w:rsid w:val="00A90667"/>
    <w:rsid w:val="00A91809"/>
    <w:rsid w:val="00A9471E"/>
    <w:rsid w:val="00A95EB2"/>
    <w:rsid w:val="00A97CE9"/>
    <w:rsid w:val="00AA69AB"/>
    <w:rsid w:val="00AA7131"/>
    <w:rsid w:val="00AA72B0"/>
    <w:rsid w:val="00AB1B39"/>
    <w:rsid w:val="00AC31CA"/>
    <w:rsid w:val="00AC3F33"/>
    <w:rsid w:val="00AC40ED"/>
    <w:rsid w:val="00AC4FA1"/>
    <w:rsid w:val="00AC5579"/>
    <w:rsid w:val="00AC7D18"/>
    <w:rsid w:val="00AD0363"/>
    <w:rsid w:val="00AD343C"/>
    <w:rsid w:val="00AD3774"/>
    <w:rsid w:val="00AE0B6E"/>
    <w:rsid w:val="00AE1821"/>
    <w:rsid w:val="00AE25F3"/>
    <w:rsid w:val="00AE36DD"/>
    <w:rsid w:val="00AE5FF9"/>
    <w:rsid w:val="00AE6C4F"/>
    <w:rsid w:val="00AE73B0"/>
    <w:rsid w:val="00AF3127"/>
    <w:rsid w:val="00AF483E"/>
    <w:rsid w:val="00AF4D65"/>
    <w:rsid w:val="00AF6B97"/>
    <w:rsid w:val="00AF72E1"/>
    <w:rsid w:val="00AF7589"/>
    <w:rsid w:val="00B00589"/>
    <w:rsid w:val="00B020D3"/>
    <w:rsid w:val="00B02545"/>
    <w:rsid w:val="00B02A1E"/>
    <w:rsid w:val="00B0435F"/>
    <w:rsid w:val="00B07800"/>
    <w:rsid w:val="00B07B89"/>
    <w:rsid w:val="00B11870"/>
    <w:rsid w:val="00B11B67"/>
    <w:rsid w:val="00B1230B"/>
    <w:rsid w:val="00B153BF"/>
    <w:rsid w:val="00B207E1"/>
    <w:rsid w:val="00B21D29"/>
    <w:rsid w:val="00B34CBF"/>
    <w:rsid w:val="00B458C3"/>
    <w:rsid w:val="00B46974"/>
    <w:rsid w:val="00B46BEC"/>
    <w:rsid w:val="00B52705"/>
    <w:rsid w:val="00B529A6"/>
    <w:rsid w:val="00B52A30"/>
    <w:rsid w:val="00B53FD0"/>
    <w:rsid w:val="00B57B0D"/>
    <w:rsid w:val="00B65E55"/>
    <w:rsid w:val="00B7234A"/>
    <w:rsid w:val="00B72803"/>
    <w:rsid w:val="00B74F6F"/>
    <w:rsid w:val="00B82592"/>
    <w:rsid w:val="00B83C39"/>
    <w:rsid w:val="00B90736"/>
    <w:rsid w:val="00BA0DBB"/>
    <w:rsid w:val="00BA6F5D"/>
    <w:rsid w:val="00BA7393"/>
    <w:rsid w:val="00BB11A0"/>
    <w:rsid w:val="00BB2D40"/>
    <w:rsid w:val="00BB47B7"/>
    <w:rsid w:val="00BB65DE"/>
    <w:rsid w:val="00BB6FE2"/>
    <w:rsid w:val="00BC03C4"/>
    <w:rsid w:val="00BC1940"/>
    <w:rsid w:val="00BC46AE"/>
    <w:rsid w:val="00BD01EF"/>
    <w:rsid w:val="00BD1470"/>
    <w:rsid w:val="00BD171B"/>
    <w:rsid w:val="00BD2713"/>
    <w:rsid w:val="00BD282A"/>
    <w:rsid w:val="00BD4648"/>
    <w:rsid w:val="00BE1C93"/>
    <w:rsid w:val="00BE5E2D"/>
    <w:rsid w:val="00BE5F43"/>
    <w:rsid w:val="00BE7229"/>
    <w:rsid w:val="00BF1499"/>
    <w:rsid w:val="00BF5F75"/>
    <w:rsid w:val="00C01E04"/>
    <w:rsid w:val="00C02058"/>
    <w:rsid w:val="00C05C9F"/>
    <w:rsid w:val="00C074E8"/>
    <w:rsid w:val="00C10484"/>
    <w:rsid w:val="00C109FA"/>
    <w:rsid w:val="00C10DBF"/>
    <w:rsid w:val="00C1165F"/>
    <w:rsid w:val="00C12236"/>
    <w:rsid w:val="00C173C5"/>
    <w:rsid w:val="00C2011D"/>
    <w:rsid w:val="00C2258D"/>
    <w:rsid w:val="00C228FF"/>
    <w:rsid w:val="00C2515B"/>
    <w:rsid w:val="00C27247"/>
    <w:rsid w:val="00C31128"/>
    <w:rsid w:val="00C342A3"/>
    <w:rsid w:val="00C347F5"/>
    <w:rsid w:val="00C3576C"/>
    <w:rsid w:val="00C4125D"/>
    <w:rsid w:val="00C413B5"/>
    <w:rsid w:val="00C42432"/>
    <w:rsid w:val="00C43889"/>
    <w:rsid w:val="00C45223"/>
    <w:rsid w:val="00C54568"/>
    <w:rsid w:val="00C63E10"/>
    <w:rsid w:val="00C64BDD"/>
    <w:rsid w:val="00C66ED8"/>
    <w:rsid w:val="00C73225"/>
    <w:rsid w:val="00C74739"/>
    <w:rsid w:val="00C747C4"/>
    <w:rsid w:val="00C756E9"/>
    <w:rsid w:val="00C81DB5"/>
    <w:rsid w:val="00C82B0E"/>
    <w:rsid w:val="00C83725"/>
    <w:rsid w:val="00C846F9"/>
    <w:rsid w:val="00C86DA2"/>
    <w:rsid w:val="00C873CB"/>
    <w:rsid w:val="00CA2D29"/>
    <w:rsid w:val="00CA3387"/>
    <w:rsid w:val="00CA37E1"/>
    <w:rsid w:val="00CB0C19"/>
    <w:rsid w:val="00CB1401"/>
    <w:rsid w:val="00CB56D9"/>
    <w:rsid w:val="00CB5AB2"/>
    <w:rsid w:val="00CC07C1"/>
    <w:rsid w:val="00CC265C"/>
    <w:rsid w:val="00CC7D0F"/>
    <w:rsid w:val="00CD1CD9"/>
    <w:rsid w:val="00CD4527"/>
    <w:rsid w:val="00CD4DAA"/>
    <w:rsid w:val="00CD6F3A"/>
    <w:rsid w:val="00CE03D1"/>
    <w:rsid w:val="00CE2218"/>
    <w:rsid w:val="00CE4027"/>
    <w:rsid w:val="00CE60EA"/>
    <w:rsid w:val="00CE6F74"/>
    <w:rsid w:val="00CF5637"/>
    <w:rsid w:val="00D01C98"/>
    <w:rsid w:val="00D056AD"/>
    <w:rsid w:val="00D14205"/>
    <w:rsid w:val="00D23C4D"/>
    <w:rsid w:val="00D26440"/>
    <w:rsid w:val="00D30138"/>
    <w:rsid w:val="00D364F0"/>
    <w:rsid w:val="00D36D45"/>
    <w:rsid w:val="00D36DA9"/>
    <w:rsid w:val="00D404FA"/>
    <w:rsid w:val="00D42059"/>
    <w:rsid w:val="00D439F4"/>
    <w:rsid w:val="00D52D01"/>
    <w:rsid w:val="00D52E47"/>
    <w:rsid w:val="00D54537"/>
    <w:rsid w:val="00D545E4"/>
    <w:rsid w:val="00D548F3"/>
    <w:rsid w:val="00D600D0"/>
    <w:rsid w:val="00D6076D"/>
    <w:rsid w:val="00D62372"/>
    <w:rsid w:val="00D63091"/>
    <w:rsid w:val="00D65D1A"/>
    <w:rsid w:val="00D719C9"/>
    <w:rsid w:val="00D721BC"/>
    <w:rsid w:val="00D731CA"/>
    <w:rsid w:val="00D804F4"/>
    <w:rsid w:val="00D81B01"/>
    <w:rsid w:val="00D82FE5"/>
    <w:rsid w:val="00D950CA"/>
    <w:rsid w:val="00DA01BA"/>
    <w:rsid w:val="00DA234E"/>
    <w:rsid w:val="00DA4336"/>
    <w:rsid w:val="00DA5A3D"/>
    <w:rsid w:val="00DA7F18"/>
    <w:rsid w:val="00DB0238"/>
    <w:rsid w:val="00DB3528"/>
    <w:rsid w:val="00DB4F69"/>
    <w:rsid w:val="00DB6A6F"/>
    <w:rsid w:val="00DC1CB5"/>
    <w:rsid w:val="00DC307D"/>
    <w:rsid w:val="00DC569C"/>
    <w:rsid w:val="00DC5C1F"/>
    <w:rsid w:val="00DC76AD"/>
    <w:rsid w:val="00DD1F96"/>
    <w:rsid w:val="00DD2BE7"/>
    <w:rsid w:val="00DD39A7"/>
    <w:rsid w:val="00DD76F4"/>
    <w:rsid w:val="00DE2531"/>
    <w:rsid w:val="00DE7871"/>
    <w:rsid w:val="00DF378F"/>
    <w:rsid w:val="00DF59FD"/>
    <w:rsid w:val="00E03FA3"/>
    <w:rsid w:val="00E110E9"/>
    <w:rsid w:val="00E327EF"/>
    <w:rsid w:val="00E34577"/>
    <w:rsid w:val="00E34BA5"/>
    <w:rsid w:val="00E420C8"/>
    <w:rsid w:val="00E43509"/>
    <w:rsid w:val="00E44680"/>
    <w:rsid w:val="00E50643"/>
    <w:rsid w:val="00E51C09"/>
    <w:rsid w:val="00E60417"/>
    <w:rsid w:val="00E63BD3"/>
    <w:rsid w:val="00E643A2"/>
    <w:rsid w:val="00E66213"/>
    <w:rsid w:val="00E67FCA"/>
    <w:rsid w:val="00E703A5"/>
    <w:rsid w:val="00E726B7"/>
    <w:rsid w:val="00E72A6E"/>
    <w:rsid w:val="00E77B75"/>
    <w:rsid w:val="00E81E1F"/>
    <w:rsid w:val="00E847C2"/>
    <w:rsid w:val="00E85174"/>
    <w:rsid w:val="00E85897"/>
    <w:rsid w:val="00E86336"/>
    <w:rsid w:val="00E86F85"/>
    <w:rsid w:val="00E91F55"/>
    <w:rsid w:val="00E942E3"/>
    <w:rsid w:val="00E94B79"/>
    <w:rsid w:val="00E97FBA"/>
    <w:rsid w:val="00EA020B"/>
    <w:rsid w:val="00EA0B98"/>
    <w:rsid w:val="00EA3DAC"/>
    <w:rsid w:val="00EA6861"/>
    <w:rsid w:val="00EA6BFA"/>
    <w:rsid w:val="00EA742C"/>
    <w:rsid w:val="00EA783B"/>
    <w:rsid w:val="00EA79BF"/>
    <w:rsid w:val="00EC05DA"/>
    <w:rsid w:val="00EC1215"/>
    <w:rsid w:val="00EC5092"/>
    <w:rsid w:val="00EC71F6"/>
    <w:rsid w:val="00ED6013"/>
    <w:rsid w:val="00ED675E"/>
    <w:rsid w:val="00ED78D4"/>
    <w:rsid w:val="00EE3DD2"/>
    <w:rsid w:val="00EE5071"/>
    <w:rsid w:val="00EE7B7A"/>
    <w:rsid w:val="00EF1382"/>
    <w:rsid w:val="00EF48EE"/>
    <w:rsid w:val="00EF5299"/>
    <w:rsid w:val="00EF5E49"/>
    <w:rsid w:val="00EF7840"/>
    <w:rsid w:val="00F01628"/>
    <w:rsid w:val="00F043D4"/>
    <w:rsid w:val="00F1017E"/>
    <w:rsid w:val="00F13395"/>
    <w:rsid w:val="00F14347"/>
    <w:rsid w:val="00F16575"/>
    <w:rsid w:val="00F170EF"/>
    <w:rsid w:val="00F17830"/>
    <w:rsid w:val="00F21DDD"/>
    <w:rsid w:val="00F2408B"/>
    <w:rsid w:val="00F25E95"/>
    <w:rsid w:val="00F31355"/>
    <w:rsid w:val="00F32B27"/>
    <w:rsid w:val="00F34CC5"/>
    <w:rsid w:val="00F35CAE"/>
    <w:rsid w:val="00F37DE0"/>
    <w:rsid w:val="00F45F35"/>
    <w:rsid w:val="00F52AA2"/>
    <w:rsid w:val="00F6224F"/>
    <w:rsid w:val="00F7298D"/>
    <w:rsid w:val="00F771A3"/>
    <w:rsid w:val="00F77F41"/>
    <w:rsid w:val="00F80546"/>
    <w:rsid w:val="00F81D56"/>
    <w:rsid w:val="00F827D2"/>
    <w:rsid w:val="00F85540"/>
    <w:rsid w:val="00F85702"/>
    <w:rsid w:val="00F85A2D"/>
    <w:rsid w:val="00F869A7"/>
    <w:rsid w:val="00F913F5"/>
    <w:rsid w:val="00F95D65"/>
    <w:rsid w:val="00F9665C"/>
    <w:rsid w:val="00F968FB"/>
    <w:rsid w:val="00F96B9F"/>
    <w:rsid w:val="00FA054E"/>
    <w:rsid w:val="00FA05A7"/>
    <w:rsid w:val="00FA27B2"/>
    <w:rsid w:val="00FA29AA"/>
    <w:rsid w:val="00FA5B7D"/>
    <w:rsid w:val="00FA7C4C"/>
    <w:rsid w:val="00FB46B3"/>
    <w:rsid w:val="00FB4E1F"/>
    <w:rsid w:val="00FB65C5"/>
    <w:rsid w:val="00FB6DFF"/>
    <w:rsid w:val="00FC4971"/>
    <w:rsid w:val="00FC669A"/>
    <w:rsid w:val="00FD3376"/>
    <w:rsid w:val="00FD7618"/>
    <w:rsid w:val="00FE2348"/>
    <w:rsid w:val="00FE5192"/>
    <w:rsid w:val="00FF115A"/>
    <w:rsid w:val="00FF1649"/>
    <w:rsid w:val="00FF4BBF"/>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C4A43"/>
    <w:rPr>
      <w:color w:val="808080"/>
      <w:shd w:val="clear" w:color="auto" w:fill="E6E6E6"/>
    </w:rPr>
  </w:style>
  <w:style w:type="paragraph" w:styleId="NormalWeb">
    <w:name w:val="Normal (Web)"/>
    <w:basedOn w:val="Normal"/>
    <w:uiPriority w:val="99"/>
    <w:unhideWhenUsed/>
    <w:rsid w:val="00BB11A0"/>
    <w:pPr>
      <w:spacing w:before="100" w:beforeAutospacing="1" w:after="100" w:afterAutospacing="1"/>
    </w:pPr>
    <w:rPr>
      <w:lang w:eastAsia="en-GB"/>
    </w:rPr>
  </w:style>
  <w:style w:type="paragraph" w:customStyle="1" w:styleId="ydp6922e4f7yahoo-style-wrap">
    <w:name w:val="ydp6922e4f7yahoo-style-wrap"/>
    <w:basedOn w:val="Normal"/>
    <w:rsid w:val="00CD1CD9"/>
    <w:pPr>
      <w:spacing w:before="100" w:beforeAutospacing="1" w:after="100" w:afterAutospacing="1"/>
    </w:pPr>
    <w:rPr>
      <w:rFonts w:ascii="Calibri" w:eastAsiaTheme="minorHAnsi" w:hAnsi="Calibri" w:cs="Calibri"/>
      <w:sz w:val="22"/>
      <w:szCs w:val="22"/>
      <w:lang w:eastAsia="en-GB"/>
    </w:rPr>
  </w:style>
  <w:style w:type="paragraph" w:customStyle="1" w:styleId="yiv0291665337msonormal">
    <w:name w:val="yiv0291665337msonormal"/>
    <w:basedOn w:val="Normal"/>
    <w:rsid w:val="00722AFE"/>
    <w:pPr>
      <w:spacing w:before="100" w:beforeAutospacing="1" w:after="100" w:afterAutospacing="1"/>
    </w:pPr>
    <w:rPr>
      <w:lang w:eastAsia="en-GB"/>
    </w:rPr>
  </w:style>
  <w:style w:type="paragraph" w:customStyle="1" w:styleId="yiv0291665337msolistparagraph">
    <w:name w:val="yiv0291665337msolistparagraph"/>
    <w:basedOn w:val="Normal"/>
    <w:rsid w:val="00722AFE"/>
    <w:pPr>
      <w:spacing w:before="100" w:beforeAutospacing="1" w:after="100" w:afterAutospacing="1"/>
    </w:pPr>
    <w:rPr>
      <w:lang w:eastAsia="en-GB"/>
    </w:rPr>
  </w:style>
  <w:style w:type="paragraph" w:customStyle="1" w:styleId="ydp152bf44fyiv2869295363msonormal">
    <w:name w:val="ydp152bf44fyiv2869295363msonormal"/>
    <w:basedOn w:val="Normal"/>
    <w:rsid w:val="008E2E9C"/>
    <w:pPr>
      <w:spacing w:before="100" w:beforeAutospacing="1" w:after="100" w:afterAutospacing="1"/>
    </w:pPr>
    <w:rPr>
      <w:rFonts w:ascii="Calibri" w:eastAsiaTheme="minorHAnsi" w:hAnsi="Calibri" w:cs="Calibri"/>
      <w:sz w:val="22"/>
      <w:szCs w:val="22"/>
      <w:lang w:eastAsia="en-GB"/>
    </w:rPr>
  </w:style>
  <w:style w:type="table" w:customStyle="1" w:styleId="TableGrid1">
    <w:name w:val="Table Grid1"/>
    <w:basedOn w:val="TableNormal"/>
    <w:next w:val="TableGrid"/>
    <w:uiPriority w:val="39"/>
    <w:rsid w:val="009068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E51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EF5"/>
    <w:rPr>
      <w:sz w:val="24"/>
      <w:szCs w:val="24"/>
      <w:lang w:eastAsia="en-US"/>
    </w:rPr>
  </w:style>
  <w:style w:type="character" w:customStyle="1" w:styleId="TitleChar">
    <w:name w:val="Title Char"/>
    <w:basedOn w:val="DefaultParagraphFont"/>
    <w:link w:val="Title"/>
    <w:rsid w:val="004E6FD1"/>
    <w:rPr>
      <w:b/>
      <w:bCs/>
      <w:sz w:val="28"/>
      <w:szCs w:val="24"/>
      <w:lang w:eastAsia="en-US"/>
    </w:rPr>
  </w:style>
  <w:style w:type="paragraph" w:styleId="PlainText">
    <w:name w:val="Plain Text"/>
    <w:basedOn w:val="Normal"/>
    <w:link w:val="PlainTextChar"/>
    <w:uiPriority w:val="99"/>
    <w:unhideWhenUsed/>
    <w:rsid w:val="00A6603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66032"/>
    <w:rPr>
      <w:rFonts w:ascii="Calibri" w:eastAsiaTheme="minorHAnsi" w:hAnsi="Calibri" w:cstheme="minorBidi"/>
      <w:sz w:val="22"/>
      <w:szCs w:val="21"/>
      <w:lang w:eastAsia="en-US"/>
    </w:rPr>
  </w:style>
  <w:style w:type="character" w:styleId="Strong">
    <w:name w:val="Strong"/>
    <w:basedOn w:val="DefaultParagraphFont"/>
    <w:uiPriority w:val="22"/>
    <w:qFormat/>
    <w:rsid w:val="00A660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37132">
      <w:bodyDiv w:val="1"/>
      <w:marLeft w:val="0"/>
      <w:marRight w:val="0"/>
      <w:marTop w:val="0"/>
      <w:marBottom w:val="0"/>
      <w:divBdr>
        <w:top w:val="none" w:sz="0" w:space="0" w:color="auto"/>
        <w:left w:val="none" w:sz="0" w:space="0" w:color="auto"/>
        <w:bottom w:val="none" w:sz="0" w:space="0" w:color="auto"/>
        <w:right w:val="none" w:sz="0" w:space="0" w:color="auto"/>
      </w:divBdr>
    </w:div>
    <w:div w:id="263999012">
      <w:bodyDiv w:val="1"/>
      <w:marLeft w:val="0"/>
      <w:marRight w:val="0"/>
      <w:marTop w:val="0"/>
      <w:marBottom w:val="0"/>
      <w:divBdr>
        <w:top w:val="none" w:sz="0" w:space="0" w:color="auto"/>
        <w:left w:val="none" w:sz="0" w:space="0" w:color="auto"/>
        <w:bottom w:val="none" w:sz="0" w:space="0" w:color="auto"/>
        <w:right w:val="none" w:sz="0" w:space="0" w:color="auto"/>
      </w:divBdr>
    </w:div>
    <w:div w:id="288829537">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629672861">
      <w:bodyDiv w:val="1"/>
      <w:marLeft w:val="0"/>
      <w:marRight w:val="0"/>
      <w:marTop w:val="0"/>
      <w:marBottom w:val="0"/>
      <w:divBdr>
        <w:top w:val="none" w:sz="0" w:space="0" w:color="auto"/>
        <w:left w:val="none" w:sz="0" w:space="0" w:color="auto"/>
        <w:bottom w:val="none" w:sz="0" w:space="0" w:color="auto"/>
        <w:right w:val="none" w:sz="0" w:space="0" w:color="auto"/>
      </w:divBdr>
    </w:div>
    <w:div w:id="674845697">
      <w:bodyDiv w:val="1"/>
      <w:marLeft w:val="0"/>
      <w:marRight w:val="0"/>
      <w:marTop w:val="0"/>
      <w:marBottom w:val="0"/>
      <w:divBdr>
        <w:top w:val="none" w:sz="0" w:space="0" w:color="auto"/>
        <w:left w:val="none" w:sz="0" w:space="0" w:color="auto"/>
        <w:bottom w:val="none" w:sz="0" w:space="0" w:color="auto"/>
        <w:right w:val="none" w:sz="0" w:space="0" w:color="auto"/>
      </w:divBdr>
    </w:div>
    <w:div w:id="745229755">
      <w:bodyDiv w:val="1"/>
      <w:marLeft w:val="0"/>
      <w:marRight w:val="0"/>
      <w:marTop w:val="0"/>
      <w:marBottom w:val="0"/>
      <w:divBdr>
        <w:top w:val="none" w:sz="0" w:space="0" w:color="auto"/>
        <w:left w:val="none" w:sz="0" w:space="0" w:color="auto"/>
        <w:bottom w:val="none" w:sz="0" w:space="0" w:color="auto"/>
        <w:right w:val="none" w:sz="0" w:space="0" w:color="auto"/>
      </w:divBdr>
      <w:divsChild>
        <w:div w:id="61565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724074">
              <w:marLeft w:val="0"/>
              <w:marRight w:val="0"/>
              <w:marTop w:val="0"/>
              <w:marBottom w:val="0"/>
              <w:divBdr>
                <w:top w:val="none" w:sz="0" w:space="0" w:color="auto"/>
                <w:left w:val="none" w:sz="0" w:space="0" w:color="auto"/>
                <w:bottom w:val="none" w:sz="0" w:space="0" w:color="auto"/>
                <w:right w:val="none" w:sz="0" w:space="0" w:color="auto"/>
              </w:divBdr>
              <w:divsChild>
                <w:div w:id="8089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92721">
      <w:bodyDiv w:val="1"/>
      <w:marLeft w:val="0"/>
      <w:marRight w:val="0"/>
      <w:marTop w:val="0"/>
      <w:marBottom w:val="0"/>
      <w:divBdr>
        <w:top w:val="none" w:sz="0" w:space="0" w:color="auto"/>
        <w:left w:val="none" w:sz="0" w:space="0" w:color="auto"/>
        <w:bottom w:val="none" w:sz="0" w:space="0" w:color="auto"/>
        <w:right w:val="none" w:sz="0" w:space="0" w:color="auto"/>
      </w:divBdr>
    </w:div>
    <w:div w:id="795951514">
      <w:bodyDiv w:val="1"/>
      <w:marLeft w:val="0"/>
      <w:marRight w:val="0"/>
      <w:marTop w:val="0"/>
      <w:marBottom w:val="0"/>
      <w:divBdr>
        <w:top w:val="none" w:sz="0" w:space="0" w:color="auto"/>
        <w:left w:val="none" w:sz="0" w:space="0" w:color="auto"/>
        <w:bottom w:val="none" w:sz="0" w:space="0" w:color="auto"/>
        <w:right w:val="none" w:sz="0" w:space="0" w:color="auto"/>
      </w:divBdr>
    </w:div>
    <w:div w:id="1018233366">
      <w:bodyDiv w:val="1"/>
      <w:marLeft w:val="0"/>
      <w:marRight w:val="0"/>
      <w:marTop w:val="0"/>
      <w:marBottom w:val="0"/>
      <w:divBdr>
        <w:top w:val="none" w:sz="0" w:space="0" w:color="auto"/>
        <w:left w:val="none" w:sz="0" w:space="0" w:color="auto"/>
        <w:bottom w:val="none" w:sz="0" w:space="0" w:color="auto"/>
        <w:right w:val="none" w:sz="0" w:space="0" w:color="auto"/>
      </w:divBdr>
      <w:divsChild>
        <w:div w:id="1954709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973313">
              <w:marLeft w:val="0"/>
              <w:marRight w:val="0"/>
              <w:marTop w:val="0"/>
              <w:marBottom w:val="0"/>
              <w:divBdr>
                <w:top w:val="none" w:sz="0" w:space="0" w:color="auto"/>
                <w:left w:val="none" w:sz="0" w:space="0" w:color="auto"/>
                <w:bottom w:val="none" w:sz="0" w:space="0" w:color="auto"/>
                <w:right w:val="none" w:sz="0" w:space="0" w:color="auto"/>
              </w:divBdr>
              <w:divsChild>
                <w:div w:id="20986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49356">
      <w:bodyDiv w:val="1"/>
      <w:marLeft w:val="0"/>
      <w:marRight w:val="0"/>
      <w:marTop w:val="0"/>
      <w:marBottom w:val="0"/>
      <w:divBdr>
        <w:top w:val="none" w:sz="0" w:space="0" w:color="auto"/>
        <w:left w:val="none" w:sz="0" w:space="0" w:color="auto"/>
        <w:bottom w:val="none" w:sz="0" w:space="0" w:color="auto"/>
        <w:right w:val="none" w:sz="0" w:space="0" w:color="auto"/>
      </w:divBdr>
    </w:div>
    <w:div w:id="1244754987">
      <w:bodyDiv w:val="1"/>
      <w:marLeft w:val="0"/>
      <w:marRight w:val="0"/>
      <w:marTop w:val="0"/>
      <w:marBottom w:val="0"/>
      <w:divBdr>
        <w:top w:val="none" w:sz="0" w:space="0" w:color="auto"/>
        <w:left w:val="none" w:sz="0" w:space="0" w:color="auto"/>
        <w:bottom w:val="none" w:sz="0" w:space="0" w:color="auto"/>
        <w:right w:val="none" w:sz="0" w:space="0" w:color="auto"/>
      </w:divBdr>
    </w:div>
    <w:div w:id="1304576119">
      <w:bodyDiv w:val="1"/>
      <w:marLeft w:val="0"/>
      <w:marRight w:val="0"/>
      <w:marTop w:val="0"/>
      <w:marBottom w:val="0"/>
      <w:divBdr>
        <w:top w:val="none" w:sz="0" w:space="0" w:color="auto"/>
        <w:left w:val="none" w:sz="0" w:space="0" w:color="auto"/>
        <w:bottom w:val="none" w:sz="0" w:space="0" w:color="auto"/>
        <w:right w:val="none" w:sz="0" w:space="0" w:color="auto"/>
      </w:divBdr>
    </w:div>
    <w:div w:id="1345397138">
      <w:bodyDiv w:val="1"/>
      <w:marLeft w:val="0"/>
      <w:marRight w:val="0"/>
      <w:marTop w:val="0"/>
      <w:marBottom w:val="0"/>
      <w:divBdr>
        <w:top w:val="none" w:sz="0" w:space="0" w:color="auto"/>
        <w:left w:val="none" w:sz="0" w:space="0" w:color="auto"/>
        <w:bottom w:val="none" w:sz="0" w:space="0" w:color="auto"/>
        <w:right w:val="none" w:sz="0" w:space="0" w:color="auto"/>
      </w:divBdr>
      <w:divsChild>
        <w:div w:id="1322808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150867">
              <w:marLeft w:val="0"/>
              <w:marRight w:val="0"/>
              <w:marTop w:val="0"/>
              <w:marBottom w:val="0"/>
              <w:divBdr>
                <w:top w:val="none" w:sz="0" w:space="0" w:color="auto"/>
                <w:left w:val="none" w:sz="0" w:space="0" w:color="auto"/>
                <w:bottom w:val="none" w:sz="0" w:space="0" w:color="auto"/>
                <w:right w:val="none" w:sz="0" w:space="0" w:color="auto"/>
              </w:divBdr>
              <w:divsChild>
                <w:div w:id="15273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61172">
      <w:bodyDiv w:val="1"/>
      <w:marLeft w:val="0"/>
      <w:marRight w:val="0"/>
      <w:marTop w:val="0"/>
      <w:marBottom w:val="0"/>
      <w:divBdr>
        <w:top w:val="none" w:sz="0" w:space="0" w:color="auto"/>
        <w:left w:val="none" w:sz="0" w:space="0" w:color="auto"/>
        <w:bottom w:val="none" w:sz="0" w:space="0" w:color="auto"/>
        <w:right w:val="none" w:sz="0" w:space="0" w:color="auto"/>
      </w:divBdr>
    </w:div>
    <w:div w:id="1579167496">
      <w:bodyDiv w:val="1"/>
      <w:marLeft w:val="0"/>
      <w:marRight w:val="0"/>
      <w:marTop w:val="0"/>
      <w:marBottom w:val="0"/>
      <w:divBdr>
        <w:top w:val="none" w:sz="0" w:space="0" w:color="auto"/>
        <w:left w:val="none" w:sz="0" w:space="0" w:color="auto"/>
        <w:bottom w:val="none" w:sz="0" w:space="0" w:color="auto"/>
        <w:right w:val="none" w:sz="0" w:space="0" w:color="auto"/>
      </w:divBdr>
    </w:div>
    <w:div w:id="1628707008">
      <w:bodyDiv w:val="1"/>
      <w:marLeft w:val="0"/>
      <w:marRight w:val="0"/>
      <w:marTop w:val="0"/>
      <w:marBottom w:val="0"/>
      <w:divBdr>
        <w:top w:val="none" w:sz="0" w:space="0" w:color="auto"/>
        <w:left w:val="none" w:sz="0" w:space="0" w:color="auto"/>
        <w:bottom w:val="none" w:sz="0" w:space="0" w:color="auto"/>
        <w:right w:val="none" w:sz="0" w:space="0" w:color="auto"/>
      </w:divBdr>
    </w:div>
    <w:div w:id="1660965152">
      <w:bodyDiv w:val="1"/>
      <w:marLeft w:val="0"/>
      <w:marRight w:val="0"/>
      <w:marTop w:val="0"/>
      <w:marBottom w:val="0"/>
      <w:divBdr>
        <w:top w:val="none" w:sz="0" w:space="0" w:color="auto"/>
        <w:left w:val="none" w:sz="0" w:space="0" w:color="auto"/>
        <w:bottom w:val="none" w:sz="0" w:space="0" w:color="auto"/>
        <w:right w:val="none" w:sz="0" w:space="0" w:color="auto"/>
      </w:divBdr>
    </w:div>
    <w:div w:id="1722822871">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793010812">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2099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hyperlink" Target="http://track.vuelio.uk.com/z.z?l=aHR0cHM6Ly9zcG9ydGluaGVydHMub3JnLnVrLw%3d%3d&amp;r=13167759771&amp;d=13261589&amp;p=1&amp;t=h&amp;h=a67dfde92bb0130cf4e891b015f5ac96" TargetMode="External"/><Relationship Id="rId18" Type="http://schemas.openxmlformats.org/officeDocument/2006/relationships/hyperlink" Target="https://www.eastherts.gov.uk/contactus/comments-compliments-and-complain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rack.vuelio.uk.com/z.z?l=aHR0cDovL3d3dy5oZXJ0Zm9yZHNoaXJlLmdvdi51ay9jb3VuY2lsdGF4&amp;r=13182119331&amp;d=13324494&amp;p=1&amp;t=h&amp;h=d04d95c2e69e75392686516fa0bc0b39" TargetMode="External"/><Relationship Id="rId17" Type="http://schemas.openxmlformats.org/officeDocument/2006/relationships/hyperlink" Target="https://www.eastherts.gov.uk/contactus/comments-compliments-and-complaints" TargetMode="External"/><Relationship Id="rId2" Type="http://schemas.openxmlformats.org/officeDocument/2006/relationships/numbering" Target="numbering.xml"/><Relationship Id="rId16" Type="http://schemas.openxmlformats.org/officeDocument/2006/relationships/hyperlink" Target="https://www.eastherts.gov.uk/contactus" TargetMode="External"/><Relationship Id="rId20" Type="http://schemas.openxmlformats.org/officeDocument/2006/relationships/hyperlink" Target="mailto:planning@eastherts.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ck.vuelio.uk.com/z.z?l=aHR0cDovL3d3dy5oZXJ0Zm9yZHNoaXJlLmdvdi51ay9zdXN0YWluYWJpbGl0eQ%3d%3d&amp;r=13182119331&amp;d=13324494&amp;p=1&amp;t=h&amp;h=e279d4bc4b0f80e6f1dcda458ddb6c97" TargetMode="External"/><Relationship Id="rId5" Type="http://schemas.openxmlformats.org/officeDocument/2006/relationships/webSettings" Target="webSettings.xml"/><Relationship Id="rId15" Type="http://schemas.openxmlformats.org/officeDocument/2006/relationships/hyperlink" Target="http://track.vuelio.uk.com/z.z?l=aHR0cDovLw%3d%3d&amp;r=13188867792&amp;d=13358923&amp;p=1&amp;t=h&amp;h=56f4011a439a3e4a2cdb7b47dd775721" TargetMode="External"/><Relationship Id="rId10" Type="http://schemas.openxmlformats.org/officeDocument/2006/relationships/hyperlink" Target="http://www.hegnp.org.uk/" TargetMode="External"/><Relationship Id="rId19" Type="http://schemas.openxmlformats.org/officeDocument/2006/relationships/hyperlink" Target="https://www.eastherts.gov.uk/contactus"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hyperlink" Target="mailto:HAF@herts.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22BC1-10FA-468B-A02E-BEE65D04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8660</Words>
  <Characters>49364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57909</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3</cp:revision>
  <cp:lastPrinted>2020-06-10T09:31:00Z</cp:lastPrinted>
  <dcterms:created xsi:type="dcterms:W3CDTF">2021-03-15T12:34:00Z</dcterms:created>
  <dcterms:modified xsi:type="dcterms:W3CDTF">2021-03-17T10:20:00Z</dcterms:modified>
</cp:coreProperties>
</file>