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Pr="002B50C0" w:rsidRDefault="00427074" w:rsidP="002B50C0">
      <w:pPr>
        <w:pStyle w:val="ListParagraph"/>
        <w:ind w:right="-514"/>
        <w:rPr>
          <w:rFonts w:ascii="Bodoni MT Black" w:hAnsi="Bodoni MT Black"/>
          <w:color w:val="008000"/>
          <w:sz w:val="36"/>
          <w:szCs w:val="36"/>
        </w:rPr>
      </w:pPr>
      <w:r w:rsidRPr="002B50C0">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5B0037F5" w:rsidR="00394A84" w:rsidRDefault="00394A84" w:rsidP="00AF72E1">
      <w:pPr>
        <w:pStyle w:val="Title"/>
        <w:rPr>
          <w:sz w:val="24"/>
        </w:rPr>
      </w:pPr>
      <w:r>
        <w:rPr>
          <w:sz w:val="24"/>
        </w:rPr>
        <w:t xml:space="preserve">Parish Council meeting of Monday </w:t>
      </w:r>
      <w:r w:rsidR="004C470A">
        <w:rPr>
          <w:sz w:val="24"/>
        </w:rPr>
        <w:t>3</w:t>
      </w:r>
      <w:r w:rsidR="004C470A" w:rsidRPr="004C470A">
        <w:rPr>
          <w:sz w:val="24"/>
          <w:vertAlign w:val="superscript"/>
        </w:rPr>
        <w:t>rd</w:t>
      </w:r>
      <w:r w:rsidR="004C470A">
        <w:rPr>
          <w:sz w:val="24"/>
        </w:rPr>
        <w:t xml:space="preserve"> October</w:t>
      </w:r>
      <w:r>
        <w:rPr>
          <w:sz w:val="24"/>
        </w:rPr>
        <w:t xml:space="preserve"> 202</w:t>
      </w:r>
      <w:r w:rsidR="00212096">
        <w:rPr>
          <w:sz w:val="24"/>
        </w:rPr>
        <w:t>2</w:t>
      </w:r>
      <w:r>
        <w:rPr>
          <w:sz w:val="24"/>
        </w:rPr>
        <w:t xml:space="preserve"> at 8.00pm, </w:t>
      </w:r>
      <w:r w:rsidR="00BD4268">
        <w:rPr>
          <w:sz w:val="24"/>
        </w:rPr>
        <w:t xml:space="preserve"> </w:t>
      </w:r>
      <w:r w:rsidR="0036780D">
        <w:rPr>
          <w:sz w:val="24"/>
        </w:rPr>
        <w:t xml:space="preserve"> </w:t>
      </w:r>
      <w:r w:rsidR="00FB5379">
        <w:rPr>
          <w:sz w:val="24"/>
        </w:rPr>
        <w:t>Village Hall, Pye Corner, Gilston.</w:t>
      </w:r>
    </w:p>
    <w:p w14:paraId="61EA2196" w14:textId="77777777" w:rsidR="0089268A" w:rsidRDefault="0089268A" w:rsidP="0052751B">
      <w:pPr>
        <w:pStyle w:val="Title"/>
        <w:jc w:val="left"/>
        <w:rPr>
          <w:sz w:val="24"/>
        </w:rPr>
      </w:pPr>
    </w:p>
    <w:p w14:paraId="5F0986AB" w14:textId="7AD24F51" w:rsidR="0052751B" w:rsidRPr="00BD5774" w:rsidRDefault="0052751B" w:rsidP="0052751B">
      <w:pPr>
        <w:pStyle w:val="Title"/>
        <w:jc w:val="left"/>
        <w:rPr>
          <w:b w:val="0"/>
          <w:sz w:val="24"/>
        </w:rPr>
      </w:pPr>
      <w:r w:rsidRPr="00BD5774">
        <w:rPr>
          <w:sz w:val="24"/>
        </w:rPr>
        <w:t xml:space="preserve">PRESENT: </w:t>
      </w:r>
      <w:r w:rsidRPr="00BD5774">
        <w:rPr>
          <w:b w:val="0"/>
          <w:sz w:val="24"/>
        </w:rPr>
        <w:t xml:space="preserve">Cllr </w:t>
      </w:r>
      <w:r>
        <w:rPr>
          <w:b w:val="0"/>
          <w:sz w:val="24"/>
        </w:rPr>
        <w:t>Beazley, Bryant,</w:t>
      </w:r>
      <w:r w:rsidR="003A0961">
        <w:rPr>
          <w:b w:val="0"/>
          <w:sz w:val="24"/>
        </w:rPr>
        <w:t xml:space="preserve"> Harvey</w:t>
      </w:r>
      <w:r>
        <w:rPr>
          <w:b w:val="0"/>
          <w:sz w:val="24"/>
        </w:rPr>
        <w:t xml:space="preserve">, </w:t>
      </w:r>
      <w:r w:rsidR="00BD4268">
        <w:rPr>
          <w:b w:val="0"/>
          <w:sz w:val="24"/>
        </w:rPr>
        <w:t>Orson</w:t>
      </w:r>
      <w:r w:rsidR="00212096">
        <w:rPr>
          <w:b w:val="0"/>
          <w:sz w:val="24"/>
        </w:rPr>
        <w:t xml:space="preserve"> </w:t>
      </w:r>
      <w:r w:rsidR="004C470A">
        <w:rPr>
          <w:b w:val="0"/>
          <w:sz w:val="24"/>
        </w:rPr>
        <w:t>&amp; Wightwick, Cllr Eric Buckmaster.</w:t>
      </w:r>
    </w:p>
    <w:p w14:paraId="360D454C" w14:textId="552EE8C4" w:rsidR="00F85540" w:rsidRDefault="0052751B" w:rsidP="00D63091">
      <w:pPr>
        <w:pStyle w:val="Title"/>
        <w:jc w:val="left"/>
        <w:rPr>
          <w:sz w:val="24"/>
        </w:rPr>
      </w:pPr>
      <w:r w:rsidRPr="00BD5774">
        <w:rPr>
          <w:b w:val="0"/>
          <w:sz w:val="24"/>
        </w:rPr>
        <w:t xml:space="preserve">In attendance: </w:t>
      </w:r>
      <w:r w:rsidR="00BD4268">
        <w:rPr>
          <w:b w:val="0"/>
          <w:sz w:val="24"/>
        </w:rPr>
        <w:t xml:space="preserve">The Parish </w:t>
      </w:r>
      <w:r w:rsidR="00205C00">
        <w:rPr>
          <w:b w:val="0"/>
          <w:sz w:val="24"/>
        </w:rPr>
        <w:t>C</w:t>
      </w:r>
      <w:r w:rsidR="00BD4268">
        <w:rPr>
          <w:b w:val="0"/>
          <w:sz w:val="24"/>
        </w:rPr>
        <w:t>lerk and 7</w:t>
      </w:r>
      <w:r>
        <w:rPr>
          <w:b w:val="0"/>
          <w:sz w:val="24"/>
        </w:rPr>
        <w:t xml:space="preserve"> member</w:t>
      </w:r>
      <w:r w:rsidR="00BD4268">
        <w:rPr>
          <w:b w:val="0"/>
          <w:sz w:val="24"/>
        </w:rPr>
        <w:t>s</w:t>
      </w:r>
      <w:r>
        <w:rPr>
          <w:b w:val="0"/>
          <w:sz w:val="24"/>
        </w:rPr>
        <w:t xml:space="preserve"> of the public.</w:t>
      </w:r>
    </w:p>
    <w:p w14:paraId="362835CC" w14:textId="77777777" w:rsidR="00F85540" w:rsidRDefault="00F85540">
      <w:pPr>
        <w:pStyle w:val="Title"/>
        <w:jc w:val="left"/>
        <w:rPr>
          <w:sz w:val="24"/>
        </w:rPr>
      </w:pPr>
    </w:p>
    <w:p w14:paraId="08B27A69" w14:textId="77777777" w:rsidR="002B50C0" w:rsidRPr="0083758A" w:rsidRDefault="00FB4E1F" w:rsidP="0083758A">
      <w:pPr>
        <w:rPr>
          <w:b/>
          <w:bCs/>
        </w:rPr>
      </w:pPr>
      <w:r w:rsidRPr="0083758A">
        <w:rPr>
          <w:b/>
          <w:bCs/>
        </w:rPr>
        <w:t>PUBLIC PARTICIPATION</w:t>
      </w:r>
    </w:p>
    <w:p w14:paraId="2F201C52" w14:textId="71C47C85" w:rsidR="00E43541" w:rsidRPr="000A578D" w:rsidRDefault="002B50C0" w:rsidP="006A39A5">
      <w:pPr>
        <w:pStyle w:val="ListParagraph"/>
        <w:numPr>
          <w:ilvl w:val="0"/>
          <w:numId w:val="41"/>
        </w:numPr>
        <w:rPr>
          <w:rFonts w:ascii="Times New Roman" w:hAnsi="Times New Roman"/>
          <w:sz w:val="24"/>
          <w:szCs w:val="24"/>
        </w:rPr>
      </w:pPr>
      <w:r w:rsidRPr="000A578D">
        <w:rPr>
          <w:rFonts w:ascii="Times New Roman" w:hAnsi="Times New Roman"/>
          <w:sz w:val="24"/>
          <w:szCs w:val="24"/>
        </w:rPr>
        <w:t>Safety Barriers – Pye Corner</w:t>
      </w:r>
      <w:r w:rsidR="0083758A" w:rsidRPr="000A578D">
        <w:rPr>
          <w:rFonts w:ascii="Times New Roman" w:hAnsi="Times New Roman"/>
          <w:sz w:val="24"/>
          <w:szCs w:val="24"/>
        </w:rPr>
        <w:t>. The</w:t>
      </w:r>
      <w:r w:rsidRPr="000A578D">
        <w:rPr>
          <w:rFonts w:ascii="Times New Roman" w:hAnsi="Times New Roman"/>
          <w:sz w:val="24"/>
          <w:szCs w:val="24"/>
        </w:rPr>
        <w:t xml:space="preserve"> barrier opposite the Plume</w:t>
      </w:r>
      <w:r w:rsidR="0083758A" w:rsidRPr="000A578D">
        <w:rPr>
          <w:rFonts w:ascii="Times New Roman" w:hAnsi="Times New Roman"/>
          <w:sz w:val="24"/>
          <w:szCs w:val="24"/>
        </w:rPr>
        <w:t xml:space="preserve"> of Feathers</w:t>
      </w:r>
      <w:r w:rsidRPr="000A578D">
        <w:rPr>
          <w:rFonts w:ascii="Times New Roman" w:hAnsi="Times New Roman"/>
          <w:sz w:val="24"/>
          <w:szCs w:val="24"/>
        </w:rPr>
        <w:t xml:space="preserve"> was damaged some months ago, and a</w:t>
      </w:r>
      <w:r w:rsidR="0083758A" w:rsidRPr="000A578D">
        <w:rPr>
          <w:rFonts w:ascii="Times New Roman" w:hAnsi="Times New Roman"/>
          <w:sz w:val="24"/>
          <w:szCs w:val="24"/>
        </w:rPr>
        <w:t xml:space="preserve"> temporary</w:t>
      </w:r>
      <w:r w:rsidRPr="000A578D">
        <w:rPr>
          <w:rFonts w:ascii="Times New Roman" w:hAnsi="Times New Roman"/>
          <w:sz w:val="24"/>
          <w:szCs w:val="24"/>
        </w:rPr>
        <w:t xml:space="preserve"> barrier has been put in </w:t>
      </w:r>
      <w:r w:rsidR="0083758A" w:rsidRPr="000A578D">
        <w:rPr>
          <w:rFonts w:ascii="Times New Roman" w:hAnsi="Times New Roman"/>
          <w:sz w:val="24"/>
          <w:szCs w:val="24"/>
        </w:rPr>
        <w:t>place</w:t>
      </w:r>
      <w:r w:rsidR="000A578D">
        <w:rPr>
          <w:rFonts w:ascii="Times New Roman" w:hAnsi="Times New Roman"/>
          <w:sz w:val="24"/>
          <w:szCs w:val="24"/>
        </w:rPr>
        <w:t>.</w:t>
      </w:r>
      <w:r w:rsidRPr="000A578D">
        <w:rPr>
          <w:rFonts w:ascii="Times New Roman" w:hAnsi="Times New Roman"/>
          <w:sz w:val="24"/>
          <w:szCs w:val="24"/>
        </w:rPr>
        <w:t xml:space="preserve"> </w:t>
      </w:r>
    </w:p>
    <w:p w14:paraId="096C69F7" w14:textId="13FD796C" w:rsidR="00722FD1" w:rsidRPr="000A578D" w:rsidRDefault="0083758A" w:rsidP="0083758A">
      <w:pPr>
        <w:pStyle w:val="ListParagraph"/>
        <w:numPr>
          <w:ilvl w:val="0"/>
          <w:numId w:val="41"/>
        </w:numPr>
        <w:rPr>
          <w:rFonts w:ascii="Times New Roman" w:hAnsi="Times New Roman"/>
          <w:sz w:val="24"/>
          <w:szCs w:val="24"/>
        </w:rPr>
      </w:pPr>
      <w:r w:rsidRPr="000A578D">
        <w:rPr>
          <w:rFonts w:ascii="Times New Roman" w:hAnsi="Times New Roman"/>
          <w:sz w:val="24"/>
          <w:szCs w:val="24"/>
        </w:rPr>
        <w:t>T</w:t>
      </w:r>
      <w:r w:rsidR="002B50C0" w:rsidRPr="000A578D">
        <w:rPr>
          <w:rFonts w:ascii="Times New Roman" w:hAnsi="Times New Roman"/>
          <w:sz w:val="24"/>
          <w:szCs w:val="24"/>
        </w:rPr>
        <w:t xml:space="preserve">he barrier by the </w:t>
      </w:r>
      <w:r w:rsidRPr="000A578D">
        <w:rPr>
          <w:rFonts w:ascii="Times New Roman" w:hAnsi="Times New Roman"/>
          <w:sz w:val="24"/>
          <w:szCs w:val="24"/>
        </w:rPr>
        <w:t>W</w:t>
      </w:r>
      <w:r w:rsidR="002B50C0" w:rsidRPr="000A578D">
        <w:rPr>
          <w:rFonts w:ascii="Times New Roman" w:hAnsi="Times New Roman"/>
          <w:sz w:val="24"/>
          <w:szCs w:val="24"/>
        </w:rPr>
        <w:t xml:space="preserve">ar </w:t>
      </w:r>
      <w:r w:rsidRPr="000A578D">
        <w:rPr>
          <w:rFonts w:ascii="Times New Roman" w:hAnsi="Times New Roman"/>
          <w:sz w:val="24"/>
          <w:szCs w:val="24"/>
        </w:rPr>
        <w:t>M</w:t>
      </w:r>
      <w:r w:rsidR="002B50C0" w:rsidRPr="000A578D">
        <w:rPr>
          <w:rFonts w:ascii="Times New Roman" w:hAnsi="Times New Roman"/>
          <w:sz w:val="24"/>
          <w:szCs w:val="24"/>
        </w:rPr>
        <w:t xml:space="preserve">emorial at Pye Corner </w:t>
      </w:r>
      <w:r w:rsidRPr="000A578D">
        <w:rPr>
          <w:rFonts w:ascii="Times New Roman" w:hAnsi="Times New Roman"/>
          <w:sz w:val="24"/>
          <w:szCs w:val="24"/>
        </w:rPr>
        <w:t>has recently been</w:t>
      </w:r>
      <w:r w:rsidR="002B50C0" w:rsidRPr="000A578D">
        <w:rPr>
          <w:rFonts w:ascii="Times New Roman" w:hAnsi="Times New Roman"/>
          <w:sz w:val="24"/>
          <w:szCs w:val="24"/>
        </w:rPr>
        <w:t xml:space="preserve"> damaged by a car</w:t>
      </w:r>
      <w:r w:rsidR="000A578D">
        <w:rPr>
          <w:rFonts w:ascii="Times New Roman" w:hAnsi="Times New Roman"/>
          <w:sz w:val="24"/>
          <w:szCs w:val="24"/>
        </w:rPr>
        <w:t xml:space="preserve"> and a </w:t>
      </w:r>
      <w:r w:rsidRPr="000A578D">
        <w:rPr>
          <w:rFonts w:ascii="Times New Roman" w:hAnsi="Times New Roman"/>
          <w:sz w:val="24"/>
          <w:szCs w:val="24"/>
        </w:rPr>
        <w:t xml:space="preserve">temporary </w:t>
      </w:r>
      <w:r w:rsidR="002B50C0" w:rsidRPr="000A578D">
        <w:rPr>
          <w:rFonts w:ascii="Times New Roman" w:hAnsi="Times New Roman"/>
          <w:sz w:val="24"/>
          <w:szCs w:val="24"/>
        </w:rPr>
        <w:t xml:space="preserve">barrier </w:t>
      </w:r>
      <w:r w:rsidRPr="000A578D">
        <w:rPr>
          <w:rFonts w:ascii="Times New Roman" w:hAnsi="Times New Roman"/>
          <w:sz w:val="24"/>
          <w:szCs w:val="24"/>
        </w:rPr>
        <w:t xml:space="preserve">is </w:t>
      </w:r>
      <w:r w:rsidR="002B50C0" w:rsidRPr="000A578D">
        <w:rPr>
          <w:rFonts w:ascii="Times New Roman" w:hAnsi="Times New Roman"/>
          <w:sz w:val="24"/>
          <w:szCs w:val="24"/>
        </w:rPr>
        <w:t>in its place</w:t>
      </w:r>
    </w:p>
    <w:p w14:paraId="2D797B2C" w14:textId="7E27EA70" w:rsidR="00E43541" w:rsidRPr="000A578D" w:rsidRDefault="00E43541" w:rsidP="0083758A">
      <w:pPr>
        <w:pStyle w:val="ListParagraph"/>
        <w:numPr>
          <w:ilvl w:val="0"/>
          <w:numId w:val="41"/>
        </w:numPr>
        <w:rPr>
          <w:rFonts w:ascii="Times New Roman" w:hAnsi="Times New Roman"/>
          <w:sz w:val="24"/>
          <w:szCs w:val="24"/>
        </w:rPr>
      </w:pPr>
      <w:r w:rsidRPr="000A578D">
        <w:rPr>
          <w:rFonts w:ascii="Times New Roman" w:hAnsi="Times New Roman"/>
          <w:sz w:val="24"/>
          <w:szCs w:val="24"/>
        </w:rPr>
        <w:t xml:space="preserve">The concrete posts outside the Plume have been damaged. </w:t>
      </w:r>
    </w:p>
    <w:p w14:paraId="22F7D793" w14:textId="18351874" w:rsidR="0005158E" w:rsidRPr="000A578D" w:rsidRDefault="00E43541" w:rsidP="0083758A">
      <w:pPr>
        <w:pStyle w:val="ListParagraph"/>
        <w:numPr>
          <w:ilvl w:val="0"/>
          <w:numId w:val="41"/>
        </w:numPr>
        <w:rPr>
          <w:rFonts w:ascii="Times New Roman" w:hAnsi="Times New Roman"/>
          <w:sz w:val="24"/>
          <w:szCs w:val="24"/>
        </w:rPr>
      </w:pPr>
      <w:r w:rsidRPr="000A578D">
        <w:rPr>
          <w:rFonts w:ascii="Times New Roman" w:hAnsi="Times New Roman"/>
          <w:sz w:val="24"/>
          <w:szCs w:val="24"/>
        </w:rPr>
        <w:t xml:space="preserve">Footpath along Pye Corner </w:t>
      </w:r>
      <w:r w:rsidR="000A578D" w:rsidRPr="000A578D">
        <w:rPr>
          <w:rFonts w:ascii="Times New Roman" w:hAnsi="Times New Roman"/>
          <w:sz w:val="24"/>
          <w:szCs w:val="24"/>
        </w:rPr>
        <w:t xml:space="preserve">from Vine Grove to the Village Hall and from the War Memorial to opposite the Village Hall </w:t>
      </w:r>
      <w:r w:rsidRPr="000A578D">
        <w:rPr>
          <w:rFonts w:ascii="Times New Roman" w:hAnsi="Times New Roman"/>
          <w:sz w:val="24"/>
          <w:szCs w:val="24"/>
        </w:rPr>
        <w:t xml:space="preserve">need </w:t>
      </w:r>
      <w:r w:rsidR="000A578D" w:rsidRPr="000A578D">
        <w:rPr>
          <w:rFonts w:ascii="Times New Roman" w:hAnsi="Times New Roman"/>
          <w:sz w:val="24"/>
          <w:szCs w:val="24"/>
        </w:rPr>
        <w:t xml:space="preserve">to be cleared </w:t>
      </w:r>
      <w:r w:rsidRPr="000A578D">
        <w:rPr>
          <w:rFonts w:ascii="Times New Roman" w:hAnsi="Times New Roman"/>
          <w:sz w:val="24"/>
          <w:szCs w:val="24"/>
        </w:rPr>
        <w:t>of grass and vegetation</w:t>
      </w:r>
      <w:r w:rsidR="000A578D" w:rsidRPr="000A578D">
        <w:rPr>
          <w:rFonts w:ascii="Times New Roman" w:hAnsi="Times New Roman"/>
          <w:sz w:val="24"/>
          <w:szCs w:val="24"/>
        </w:rPr>
        <w:t>. Hedging also needs to be cut back</w:t>
      </w:r>
      <w:r w:rsidRPr="000A578D">
        <w:rPr>
          <w:rFonts w:ascii="Times New Roman" w:hAnsi="Times New Roman"/>
          <w:sz w:val="24"/>
          <w:szCs w:val="24"/>
        </w:rPr>
        <w:t xml:space="preserve"> </w:t>
      </w:r>
      <w:r w:rsidR="000A578D" w:rsidRPr="000A578D">
        <w:rPr>
          <w:rFonts w:ascii="Times New Roman" w:hAnsi="Times New Roman"/>
          <w:sz w:val="24"/>
          <w:szCs w:val="24"/>
        </w:rPr>
        <w:t>along the section from Vine Grove to opposite the Plume of Feathers</w:t>
      </w:r>
    </w:p>
    <w:p w14:paraId="1DD75005" w14:textId="71A5B4CC" w:rsidR="00E43541" w:rsidRPr="000A578D" w:rsidRDefault="00E43541" w:rsidP="0083758A">
      <w:pPr>
        <w:pStyle w:val="ListParagraph"/>
        <w:numPr>
          <w:ilvl w:val="0"/>
          <w:numId w:val="41"/>
        </w:numPr>
        <w:rPr>
          <w:rFonts w:ascii="Times New Roman" w:hAnsi="Times New Roman"/>
          <w:sz w:val="24"/>
          <w:szCs w:val="24"/>
        </w:rPr>
      </w:pPr>
      <w:r w:rsidRPr="000A578D">
        <w:rPr>
          <w:rFonts w:ascii="Times New Roman" w:hAnsi="Times New Roman"/>
          <w:sz w:val="24"/>
          <w:szCs w:val="24"/>
        </w:rPr>
        <w:t xml:space="preserve">Roadside gullies at Pye Corner </w:t>
      </w:r>
      <w:r w:rsidR="000A578D" w:rsidRPr="000A578D">
        <w:rPr>
          <w:rFonts w:ascii="Times New Roman" w:hAnsi="Times New Roman"/>
          <w:sz w:val="24"/>
          <w:szCs w:val="24"/>
        </w:rPr>
        <w:t xml:space="preserve">and Eastwick </w:t>
      </w:r>
      <w:r w:rsidRPr="000A578D">
        <w:rPr>
          <w:rFonts w:ascii="Times New Roman" w:hAnsi="Times New Roman"/>
          <w:sz w:val="24"/>
          <w:szCs w:val="24"/>
        </w:rPr>
        <w:t xml:space="preserve">are in urgent need of </w:t>
      </w:r>
      <w:r w:rsidR="000A578D">
        <w:rPr>
          <w:rFonts w:ascii="Times New Roman" w:hAnsi="Times New Roman"/>
          <w:sz w:val="24"/>
          <w:szCs w:val="24"/>
        </w:rPr>
        <w:t>clearing</w:t>
      </w:r>
      <w:r w:rsidRPr="000A578D">
        <w:rPr>
          <w:rFonts w:ascii="Times New Roman" w:hAnsi="Times New Roman"/>
          <w:sz w:val="24"/>
          <w:szCs w:val="24"/>
        </w:rPr>
        <w:t xml:space="preserve">.  </w:t>
      </w:r>
    </w:p>
    <w:p w14:paraId="48393000" w14:textId="4B63E847" w:rsidR="001551A7" w:rsidRPr="000A578D" w:rsidRDefault="000A578D" w:rsidP="000A578D">
      <w:r>
        <w:t xml:space="preserve">Maintenance of </w:t>
      </w:r>
      <w:r w:rsidR="00692CB3">
        <w:t>s</w:t>
      </w:r>
      <w:r w:rsidR="001551A7" w:rsidRPr="000A578D">
        <w:t>afety barriers, footpath and gullies</w:t>
      </w:r>
      <w:r w:rsidR="00D37EBE">
        <w:t xml:space="preserve"> is</w:t>
      </w:r>
      <w:r w:rsidR="001551A7" w:rsidRPr="000A578D">
        <w:t xml:space="preserve"> the </w:t>
      </w:r>
      <w:r w:rsidR="00D37EBE" w:rsidRPr="000A578D">
        <w:t>responsib</w:t>
      </w:r>
      <w:r w:rsidR="00D37EBE">
        <w:t>ility</w:t>
      </w:r>
      <w:r w:rsidR="001551A7" w:rsidRPr="000A578D">
        <w:t xml:space="preserve"> of HCC</w:t>
      </w:r>
      <w:r w:rsidR="001933F6">
        <w:t xml:space="preserve"> </w:t>
      </w:r>
      <w:r w:rsidR="00CE5584">
        <w:t>Highways</w:t>
      </w:r>
      <w:r w:rsidR="00CE5584" w:rsidRPr="000A578D">
        <w:t xml:space="preserve"> Cllr</w:t>
      </w:r>
      <w:r w:rsidR="001551A7" w:rsidRPr="000A578D">
        <w:t xml:space="preserve"> Wightwick </w:t>
      </w:r>
      <w:r w:rsidR="001933F6">
        <w:t>will</w:t>
      </w:r>
      <w:r w:rsidR="001551A7" w:rsidRPr="000A578D">
        <w:t xml:space="preserve"> report these </w:t>
      </w:r>
      <w:r w:rsidR="001933F6">
        <w:t>matters</w:t>
      </w:r>
      <w:r w:rsidR="001551A7" w:rsidRPr="000A578D">
        <w:t xml:space="preserve"> again</w:t>
      </w:r>
      <w:r w:rsidR="001933F6">
        <w:t xml:space="preserve">, </w:t>
      </w:r>
      <w:r w:rsidR="001551A7" w:rsidRPr="000A578D">
        <w:t xml:space="preserve">Cllr Buckmaster will also </w:t>
      </w:r>
      <w:r w:rsidRPr="000A578D">
        <w:t>investigate and follow up</w:t>
      </w:r>
      <w:r w:rsidR="001551A7" w:rsidRPr="000A578D">
        <w:t xml:space="preserve"> </w:t>
      </w:r>
      <w:r w:rsidRPr="000A578D">
        <w:t xml:space="preserve">directly with Ringway the HCC Highways Contractor </w:t>
      </w:r>
    </w:p>
    <w:p w14:paraId="15D99CA3" w14:textId="77777777" w:rsidR="000A578D" w:rsidRPr="0083758A" w:rsidRDefault="000A578D" w:rsidP="000A578D"/>
    <w:p w14:paraId="2E7D15D8" w14:textId="213D2982" w:rsidR="00E71D1C" w:rsidRPr="00E81741" w:rsidRDefault="00DC41A5" w:rsidP="0083758A">
      <w:pPr>
        <w:pStyle w:val="ListParagraph"/>
        <w:numPr>
          <w:ilvl w:val="0"/>
          <w:numId w:val="41"/>
        </w:numPr>
        <w:rPr>
          <w:rFonts w:ascii="Times New Roman" w:eastAsia="Times New Roman" w:hAnsi="Times New Roman"/>
          <w:sz w:val="24"/>
          <w:szCs w:val="24"/>
        </w:rPr>
      </w:pPr>
      <w:r w:rsidRPr="00E81741">
        <w:rPr>
          <w:rFonts w:ascii="Times New Roman" w:eastAsia="Times New Roman" w:hAnsi="Times New Roman"/>
          <w:sz w:val="24"/>
          <w:szCs w:val="24"/>
        </w:rPr>
        <w:t xml:space="preserve">Location of Gypsy and </w:t>
      </w:r>
      <w:r w:rsidR="00CE5584" w:rsidRPr="00E81741">
        <w:rPr>
          <w:rFonts w:ascii="Times New Roman" w:eastAsia="Times New Roman" w:hAnsi="Times New Roman"/>
          <w:sz w:val="24"/>
          <w:szCs w:val="24"/>
        </w:rPr>
        <w:t>Travellers’</w:t>
      </w:r>
      <w:r w:rsidRPr="00E81741">
        <w:rPr>
          <w:rFonts w:ascii="Times New Roman" w:eastAsia="Times New Roman" w:hAnsi="Times New Roman"/>
          <w:sz w:val="24"/>
          <w:szCs w:val="24"/>
        </w:rPr>
        <w:t xml:space="preserve"> sites within the new</w:t>
      </w:r>
      <w:r w:rsidR="00CE5584" w:rsidRPr="00E81741">
        <w:rPr>
          <w:rFonts w:ascii="Times New Roman" w:eastAsia="Times New Roman" w:hAnsi="Times New Roman"/>
          <w:sz w:val="24"/>
          <w:szCs w:val="24"/>
        </w:rPr>
        <w:t xml:space="preserve"> Gilston Area developments</w:t>
      </w:r>
      <w:r w:rsidR="006E5DAD" w:rsidRPr="00E81741">
        <w:rPr>
          <w:rFonts w:ascii="Times New Roman" w:eastAsia="Times New Roman" w:hAnsi="Times New Roman"/>
          <w:sz w:val="24"/>
          <w:szCs w:val="24"/>
        </w:rPr>
        <w:t xml:space="preserve">. Cllr Buckmaster </w:t>
      </w:r>
      <w:r w:rsidR="00E038DF" w:rsidRPr="00E81741">
        <w:rPr>
          <w:rFonts w:ascii="Times New Roman" w:eastAsia="Times New Roman" w:hAnsi="Times New Roman"/>
          <w:sz w:val="24"/>
          <w:szCs w:val="24"/>
        </w:rPr>
        <w:t>explained</w:t>
      </w:r>
      <w:r w:rsidR="006E5DAD" w:rsidRPr="00E81741">
        <w:rPr>
          <w:rFonts w:ascii="Times New Roman" w:eastAsia="Times New Roman" w:hAnsi="Times New Roman"/>
          <w:sz w:val="24"/>
          <w:szCs w:val="24"/>
        </w:rPr>
        <w:t xml:space="preserve"> that</w:t>
      </w:r>
      <w:r w:rsidR="00E71786" w:rsidRPr="00E81741">
        <w:rPr>
          <w:rFonts w:ascii="Times New Roman" w:eastAsia="Times New Roman" w:hAnsi="Times New Roman"/>
          <w:sz w:val="24"/>
          <w:szCs w:val="24"/>
        </w:rPr>
        <w:t xml:space="preserve"> new developments </w:t>
      </w:r>
      <w:r w:rsidR="00E038DF" w:rsidRPr="00E81741">
        <w:rPr>
          <w:rFonts w:ascii="Times New Roman" w:eastAsia="Times New Roman" w:hAnsi="Times New Roman"/>
          <w:sz w:val="24"/>
          <w:szCs w:val="24"/>
        </w:rPr>
        <w:t xml:space="preserve">on this scale </w:t>
      </w:r>
      <w:r w:rsidR="00E71786" w:rsidRPr="00E81741">
        <w:rPr>
          <w:rFonts w:ascii="Times New Roman" w:eastAsia="Times New Roman" w:hAnsi="Times New Roman"/>
          <w:sz w:val="24"/>
          <w:szCs w:val="24"/>
        </w:rPr>
        <w:t xml:space="preserve">are required to allocate space for Gypsy and </w:t>
      </w:r>
      <w:r w:rsidR="00E038DF" w:rsidRPr="00E81741">
        <w:rPr>
          <w:rFonts w:ascii="Times New Roman" w:eastAsia="Times New Roman" w:hAnsi="Times New Roman"/>
          <w:sz w:val="24"/>
          <w:szCs w:val="24"/>
        </w:rPr>
        <w:t>Traveller</w:t>
      </w:r>
      <w:r w:rsidR="00E71786" w:rsidRPr="00E81741">
        <w:rPr>
          <w:rFonts w:ascii="Times New Roman" w:eastAsia="Times New Roman" w:hAnsi="Times New Roman"/>
          <w:sz w:val="24"/>
          <w:szCs w:val="24"/>
        </w:rPr>
        <w:t xml:space="preserve"> pitches</w:t>
      </w:r>
      <w:r w:rsidR="00E038DF" w:rsidRPr="00E81741">
        <w:rPr>
          <w:rFonts w:ascii="Times New Roman" w:eastAsia="Times New Roman" w:hAnsi="Times New Roman"/>
          <w:sz w:val="24"/>
          <w:szCs w:val="24"/>
        </w:rPr>
        <w:t>. The locations</w:t>
      </w:r>
      <w:r w:rsidR="007C32F6">
        <w:rPr>
          <w:rFonts w:ascii="Times New Roman" w:eastAsia="Times New Roman" w:hAnsi="Times New Roman"/>
          <w:sz w:val="24"/>
          <w:szCs w:val="24"/>
        </w:rPr>
        <w:t xml:space="preserve"> </w:t>
      </w:r>
      <w:r w:rsidR="009805F5">
        <w:rPr>
          <w:rFonts w:ascii="Times New Roman" w:eastAsia="Times New Roman" w:hAnsi="Times New Roman"/>
          <w:sz w:val="24"/>
          <w:szCs w:val="24"/>
        </w:rPr>
        <w:t xml:space="preserve">and number of pitches </w:t>
      </w:r>
      <w:r w:rsidR="005227A5">
        <w:rPr>
          <w:rFonts w:ascii="Times New Roman" w:eastAsia="Times New Roman" w:hAnsi="Times New Roman"/>
          <w:sz w:val="24"/>
          <w:szCs w:val="24"/>
        </w:rPr>
        <w:t xml:space="preserve">at each site </w:t>
      </w:r>
      <w:r w:rsidR="00E038DF" w:rsidRPr="00E81741">
        <w:rPr>
          <w:rFonts w:ascii="Times New Roman" w:eastAsia="Times New Roman" w:hAnsi="Times New Roman"/>
          <w:sz w:val="24"/>
          <w:szCs w:val="24"/>
        </w:rPr>
        <w:t xml:space="preserve">would be determined as part of the </w:t>
      </w:r>
      <w:r w:rsidR="003F3BD5" w:rsidRPr="00E81741">
        <w:rPr>
          <w:rFonts w:ascii="Times New Roman" w:eastAsia="Times New Roman" w:hAnsi="Times New Roman"/>
          <w:sz w:val="24"/>
          <w:szCs w:val="24"/>
        </w:rPr>
        <w:t>current Outline Planning Applications that are still to be determined.</w:t>
      </w:r>
      <w:r w:rsidR="00E038DF" w:rsidRPr="00E81741">
        <w:rPr>
          <w:rFonts w:ascii="Times New Roman" w:eastAsia="Times New Roman" w:hAnsi="Times New Roman"/>
          <w:sz w:val="24"/>
          <w:szCs w:val="24"/>
        </w:rPr>
        <w:t xml:space="preserve">  </w:t>
      </w:r>
    </w:p>
    <w:p w14:paraId="249CF242" w14:textId="58884669" w:rsidR="000E5AE8" w:rsidRPr="00E81741" w:rsidRDefault="001933F6" w:rsidP="0083758A">
      <w:pPr>
        <w:pStyle w:val="ListParagraph"/>
        <w:numPr>
          <w:ilvl w:val="0"/>
          <w:numId w:val="41"/>
        </w:numPr>
        <w:rPr>
          <w:rFonts w:ascii="Times New Roman" w:eastAsia="Times New Roman" w:hAnsi="Times New Roman"/>
          <w:sz w:val="24"/>
          <w:szCs w:val="24"/>
        </w:rPr>
      </w:pPr>
      <w:r w:rsidRPr="00E81741">
        <w:rPr>
          <w:rFonts w:ascii="Times New Roman" w:eastAsia="Times New Roman" w:hAnsi="Times New Roman"/>
          <w:sz w:val="24"/>
          <w:szCs w:val="24"/>
        </w:rPr>
        <w:t xml:space="preserve">Corsican Pine at entrance to </w:t>
      </w:r>
      <w:r w:rsidR="000E5AE8" w:rsidRPr="00E81741">
        <w:rPr>
          <w:rFonts w:ascii="Times New Roman" w:eastAsia="Times New Roman" w:hAnsi="Times New Roman"/>
          <w:sz w:val="24"/>
          <w:szCs w:val="24"/>
        </w:rPr>
        <w:t xml:space="preserve">Terlings Park – This </w:t>
      </w:r>
      <w:r w:rsidR="0087565C" w:rsidRPr="00E81741">
        <w:rPr>
          <w:rFonts w:ascii="Times New Roman" w:eastAsia="Times New Roman" w:hAnsi="Times New Roman"/>
          <w:sz w:val="24"/>
          <w:szCs w:val="24"/>
        </w:rPr>
        <w:t xml:space="preserve">dead </w:t>
      </w:r>
      <w:r w:rsidR="000E5AE8" w:rsidRPr="00E81741">
        <w:rPr>
          <w:rFonts w:ascii="Times New Roman" w:eastAsia="Times New Roman" w:hAnsi="Times New Roman"/>
          <w:sz w:val="24"/>
          <w:szCs w:val="24"/>
        </w:rPr>
        <w:t xml:space="preserve">tree has a tree preservation </w:t>
      </w:r>
      <w:r w:rsidR="0089525C" w:rsidRPr="00E81741">
        <w:rPr>
          <w:rFonts w:ascii="Times New Roman" w:eastAsia="Times New Roman" w:hAnsi="Times New Roman"/>
          <w:sz w:val="24"/>
          <w:szCs w:val="24"/>
        </w:rPr>
        <w:t>order,</w:t>
      </w:r>
      <w:r w:rsidR="000E5AE8" w:rsidRPr="00E81741">
        <w:rPr>
          <w:rFonts w:ascii="Times New Roman" w:eastAsia="Times New Roman" w:hAnsi="Times New Roman"/>
          <w:sz w:val="24"/>
          <w:szCs w:val="24"/>
        </w:rPr>
        <w:t xml:space="preserve"> </w:t>
      </w:r>
      <w:r w:rsidRPr="00E81741">
        <w:rPr>
          <w:rFonts w:ascii="Times New Roman" w:eastAsia="Times New Roman" w:hAnsi="Times New Roman"/>
          <w:sz w:val="24"/>
          <w:szCs w:val="24"/>
        </w:rPr>
        <w:t xml:space="preserve">and its </w:t>
      </w:r>
      <w:r w:rsidR="003814AF">
        <w:rPr>
          <w:rFonts w:ascii="Times New Roman" w:eastAsia="Times New Roman" w:hAnsi="Times New Roman"/>
          <w:sz w:val="24"/>
          <w:szCs w:val="24"/>
        </w:rPr>
        <w:t xml:space="preserve">sudden </w:t>
      </w:r>
      <w:r w:rsidRPr="00E81741">
        <w:rPr>
          <w:rFonts w:ascii="Times New Roman" w:eastAsia="Times New Roman" w:hAnsi="Times New Roman"/>
          <w:sz w:val="24"/>
          <w:szCs w:val="24"/>
        </w:rPr>
        <w:t>demise is subject of an investigation by EHC.</w:t>
      </w:r>
      <w:r w:rsidR="000E5AE8" w:rsidRPr="00E81741">
        <w:rPr>
          <w:rFonts w:ascii="Times New Roman" w:eastAsia="Times New Roman" w:hAnsi="Times New Roman"/>
          <w:sz w:val="24"/>
          <w:szCs w:val="24"/>
        </w:rPr>
        <w:t xml:space="preserve">  </w:t>
      </w:r>
      <w:r w:rsidRPr="00E81741">
        <w:rPr>
          <w:rFonts w:ascii="Times New Roman" w:eastAsia="Times New Roman" w:hAnsi="Times New Roman"/>
          <w:sz w:val="24"/>
          <w:szCs w:val="24"/>
        </w:rPr>
        <w:t>The tree has been cut down to around 1m in height as it was deemed a potential danger</w:t>
      </w:r>
      <w:r w:rsidR="0089525C" w:rsidRPr="00E81741">
        <w:rPr>
          <w:rFonts w:ascii="Times New Roman" w:eastAsia="Times New Roman" w:hAnsi="Times New Roman"/>
          <w:sz w:val="24"/>
          <w:szCs w:val="24"/>
        </w:rPr>
        <w:t xml:space="preserve">. </w:t>
      </w:r>
      <w:r w:rsidR="000E5AE8" w:rsidRPr="00E81741">
        <w:rPr>
          <w:rFonts w:ascii="Times New Roman" w:eastAsia="Times New Roman" w:hAnsi="Times New Roman"/>
          <w:sz w:val="24"/>
          <w:szCs w:val="24"/>
        </w:rPr>
        <w:t xml:space="preserve">Cllr Buckmaster will contact </w:t>
      </w:r>
      <w:r w:rsidR="008D2B56" w:rsidRPr="00E81741">
        <w:rPr>
          <w:rFonts w:ascii="Times New Roman" w:eastAsia="Times New Roman" w:hAnsi="Times New Roman"/>
          <w:sz w:val="24"/>
          <w:szCs w:val="24"/>
        </w:rPr>
        <w:t xml:space="preserve">EHC </w:t>
      </w:r>
      <w:r w:rsidR="001066FA">
        <w:rPr>
          <w:rFonts w:ascii="Times New Roman" w:eastAsia="Times New Roman" w:hAnsi="Times New Roman"/>
          <w:sz w:val="24"/>
          <w:szCs w:val="24"/>
        </w:rPr>
        <w:t xml:space="preserve">and HCC </w:t>
      </w:r>
      <w:r w:rsidR="008D2B56" w:rsidRPr="00E81741">
        <w:rPr>
          <w:rFonts w:ascii="Times New Roman" w:eastAsia="Times New Roman" w:hAnsi="Times New Roman"/>
          <w:sz w:val="24"/>
          <w:szCs w:val="24"/>
        </w:rPr>
        <w:t xml:space="preserve">to request on an update on the investigation </w:t>
      </w:r>
      <w:r w:rsidR="00C3409D" w:rsidRPr="00E81741">
        <w:rPr>
          <w:rFonts w:ascii="Times New Roman" w:eastAsia="Times New Roman" w:hAnsi="Times New Roman"/>
          <w:sz w:val="24"/>
          <w:szCs w:val="24"/>
        </w:rPr>
        <w:t xml:space="preserve">and a timescale for </w:t>
      </w:r>
      <w:proofErr w:type="spellStart"/>
      <w:r w:rsidR="00C3409D" w:rsidRPr="00E81741">
        <w:rPr>
          <w:rFonts w:ascii="Times New Roman" w:eastAsia="Times New Roman" w:hAnsi="Times New Roman"/>
          <w:sz w:val="24"/>
          <w:szCs w:val="24"/>
        </w:rPr>
        <w:t>it’s</w:t>
      </w:r>
      <w:proofErr w:type="spellEnd"/>
      <w:r w:rsidR="00C3409D" w:rsidRPr="00E81741">
        <w:rPr>
          <w:rFonts w:ascii="Times New Roman" w:eastAsia="Times New Roman" w:hAnsi="Times New Roman"/>
          <w:sz w:val="24"/>
          <w:szCs w:val="24"/>
        </w:rPr>
        <w:t xml:space="preserve"> finding s to reach a conclusion</w:t>
      </w:r>
      <w:r w:rsidR="001066FA">
        <w:rPr>
          <w:rFonts w:ascii="Times New Roman" w:eastAsia="Times New Roman" w:hAnsi="Times New Roman"/>
          <w:sz w:val="24"/>
          <w:szCs w:val="24"/>
        </w:rPr>
        <w:t xml:space="preserve"> and to understand responsibility for the cost of </w:t>
      </w:r>
      <w:r w:rsidR="004304CA">
        <w:rPr>
          <w:rFonts w:ascii="Times New Roman" w:eastAsia="Times New Roman" w:hAnsi="Times New Roman"/>
          <w:sz w:val="24"/>
          <w:szCs w:val="24"/>
        </w:rPr>
        <w:t>removing</w:t>
      </w:r>
      <w:r w:rsidR="001066FA">
        <w:rPr>
          <w:rFonts w:ascii="Times New Roman" w:eastAsia="Times New Roman" w:hAnsi="Times New Roman"/>
          <w:sz w:val="24"/>
          <w:szCs w:val="24"/>
        </w:rPr>
        <w:t xml:space="preserve"> the tree</w:t>
      </w:r>
      <w:r w:rsidR="00C3409D" w:rsidRPr="00E81741">
        <w:rPr>
          <w:rFonts w:ascii="Times New Roman" w:eastAsia="Times New Roman" w:hAnsi="Times New Roman"/>
          <w:sz w:val="24"/>
          <w:szCs w:val="24"/>
        </w:rPr>
        <w:t>.</w:t>
      </w:r>
    </w:p>
    <w:p w14:paraId="0E97B40D" w14:textId="2789CA21" w:rsidR="000E5AE8" w:rsidRPr="00E81741" w:rsidRDefault="00FC2C5E" w:rsidP="0083758A">
      <w:pPr>
        <w:pStyle w:val="ListParagraph"/>
        <w:numPr>
          <w:ilvl w:val="0"/>
          <w:numId w:val="41"/>
        </w:numPr>
        <w:rPr>
          <w:rFonts w:ascii="Times New Roman" w:eastAsia="Times New Roman" w:hAnsi="Times New Roman"/>
          <w:sz w:val="24"/>
          <w:szCs w:val="24"/>
        </w:rPr>
      </w:pPr>
      <w:r w:rsidRPr="00E81741">
        <w:rPr>
          <w:rFonts w:ascii="Times New Roman" w:eastAsia="Times New Roman" w:hAnsi="Times New Roman"/>
          <w:sz w:val="24"/>
          <w:szCs w:val="24"/>
        </w:rPr>
        <w:t xml:space="preserve">A </w:t>
      </w:r>
      <w:r w:rsidR="002F5BB4" w:rsidRPr="00E81741">
        <w:rPr>
          <w:rFonts w:ascii="Times New Roman" w:eastAsia="Times New Roman" w:hAnsi="Times New Roman"/>
          <w:sz w:val="24"/>
          <w:szCs w:val="24"/>
        </w:rPr>
        <w:t xml:space="preserve">resident </w:t>
      </w:r>
      <w:r w:rsidRPr="00E81741">
        <w:rPr>
          <w:rFonts w:ascii="Times New Roman" w:eastAsia="Times New Roman" w:hAnsi="Times New Roman"/>
          <w:sz w:val="24"/>
          <w:szCs w:val="24"/>
        </w:rPr>
        <w:t>raised</w:t>
      </w:r>
      <w:r w:rsidR="002C4316" w:rsidRPr="00E81741">
        <w:rPr>
          <w:rFonts w:ascii="Times New Roman" w:eastAsia="Times New Roman" w:hAnsi="Times New Roman"/>
          <w:sz w:val="24"/>
          <w:szCs w:val="24"/>
        </w:rPr>
        <w:t xml:space="preserve"> </w:t>
      </w:r>
      <w:r w:rsidR="002F5BB4" w:rsidRPr="00E81741">
        <w:rPr>
          <w:rFonts w:ascii="Times New Roman" w:eastAsia="Times New Roman" w:hAnsi="Times New Roman"/>
          <w:sz w:val="24"/>
          <w:szCs w:val="24"/>
        </w:rPr>
        <w:t xml:space="preserve">concerns </w:t>
      </w:r>
      <w:r w:rsidR="002C4316" w:rsidRPr="00E81741">
        <w:rPr>
          <w:rFonts w:ascii="Times New Roman" w:eastAsia="Times New Roman" w:hAnsi="Times New Roman"/>
          <w:sz w:val="24"/>
          <w:szCs w:val="24"/>
        </w:rPr>
        <w:t xml:space="preserve">regarding a possible </w:t>
      </w:r>
      <w:r w:rsidR="002F5BB4" w:rsidRPr="00E81741">
        <w:rPr>
          <w:rFonts w:ascii="Times New Roman" w:eastAsia="Times New Roman" w:hAnsi="Times New Roman"/>
          <w:sz w:val="24"/>
          <w:szCs w:val="24"/>
        </w:rPr>
        <w:t>Planning</w:t>
      </w:r>
      <w:r w:rsidR="002C4316" w:rsidRPr="00E81741">
        <w:rPr>
          <w:rFonts w:ascii="Times New Roman" w:eastAsia="Times New Roman" w:hAnsi="Times New Roman"/>
          <w:sz w:val="24"/>
          <w:szCs w:val="24"/>
        </w:rPr>
        <w:t xml:space="preserve"> infringement.</w:t>
      </w:r>
      <w:r w:rsidR="00B05006" w:rsidRPr="00E81741">
        <w:rPr>
          <w:rFonts w:ascii="Times New Roman" w:eastAsia="Times New Roman" w:hAnsi="Times New Roman"/>
          <w:sz w:val="24"/>
          <w:szCs w:val="24"/>
        </w:rPr>
        <w:t xml:space="preserve"> </w:t>
      </w:r>
      <w:r w:rsidR="000E5AE8" w:rsidRPr="00E81741">
        <w:rPr>
          <w:rFonts w:ascii="Times New Roman" w:eastAsia="Times New Roman" w:hAnsi="Times New Roman"/>
          <w:sz w:val="24"/>
          <w:szCs w:val="24"/>
        </w:rPr>
        <w:t>Cllr Buckmaster will investigate</w:t>
      </w:r>
      <w:r w:rsidR="001551A7" w:rsidRPr="00E81741">
        <w:rPr>
          <w:rFonts w:ascii="Times New Roman" w:eastAsia="Times New Roman" w:hAnsi="Times New Roman"/>
          <w:sz w:val="24"/>
          <w:szCs w:val="24"/>
        </w:rPr>
        <w:t xml:space="preserve"> </w:t>
      </w:r>
      <w:r w:rsidR="00B05006" w:rsidRPr="00E81741">
        <w:rPr>
          <w:rFonts w:ascii="Times New Roman" w:eastAsia="Times New Roman" w:hAnsi="Times New Roman"/>
          <w:sz w:val="24"/>
          <w:szCs w:val="24"/>
        </w:rPr>
        <w:t xml:space="preserve">with Planning Enforcement </w:t>
      </w:r>
      <w:r w:rsidR="001551A7" w:rsidRPr="00E81741">
        <w:rPr>
          <w:rFonts w:ascii="Times New Roman" w:eastAsia="Times New Roman" w:hAnsi="Times New Roman"/>
          <w:sz w:val="24"/>
          <w:szCs w:val="24"/>
        </w:rPr>
        <w:t xml:space="preserve">on </w:t>
      </w:r>
      <w:r w:rsidR="00B05006" w:rsidRPr="00E81741">
        <w:rPr>
          <w:rFonts w:ascii="Times New Roman" w:eastAsia="Times New Roman" w:hAnsi="Times New Roman"/>
          <w:sz w:val="24"/>
          <w:szCs w:val="24"/>
        </w:rPr>
        <w:t xml:space="preserve">the </w:t>
      </w:r>
      <w:r w:rsidR="002F5BB4" w:rsidRPr="00E81741">
        <w:rPr>
          <w:rFonts w:ascii="Times New Roman" w:eastAsia="Times New Roman" w:hAnsi="Times New Roman"/>
          <w:sz w:val="24"/>
          <w:szCs w:val="24"/>
        </w:rPr>
        <w:t>resident’s</w:t>
      </w:r>
      <w:r w:rsidR="00B05006" w:rsidRPr="00E81741">
        <w:rPr>
          <w:rFonts w:ascii="Times New Roman" w:eastAsia="Times New Roman" w:hAnsi="Times New Roman"/>
          <w:sz w:val="24"/>
          <w:szCs w:val="24"/>
        </w:rPr>
        <w:t xml:space="preserve"> behalf.</w:t>
      </w:r>
    </w:p>
    <w:p w14:paraId="16B1694B" w14:textId="1EBB37CF" w:rsidR="000E5AE8" w:rsidRPr="00E81741" w:rsidRDefault="000E5AE8" w:rsidP="0083758A">
      <w:pPr>
        <w:pStyle w:val="ListParagraph"/>
        <w:numPr>
          <w:ilvl w:val="0"/>
          <w:numId w:val="41"/>
        </w:numPr>
        <w:rPr>
          <w:rFonts w:ascii="Times New Roman" w:eastAsia="Times New Roman" w:hAnsi="Times New Roman"/>
          <w:sz w:val="24"/>
          <w:szCs w:val="24"/>
        </w:rPr>
      </w:pPr>
      <w:r w:rsidRPr="00E81741">
        <w:rPr>
          <w:rFonts w:ascii="Times New Roman" w:eastAsia="Times New Roman" w:hAnsi="Times New Roman"/>
          <w:sz w:val="24"/>
          <w:szCs w:val="24"/>
        </w:rPr>
        <w:lastRenderedPageBreak/>
        <w:t xml:space="preserve">Community Harvest Supper – 8th October – It was asked if the Council would contribute to this event.  </w:t>
      </w:r>
      <w:r w:rsidR="00947AF6" w:rsidRPr="00E81741">
        <w:rPr>
          <w:rFonts w:ascii="Times New Roman" w:eastAsia="Times New Roman" w:hAnsi="Times New Roman"/>
          <w:sz w:val="24"/>
          <w:szCs w:val="24"/>
        </w:rPr>
        <w:t>A budget</w:t>
      </w:r>
      <w:r w:rsidRPr="00E81741">
        <w:rPr>
          <w:rFonts w:ascii="Times New Roman" w:eastAsia="Times New Roman" w:hAnsi="Times New Roman"/>
          <w:sz w:val="24"/>
          <w:szCs w:val="24"/>
        </w:rPr>
        <w:t xml:space="preserve"> </w:t>
      </w:r>
      <w:r w:rsidR="00023D0D" w:rsidRPr="00E81741">
        <w:rPr>
          <w:rFonts w:ascii="Times New Roman" w:eastAsia="Times New Roman" w:hAnsi="Times New Roman"/>
          <w:sz w:val="24"/>
          <w:szCs w:val="24"/>
        </w:rPr>
        <w:t xml:space="preserve">of </w:t>
      </w:r>
      <w:r w:rsidRPr="00E81741">
        <w:rPr>
          <w:rFonts w:ascii="Times New Roman" w:eastAsia="Times New Roman" w:hAnsi="Times New Roman"/>
          <w:sz w:val="24"/>
          <w:szCs w:val="24"/>
        </w:rPr>
        <w:t xml:space="preserve">up to £100.00 </w:t>
      </w:r>
      <w:r w:rsidR="00023D0D" w:rsidRPr="00E81741">
        <w:rPr>
          <w:rFonts w:ascii="Times New Roman" w:eastAsia="Times New Roman" w:hAnsi="Times New Roman"/>
          <w:sz w:val="24"/>
          <w:szCs w:val="24"/>
        </w:rPr>
        <w:t xml:space="preserve">was agreed in principle </w:t>
      </w:r>
      <w:r w:rsidRPr="00E81741">
        <w:rPr>
          <w:rFonts w:ascii="Times New Roman" w:eastAsia="Times New Roman" w:hAnsi="Times New Roman"/>
          <w:sz w:val="24"/>
          <w:szCs w:val="24"/>
        </w:rPr>
        <w:t xml:space="preserve">as no costings were available.  </w:t>
      </w:r>
      <w:r w:rsidR="00947AF6" w:rsidRPr="00E81741">
        <w:rPr>
          <w:rFonts w:ascii="Times New Roman" w:eastAsia="Times New Roman" w:hAnsi="Times New Roman"/>
          <w:sz w:val="24"/>
          <w:szCs w:val="24"/>
        </w:rPr>
        <w:t xml:space="preserve">Exact costs to be </w:t>
      </w:r>
      <w:r w:rsidR="00F43839" w:rsidRPr="00E81741">
        <w:rPr>
          <w:rFonts w:ascii="Times New Roman" w:eastAsia="Times New Roman" w:hAnsi="Times New Roman"/>
          <w:sz w:val="24"/>
          <w:szCs w:val="24"/>
        </w:rPr>
        <w:t xml:space="preserve">confirmed for review by the PC </w:t>
      </w:r>
      <w:r w:rsidR="00A66449" w:rsidRPr="00E81741">
        <w:rPr>
          <w:rFonts w:ascii="Times New Roman" w:eastAsia="Times New Roman" w:hAnsi="Times New Roman"/>
          <w:sz w:val="24"/>
          <w:szCs w:val="24"/>
        </w:rPr>
        <w:t>if</w:t>
      </w:r>
      <w:r w:rsidR="00F43839" w:rsidRPr="00E81741">
        <w:rPr>
          <w:rFonts w:ascii="Times New Roman" w:eastAsia="Times New Roman" w:hAnsi="Times New Roman"/>
          <w:sz w:val="24"/>
          <w:szCs w:val="24"/>
        </w:rPr>
        <w:t xml:space="preserve"> greater than the agreed </w:t>
      </w:r>
      <w:r w:rsidR="00AF05F7" w:rsidRPr="00E81741">
        <w:rPr>
          <w:rFonts w:ascii="Times New Roman" w:eastAsia="Times New Roman" w:hAnsi="Times New Roman"/>
          <w:sz w:val="24"/>
          <w:szCs w:val="24"/>
        </w:rPr>
        <w:t>budget.</w:t>
      </w:r>
      <w:r w:rsidRPr="00E81741">
        <w:rPr>
          <w:rFonts w:ascii="Times New Roman" w:eastAsia="Times New Roman" w:hAnsi="Times New Roman"/>
          <w:sz w:val="24"/>
          <w:szCs w:val="24"/>
        </w:rPr>
        <w:t xml:space="preserve">  The Plume </w:t>
      </w:r>
      <w:r w:rsidR="00E71D1C" w:rsidRPr="00E81741">
        <w:rPr>
          <w:rFonts w:ascii="Times New Roman" w:eastAsia="Times New Roman" w:hAnsi="Times New Roman"/>
          <w:sz w:val="24"/>
          <w:szCs w:val="24"/>
        </w:rPr>
        <w:t xml:space="preserve">of Feathers </w:t>
      </w:r>
      <w:r w:rsidRPr="00E81741">
        <w:rPr>
          <w:rFonts w:ascii="Times New Roman" w:eastAsia="Times New Roman" w:hAnsi="Times New Roman"/>
          <w:sz w:val="24"/>
          <w:szCs w:val="24"/>
        </w:rPr>
        <w:t>ha</w:t>
      </w:r>
      <w:r w:rsidR="00E71D1C" w:rsidRPr="00E81741">
        <w:rPr>
          <w:rFonts w:ascii="Times New Roman" w:eastAsia="Times New Roman" w:hAnsi="Times New Roman"/>
          <w:sz w:val="24"/>
          <w:szCs w:val="24"/>
        </w:rPr>
        <w:t>s</w:t>
      </w:r>
      <w:r w:rsidRPr="00E81741">
        <w:rPr>
          <w:rFonts w:ascii="Times New Roman" w:eastAsia="Times New Roman" w:hAnsi="Times New Roman"/>
          <w:sz w:val="24"/>
          <w:szCs w:val="24"/>
        </w:rPr>
        <w:t xml:space="preserve"> offered </w:t>
      </w:r>
      <w:r w:rsidR="00A66449" w:rsidRPr="00E81741">
        <w:rPr>
          <w:rFonts w:ascii="Times New Roman" w:eastAsia="Times New Roman" w:hAnsi="Times New Roman"/>
          <w:sz w:val="24"/>
          <w:szCs w:val="24"/>
        </w:rPr>
        <w:t xml:space="preserve">to contribute </w:t>
      </w:r>
      <w:r w:rsidRPr="00E81741">
        <w:rPr>
          <w:rFonts w:ascii="Times New Roman" w:eastAsia="Times New Roman" w:hAnsi="Times New Roman"/>
          <w:sz w:val="24"/>
          <w:szCs w:val="24"/>
        </w:rPr>
        <w:t xml:space="preserve">tea, </w:t>
      </w:r>
      <w:r w:rsidR="00AF05F7" w:rsidRPr="00E81741">
        <w:rPr>
          <w:rFonts w:ascii="Times New Roman" w:eastAsia="Times New Roman" w:hAnsi="Times New Roman"/>
          <w:sz w:val="24"/>
          <w:szCs w:val="24"/>
        </w:rPr>
        <w:t>coffee,</w:t>
      </w:r>
      <w:r w:rsidR="00A66449" w:rsidRPr="00E81741">
        <w:rPr>
          <w:rFonts w:ascii="Times New Roman" w:eastAsia="Times New Roman" w:hAnsi="Times New Roman"/>
          <w:sz w:val="24"/>
          <w:szCs w:val="24"/>
        </w:rPr>
        <w:t xml:space="preserve"> and </w:t>
      </w:r>
      <w:r w:rsidRPr="00E81741">
        <w:rPr>
          <w:rFonts w:ascii="Times New Roman" w:eastAsia="Times New Roman" w:hAnsi="Times New Roman"/>
          <w:sz w:val="24"/>
          <w:szCs w:val="24"/>
        </w:rPr>
        <w:t xml:space="preserve">sugar </w:t>
      </w:r>
      <w:r w:rsidR="00E71D1C" w:rsidRPr="00E81741">
        <w:rPr>
          <w:rFonts w:ascii="Times New Roman" w:eastAsia="Times New Roman" w:hAnsi="Times New Roman"/>
          <w:sz w:val="24"/>
          <w:szCs w:val="24"/>
        </w:rPr>
        <w:t>for</w:t>
      </w:r>
      <w:r w:rsidRPr="00E81741">
        <w:rPr>
          <w:rFonts w:ascii="Times New Roman" w:eastAsia="Times New Roman" w:hAnsi="Times New Roman"/>
          <w:sz w:val="24"/>
          <w:szCs w:val="24"/>
        </w:rPr>
        <w:t xml:space="preserve"> hot drinks.</w:t>
      </w:r>
    </w:p>
    <w:p w14:paraId="34021467" w14:textId="1C1A2E97" w:rsidR="007D7F45" w:rsidRPr="00E81741" w:rsidRDefault="00D30AB2" w:rsidP="0083758A">
      <w:pPr>
        <w:pStyle w:val="ListParagraph"/>
        <w:numPr>
          <w:ilvl w:val="0"/>
          <w:numId w:val="41"/>
        </w:numPr>
        <w:rPr>
          <w:rFonts w:ascii="Times New Roman" w:eastAsia="Times New Roman" w:hAnsi="Times New Roman"/>
          <w:sz w:val="24"/>
          <w:szCs w:val="24"/>
        </w:rPr>
      </w:pPr>
      <w:r>
        <w:rPr>
          <w:rFonts w:ascii="Times New Roman" w:eastAsia="Times New Roman" w:hAnsi="Times New Roman"/>
          <w:sz w:val="24"/>
          <w:szCs w:val="24"/>
        </w:rPr>
        <w:t>T</w:t>
      </w:r>
      <w:r w:rsidR="007D7F45" w:rsidRPr="00E81741">
        <w:rPr>
          <w:rFonts w:ascii="Times New Roman" w:eastAsia="Times New Roman" w:hAnsi="Times New Roman"/>
          <w:sz w:val="24"/>
          <w:szCs w:val="24"/>
        </w:rPr>
        <w:t xml:space="preserve">here </w:t>
      </w:r>
      <w:r w:rsidR="00B949FC" w:rsidRPr="00E81741">
        <w:rPr>
          <w:rFonts w:ascii="Times New Roman" w:eastAsia="Times New Roman" w:hAnsi="Times New Roman"/>
          <w:sz w:val="24"/>
          <w:szCs w:val="24"/>
        </w:rPr>
        <w:t>have recently</w:t>
      </w:r>
      <w:r w:rsidR="007D7F45" w:rsidRPr="00E81741">
        <w:rPr>
          <w:rFonts w:ascii="Times New Roman" w:eastAsia="Times New Roman" w:hAnsi="Times New Roman"/>
          <w:sz w:val="24"/>
          <w:szCs w:val="24"/>
        </w:rPr>
        <w:t xml:space="preserve"> been two </w:t>
      </w:r>
      <w:r w:rsidR="00B949FC" w:rsidRPr="00E81741">
        <w:rPr>
          <w:rFonts w:ascii="Times New Roman" w:eastAsia="Times New Roman" w:hAnsi="Times New Roman"/>
          <w:sz w:val="24"/>
          <w:szCs w:val="24"/>
        </w:rPr>
        <w:t>reported thefts</w:t>
      </w:r>
      <w:r w:rsidR="00F20EC5" w:rsidRPr="00E81741">
        <w:rPr>
          <w:rFonts w:ascii="Times New Roman" w:eastAsia="Times New Roman" w:hAnsi="Times New Roman"/>
          <w:sz w:val="24"/>
          <w:szCs w:val="24"/>
        </w:rPr>
        <w:t xml:space="preserve"> in our parishes</w:t>
      </w:r>
      <w:r>
        <w:rPr>
          <w:rFonts w:ascii="Times New Roman" w:eastAsia="Times New Roman" w:hAnsi="Times New Roman"/>
          <w:sz w:val="24"/>
          <w:szCs w:val="24"/>
        </w:rPr>
        <w:t xml:space="preserve"> and c</w:t>
      </w:r>
      <w:r w:rsidRPr="00E81741">
        <w:rPr>
          <w:rFonts w:ascii="Times New Roman" w:eastAsia="Times New Roman" w:hAnsi="Times New Roman"/>
          <w:sz w:val="24"/>
          <w:szCs w:val="24"/>
        </w:rPr>
        <w:t xml:space="preserve">oncern was raised about the lack of </w:t>
      </w:r>
      <w:r>
        <w:rPr>
          <w:rFonts w:ascii="Times New Roman" w:eastAsia="Times New Roman" w:hAnsi="Times New Roman"/>
          <w:sz w:val="24"/>
          <w:szCs w:val="24"/>
        </w:rPr>
        <w:t xml:space="preserve">general </w:t>
      </w:r>
      <w:r w:rsidRPr="00E81741">
        <w:rPr>
          <w:rFonts w:ascii="Times New Roman" w:eastAsia="Times New Roman" w:hAnsi="Times New Roman"/>
          <w:sz w:val="24"/>
          <w:szCs w:val="24"/>
        </w:rPr>
        <w:t xml:space="preserve">police presence and police response </w:t>
      </w:r>
      <w:r w:rsidR="003814AF" w:rsidRPr="00E81741">
        <w:rPr>
          <w:rFonts w:ascii="Times New Roman" w:eastAsia="Times New Roman" w:hAnsi="Times New Roman"/>
          <w:sz w:val="24"/>
          <w:szCs w:val="24"/>
        </w:rPr>
        <w:t>times.</w:t>
      </w:r>
      <w:r w:rsidR="0007334C" w:rsidRPr="00E81741">
        <w:rPr>
          <w:rFonts w:ascii="Times New Roman" w:eastAsia="Times New Roman" w:hAnsi="Times New Roman"/>
          <w:sz w:val="24"/>
          <w:szCs w:val="24"/>
        </w:rPr>
        <w:t xml:space="preserve"> </w:t>
      </w:r>
      <w:r w:rsidR="001D24D2" w:rsidRPr="00E81741">
        <w:rPr>
          <w:rFonts w:ascii="Times New Roman" w:eastAsia="Times New Roman" w:hAnsi="Times New Roman"/>
          <w:sz w:val="24"/>
          <w:szCs w:val="24"/>
        </w:rPr>
        <w:t>H</w:t>
      </w:r>
      <w:r w:rsidR="007D7F45" w:rsidRPr="00E81741">
        <w:rPr>
          <w:rFonts w:ascii="Times New Roman" w:eastAsia="Times New Roman" w:hAnsi="Times New Roman"/>
          <w:sz w:val="24"/>
          <w:szCs w:val="24"/>
        </w:rPr>
        <w:t xml:space="preserve">eating oil was </w:t>
      </w:r>
      <w:r w:rsidR="00AF05F7" w:rsidRPr="00E81741">
        <w:rPr>
          <w:rFonts w:ascii="Times New Roman" w:eastAsia="Times New Roman" w:hAnsi="Times New Roman"/>
          <w:sz w:val="24"/>
          <w:szCs w:val="24"/>
        </w:rPr>
        <w:t>stolen</w:t>
      </w:r>
      <w:r w:rsidR="007D7F45" w:rsidRPr="00E81741">
        <w:rPr>
          <w:rFonts w:ascii="Times New Roman" w:eastAsia="Times New Roman" w:hAnsi="Times New Roman"/>
          <w:sz w:val="24"/>
          <w:szCs w:val="24"/>
        </w:rPr>
        <w:t xml:space="preserve"> </w:t>
      </w:r>
      <w:r w:rsidR="00A63108" w:rsidRPr="00E81741">
        <w:rPr>
          <w:rFonts w:ascii="Times New Roman" w:eastAsia="Times New Roman" w:hAnsi="Times New Roman"/>
          <w:sz w:val="24"/>
          <w:szCs w:val="24"/>
        </w:rPr>
        <w:t>in</w:t>
      </w:r>
      <w:r w:rsidR="001D24D2" w:rsidRPr="00E81741">
        <w:rPr>
          <w:rFonts w:ascii="Times New Roman" w:eastAsia="Times New Roman" w:hAnsi="Times New Roman"/>
          <w:sz w:val="24"/>
          <w:szCs w:val="24"/>
        </w:rPr>
        <w:t xml:space="preserve"> one case</w:t>
      </w:r>
      <w:r w:rsidR="00A63108" w:rsidRPr="00E81741">
        <w:rPr>
          <w:rFonts w:ascii="Times New Roman" w:eastAsia="Times New Roman" w:hAnsi="Times New Roman"/>
          <w:sz w:val="24"/>
          <w:szCs w:val="24"/>
        </w:rPr>
        <w:t xml:space="preserve"> and</w:t>
      </w:r>
      <w:r w:rsidR="007D7F45" w:rsidRPr="00E81741">
        <w:rPr>
          <w:rFonts w:ascii="Times New Roman" w:eastAsia="Times New Roman" w:hAnsi="Times New Roman"/>
          <w:sz w:val="24"/>
          <w:szCs w:val="24"/>
        </w:rPr>
        <w:t xml:space="preserve"> </w:t>
      </w:r>
      <w:r w:rsidR="00456B53">
        <w:rPr>
          <w:rFonts w:ascii="Times New Roman" w:eastAsia="Times New Roman" w:hAnsi="Times New Roman"/>
          <w:sz w:val="24"/>
          <w:szCs w:val="24"/>
        </w:rPr>
        <w:t>in another</w:t>
      </w:r>
      <w:r w:rsidR="00DB4D99">
        <w:rPr>
          <w:rFonts w:ascii="Times New Roman" w:eastAsia="Times New Roman" w:hAnsi="Times New Roman"/>
          <w:sz w:val="24"/>
          <w:szCs w:val="24"/>
        </w:rPr>
        <w:t>,</w:t>
      </w:r>
      <w:r w:rsidR="00456B53">
        <w:rPr>
          <w:rFonts w:ascii="Times New Roman" w:eastAsia="Times New Roman" w:hAnsi="Times New Roman"/>
          <w:sz w:val="24"/>
          <w:szCs w:val="24"/>
        </w:rPr>
        <w:t xml:space="preserve"> </w:t>
      </w:r>
      <w:r w:rsidR="007D7F45" w:rsidRPr="00E81741">
        <w:rPr>
          <w:rFonts w:ascii="Times New Roman" w:eastAsia="Times New Roman" w:hAnsi="Times New Roman"/>
          <w:sz w:val="24"/>
          <w:szCs w:val="24"/>
        </w:rPr>
        <w:t xml:space="preserve">gas bottles </w:t>
      </w:r>
      <w:r w:rsidR="00F20EC5" w:rsidRPr="00E81741">
        <w:rPr>
          <w:rFonts w:ascii="Times New Roman" w:eastAsia="Times New Roman" w:hAnsi="Times New Roman"/>
          <w:sz w:val="24"/>
          <w:szCs w:val="24"/>
        </w:rPr>
        <w:t xml:space="preserve">were </w:t>
      </w:r>
      <w:r w:rsidR="007D7F45" w:rsidRPr="00E81741">
        <w:rPr>
          <w:rFonts w:ascii="Times New Roman" w:eastAsia="Times New Roman" w:hAnsi="Times New Roman"/>
          <w:sz w:val="24"/>
          <w:szCs w:val="24"/>
        </w:rPr>
        <w:t>taken from the Plume of Feathers</w:t>
      </w:r>
      <w:r w:rsidR="00F20EC5" w:rsidRPr="00E81741">
        <w:rPr>
          <w:rFonts w:ascii="Times New Roman" w:eastAsia="Times New Roman" w:hAnsi="Times New Roman"/>
          <w:sz w:val="24"/>
          <w:szCs w:val="24"/>
        </w:rPr>
        <w:t xml:space="preserve"> yard</w:t>
      </w:r>
      <w:r w:rsidR="0007334C" w:rsidRPr="00E81741">
        <w:rPr>
          <w:rFonts w:ascii="Times New Roman" w:eastAsia="Times New Roman" w:hAnsi="Times New Roman"/>
          <w:sz w:val="24"/>
          <w:szCs w:val="24"/>
        </w:rPr>
        <w:t>.</w:t>
      </w:r>
      <w:r w:rsidR="007D7F45" w:rsidRPr="00E81741">
        <w:rPr>
          <w:rFonts w:ascii="Times New Roman" w:eastAsia="Times New Roman" w:hAnsi="Times New Roman"/>
          <w:sz w:val="24"/>
          <w:szCs w:val="24"/>
        </w:rPr>
        <w:t xml:space="preserve"> </w:t>
      </w:r>
      <w:r w:rsidR="000E0291" w:rsidRPr="00E81741">
        <w:rPr>
          <w:rFonts w:ascii="Times New Roman" w:eastAsia="Times New Roman" w:hAnsi="Times New Roman"/>
          <w:sz w:val="24"/>
          <w:szCs w:val="24"/>
        </w:rPr>
        <w:t>Despite</w:t>
      </w:r>
      <w:r w:rsidR="0036075F" w:rsidRPr="00E81741">
        <w:rPr>
          <w:rFonts w:ascii="Times New Roman" w:eastAsia="Times New Roman" w:hAnsi="Times New Roman"/>
          <w:sz w:val="24"/>
          <w:szCs w:val="24"/>
        </w:rPr>
        <w:t xml:space="preserve"> being</w:t>
      </w:r>
      <w:r w:rsidR="007D7F45" w:rsidRPr="00E81741">
        <w:rPr>
          <w:rFonts w:ascii="Times New Roman" w:eastAsia="Times New Roman" w:hAnsi="Times New Roman"/>
          <w:sz w:val="24"/>
          <w:szCs w:val="24"/>
        </w:rPr>
        <w:t xml:space="preserve"> reported </w:t>
      </w:r>
      <w:r w:rsidR="0036075F" w:rsidRPr="00E81741">
        <w:rPr>
          <w:rFonts w:ascii="Times New Roman" w:eastAsia="Times New Roman" w:hAnsi="Times New Roman"/>
          <w:sz w:val="24"/>
          <w:szCs w:val="24"/>
        </w:rPr>
        <w:t xml:space="preserve">immediately and supported by </w:t>
      </w:r>
      <w:proofErr w:type="spellStart"/>
      <w:r w:rsidR="007D7F45" w:rsidRPr="00E81741">
        <w:rPr>
          <w:rFonts w:ascii="Times New Roman" w:eastAsia="Times New Roman" w:hAnsi="Times New Roman"/>
          <w:sz w:val="24"/>
          <w:szCs w:val="24"/>
        </w:rPr>
        <w:t>cctv</w:t>
      </w:r>
      <w:proofErr w:type="spellEnd"/>
      <w:r w:rsidR="007D7F45" w:rsidRPr="00E81741">
        <w:rPr>
          <w:rFonts w:ascii="Times New Roman" w:eastAsia="Times New Roman" w:hAnsi="Times New Roman"/>
          <w:sz w:val="24"/>
          <w:szCs w:val="24"/>
        </w:rPr>
        <w:t xml:space="preserve"> footage </w:t>
      </w:r>
      <w:r w:rsidR="003C130D" w:rsidRPr="00E81741">
        <w:rPr>
          <w:rFonts w:ascii="Times New Roman" w:eastAsia="Times New Roman" w:hAnsi="Times New Roman"/>
          <w:sz w:val="24"/>
          <w:szCs w:val="24"/>
        </w:rPr>
        <w:t>it was</w:t>
      </w:r>
      <w:r w:rsidR="007D7F45" w:rsidRPr="00E81741">
        <w:rPr>
          <w:rFonts w:ascii="Times New Roman" w:eastAsia="Times New Roman" w:hAnsi="Times New Roman"/>
          <w:sz w:val="24"/>
          <w:szCs w:val="24"/>
        </w:rPr>
        <w:t xml:space="preserve"> three days before </w:t>
      </w:r>
      <w:r w:rsidR="003C130D" w:rsidRPr="00E81741">
        <w:rPr>
          <w:rFonts w:ascii="Times New Roman" w:eastAsia="Times New Roman" w:hAnsi="Times New Roman"/>
          <w:sz w:val="24"/>
          <w:szCs w:val="24"/>
        </w:rPr>
        <w:t xml:space="preserve">the police attended the Plume of </w:t>
      </w:r>
      <w:r w:rsidR="00D72AE8" w:rsidRPr="00E81741">
        <w:rPr>
          <w:rFonts w:ascii="Times New Roman" w:eastAsia="Times New Roman" w:hAnsi="Times New Roman"/>
          <w:sz w:val="24"/>
          <w:szCs w:val="24"/>
        </w:rPr>
        <w:t>Feathers.</w:t>
      </w:r>
      <w:r w:rsidR="007D7F45" w:rsidRPr="00E81741">
        <w:rPr>
          <w:rFonts w:ascii="Times New Roman" w:eastAsia="Times New Roman" w:hAnsi="Times New Roman"/>
          <w:sz w:val="24"/>
          <w:szCs w:val="24"/>
        </w:rPr>
        <w:t xml:space="preserve"> Our PCSO is </w:t>
      </w:r>
      <w:r w:rsidR="00D72AE8" w:rsidRPr="00E81741">
        <w:rPr>
          <w:rFonts w:ascii="Times New Roman" w:eastAsia="Times New Roman" w:hAnsi="Times New Roman"/>
          <w:sz w:val="24"/>
          <w:szCs w:val="24"/>
        </w:rPr>
        <w:t xml:space="preserve">invited </w:t>
      </w:r>
      <w:r w:rsidR="00A31E96" w:rsidRPr="00E81741">
        <w:rPr>
          <w:rFonts w:ascii="Times New Roman" w:eastAsia="Times New Roman" w:hAnsi="Times New Roman"/>
          <w:sz w:val="24"/>
          <w:szCs w:val="24"/>
        </w:rPr>
        <w:t xml:space="preserve">to attend Parish </w:t>
      </w:r>
      <w:r w:rsidR="00D72AE8" w:rsidRPr="00E81741">
        <w:rPr>
          <w:rFonts w:ascii="Times New Roman" w:eastAsia="Times New Roman" w:hAnsi="Times New Roman"/>
          <w:sz w:val="24"/>
          <w:szCs w:val="24"/>
        </w:rPr>
        <w:t>Council</w:t>
      </w:r>
      <w:r w:rsidR="007D7F45" w:rsidRPr="00E81741">
        <w:rPr>
          <w:rFonts w:ascii="Times New Roman" w:eastAsia="Times New Roman" w:hAnsi="Times New Roman"/>
          <w:sz w:val="24"/>
          <w:szCs w:val="24"/>
        </w:rPr>
        <w:t xml:space="preserve"> meetings but has </w:t>
      </w:r>
      <w:r w:rsidR="00D72AE8" w:rsidRPr="00E81741">
        <w:rPr>
          <w:rFonts w:ascii="Times New Roman" w:eastAsia="Times New Roman" w:hAnsi="Times New Roman"/>
          <w:sz w:val="24"/>
          <w:szCs w:val="24"/>
        </w:rPr>
        <w:t>n</w:t>
      </w:r>
      <w:r w:rsidR="00B26509" w:rsidRPr="00E81741">
        <w:rPr>
          <w:rFonts w:ascii="Times New Roman" w:eastAsia="Times New Roman" w:hAnsi="Times New Roman"/>
          <w:sz w:val="24"/>
          <w:szCs w:val="24"/>
        </w:rPr>
        <w:t>ot done so</w:t>
      </w:r>
      <w:r w:rsidR="00C66B01" w:rsidRPr="00E81741">
        <w:rPr>
          <w:rFonts w:ascii="Times New Roman" w:eastAsia="Times New Roman" w:hAnsi="Times New Roman"/>
          <w:sz w:val="24"/>
          <w:szCs w:val="24"/>
        </w:rPr>
        <w:t>. The clerk</w:t>
      </w:r>
      <w:r w:rsidR="007D7F45" w:rsidRPr="00E81741">
        <w:rPr>
          <w:rFonts w:ascii="Times New Roman" w:eastAsia="Times New Roman" w:hAnsi="Times New Roman"/>
          <w:sz w:val="24"/>
          <w:szCs w:val="24"/>
        </w:rPr>
        <w:t xml:space="preserve"> </w:t>
      </w:r>
      <w:r w:rsidR="00C66B01" w:rsidRPr="00E81741">
        <w:rPr>
          <w:rFonts w:ascii="Times New Roman" w:eastAsia="Times New Roman" w:hAnsi="Times New Roman"/>
          <w:sz w:val="24"/>
          <w:szCs w:val="24"/>
        </w:rPr>
        <w:t xml:space="preserve">will </w:t>
      </w:r>
      <w:r w:rsidR="007D7F45" w:rsidRPr="00E81741">
        <w:rPr>
          <w:rFonts w:ascii="Times New Roman" w:eastAsia="Times New Roman" w:hAnsi="Times New Roman"/>
          <w:sz w:val="24"/>
          <w:szCs w:val="24"/>
        </w:rPr>
        <w:t xml:space="preserve">write to David Lloyd, Police Commissioner </w:t>
      </w:r>
      <w:r w:rsidR="00C66B01" w:rsidRPr="00E81741">
        <w:rPr>
          <w:rFonts w:ascii="Times New Roman" w:eastAsia="Times New Roman" w:hAnsi="Times New Roman"/>
          <w:sz w:val="24"/>
          <w:szCs w:val="24"/>
        </w:rPr>
        <w:t xml:space="preserve">to raise </w:t>
      </w:r>
      <w:r w:rsidR="003814AF" w:rsidRPr="00E81741">
        <w:rPr>
          <w:rFonts w:ascii="Times New Roman" w:eastAsia="Times New Roman" w:hAnsi="Times New Roman"/>
          <w:sz w:val="24"/>
          <w:szCs w:val="24"/>
        </w:rPr>
        <w:t>residents’</w:t>
      </w:r>
      <w:r w:rsidR="00C66B01" w:rsidRPr="00E81741">
        <w:rPr>
          <w:rFonts w:ascii="Times New Roman" w:eastAsia="Times New Roman" w:hAnsi="Times New Roman"/>
          <w:sz w:val="24"/>
          <w:szCs w:val="24"/>
        </w:rPr>
        <w:t xml:space="preserve"> concerns.</w:t>
      </w:r>
    </w:p>
    <w:p w14:paraId="13F205D9" w14:textId="27A7EF6C" w:rsidR="00FB4E1F" w:rsidRPr="00BD4268" w:rsidRDefault="00FB4E1F" w:rsidP="00FB4E1F">
      <w:pPr>
        <w:pStyle w:val="Title"/>
        <w:jc w:val="left"/>
        <w:rPr>
          <w:bCs w:val="0"/>
          <w:sz w:val="24"/>
        </w:rPr>
      </w:pPr>
      <w:r w:rsidRPr="00E52A81">
        <w:rPr>
          <w:bCs w:val="0"/>
          <w:sz w:val="24"/>
        </w:rPr>
        <w:t>BUSINESS MEETING STAR</w:t>
      </w:r>
      <w:r w:rsidR="00D63091">
        <w:rPr>
          <w:bCs w:val="0"/>
          <w:sz w:val="24"/>
        </w:rPr>
        <w:t>T</w:t>
      </w:r>
      <w:r w:rsidRPr="00E52A81">
        <w:rPr>
          <w:bCs w:val="0"/>
          <w:sz w:val="24"/>
        </w:rPr>
        <w:t>ED AT 8.</w:t>
      </w:r>
      <w:r w:rsidR="004C470A">
        <w:rPr>
          <w:bCs w:val="0"/>
          <w:sz w:val="24"/>
        </w:rPr>
        <w:t>50</w:t>
      </w:r>
      <w:r w:rsidRPr="00E52A81">
        <w:rPr>
          <w:bCs w:val="0"/>
          <w:sz w:val="24"/>
        </w:rPr>
        <w:t>PM</w:t>
      </w:r>
    </w:p>
    <w:p w14:paraId="46D71F56" w14:textId="77777777" w:rsidR="00FB4E1F" w:rsidRPr="00BD4268" w:rsidRDefault="00FB4E1F" w:rsidP="00FB4E1F">
      <w:pPr>
        <w:pStyle w:val="Title"/>
        <w:jc w:val="left"/>
        <w:rPr>
          <w:b w:val="0"/>
          <w:sz w:val="24"/>
        </w:rPr>
      </w:pPr>
    </w:p>
    <w:p w14:paraId="45DA0759" w14:textId="630D603D" w:rsidR="00FB4E1F" w:rsidRPr="00255B00" w:rsidRDefault="00255B00" w:rsidP="005241CE">
      <w:pPr>
        <w:pStyle w:val="ListParagraph"/>
        <w:numPr>
          <w:ilvl w:val="0"/>
          <w:numId w:val="42"/>
        </w:numPr>
        <w:rPr>
          <w:rFonts w:ascii="Times New Roman" w:hAnsi="Times New Roman"/>
          <w:b/>
          <w:bCs/>
          <w:sz w:val="24"/>
          <w:szCs w:val="24"/>
        </w:rPr>
      </w:pPr>
      <w:r w:rsidRPr="00255B00">
        <w:rPr>
          <w:rFonts w:ascii="Times New Roman" w:hAnsi="Times New Roman"/>
          <w:b/>
          <w:bCs/>
          <w:sz w:val="24"/>
          <w:szCs w:val="24"/>
        </w:rPr>
        <w:t>T</w:t>
      </w:r>
      <w:r w:rsidR="00FB4E1F" w:rsidRPr="00255B00">
        <w:rPr>
          <w:rFonts w:ascii="Times New Roman" w:hAnsi="Times New Roman"/>
          <w:b/>
          <w:bCs/>
          <w:sz w:val="24"/>
          <w:szCs w:val="24"/>
        </w:rPr>
        <w:t>O RECEIVE APOLOGIES FOR ABSENCE:</w:t>
      </w:r>
    </w:p>
    <w:p w14:paraId="504291E3" w14:textId="2C823D45" w:rsidR="0036780D" w:rsidRPr="00E05C64" w:rsidRDefault="00212096" w:rsidP="00255B00">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Cllr </w:t>
      </w:r>
      <w:r w:rsidR="004C470A" w:rsidRPr="00E05C64">
        <w:rPr>
          <w:rFonts w:ascii="Times New Roman" w:hAnsi="Times New Roman"/>
          <w:sz w:val="24"/>
          <w:szCs w:val="24"/>
        </w:rPr>
        <w:t>Jones</w:t>
      </w:r>
    </w:p>
    <w:p w14:paraId="68CEDE23" w14:textId="2900EF8F" w:rsidR="00F85540" w:rsidRPr="00255B00" w:rsidRDefault="00F85540" w:rsidP="001800B4">
      <w:pPr>
        <w:pStyle w:val="ListParagraph"/>
        <w:numPr>
          <w:ilvl w:val="0"/>
          <w:numId w:val="42"/>
        </w:numPr>
        <w:rPr>
          <w:rFonts w:ascii="Times New Roman" w:hAnsi="Times New Roman"/>
          <w:b/>
          <w:bCs/>
          <w:sz w:val="24"/>
          <w:szCs w:val="24"/>
        </w:rPr>
      </w:pPr>
      <w:r w:rsidRPr="00255B00">
        <w:rPr>
          <w:rFonts w:ascii="Times New Roman" w:hAnsi="Times New Roman"/>
          <w:b/>
          <w:bCs/>
          <w:sz w:val="24"/>
          <w:szCs w:val="24"/>
        </w:rPr>
        <w:t xml:space="preserve">RECEIVE COUNCILLOR’S DECLARATION OF INTERESTS </w:t>
      </w:r>
    </w:p>
    <w:p w14:paraId="182B7CB0" w14:textId="3487496C" w:rsidR="00012A2C" w:rsidRPr="00E05C64" w:rsidRDefault="00255B00" w:rsidP="00255B00">
      <w:pPr>
        <w:pStyle w:val="ListParagraph"/>
        <w:numPr>
          <w:ilvl w:val="1"/>
          <w:numId w:val="42"/>
        </w:numPr>
        <w:rPr>
          <w:rFonts w:ascii="Times New Roman" w:hAnsi="Times New Roman"/>
          <w:sz w:val="24"/>
          <w:szCs w:val="24"/>
        </w:rPr>
      </w:pPr>
      <w:r w:rsidRPr="00E05C64">
        <w:rPr>
          <w:rFonts w:ascii="Times New Roman" w:hAnsi="Times New Roman"/>
          <w:sz w:val="24"/>
          <w:szCs w:val="24"/>
        </w:rPr>
        <w:t>Declarations were</w:t>
      </w:r>
      <w:r w:rsidR="001551A7" w:rsidRPr="00E05C64">
        <w:rPr>
          <w:rFonts w:ascii="Times New Roman" w:hAnsi="Times New Roman"/>
          <w:sz w:val="24"/>
          <w:szCs w:val="24"/>
        </w:rPr>
        <w:t xml:space="preserve"> received from Cllr Wightwick and Cllr Beazley regarding matters Terlings Park</w:t>
      </w:r>
      <w:r w:rsidR="00FD53BE">
        <w:rPr>
          <w:rFonts w:ascii="Times New Roman" w:hAnsi="Times New Roman"/>
          <w:sz w:val="24"/>
          <w:szCs w:val="24"/>
        </w:rPr>
        <w:t xml:space="preserve"> matters.</w:t>
      </w:r>
    </w:p>
    <w:p w14:paraId="25673FF2" w14:textId="518D2802" w:rsidR="000E4C42" w:rsidRPr="00255B00" w:rsidRDefault="00F85540" w:rsidP="001800B4">
      <w:pPr>
        <w:pStyle w:val="ListParagraph"/>
        <w:numPr>
          <w:ilvl w:val="0"/>
          <w:numId w:val="42"/>
        </w:numPr>
        <w:rPr>
          <w:rFonts w:ascii="Times New Roman" w:hAnsi="Times New Roman"/>
          <w:b/>
          <w:bCs/>
          <w:sz w:val="24"/>
          <w:szCs w:val="24"/>
        </w:rPr>
      </w:pPr>
      <w:r w:rsidRPr="00255B00">
        <w:rPr>
          <w:rFonts w:ascii="Times New Roman" w:hAnsi="Times New Roman"/>
          <w:b/>
          <w:bCs/>
          <w:sz w:val="24"/>
          <w:szCs w:val="24"/>
        </w:rPr>
        <w:t>MINUTES FOR APPROVAL</w:t>
      </w:r>
    </w:p>
    <w:p w14:paraId="5C7643AA" w14:textId="65ADE82F" w:rsidR="0036780D" w:rsidRPr="00E05C64" w:rsidRDefault="000F7BAE" w:rsidP="00255B00">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Minutes of the Business Meeting of </w:t>
      </w:r>
      <w:r w:rsidR="002B50C0" w:rsidRPr="00E05C64">
        <w:rPr>
          <w:rFonts w:ascii="Times New Roman" w:hAnsi="Times New Roman"/>
          <w:sz w:val="24"/>
          <w:szCs w:val="24"/>
        </w:rPr>
        <w:t>11th July</w:t>
      </w:r>
      <w:r w:rsidRPr="00E05C64">
        <w:rPr>
          <w:rFonts w:ascii="Times New Roman" w:hAnsi="Times New Roman"/>
          <w:sz w:val="24"/>
          <w:szCs w:val="24"/>
        </w:rPr>
        <w:t xml:space="preserve"> </w:t>
      </w:r>
      <w:r w:rsidR="001551A7" w:rsidRPr="00E05C64">
        <w:rPr>
          <w:rFonts w:ascii="Times New Roman" w:hAnsi="Times New Roman"/>
          <w:sz w:val="24"/>
          <w:szCs w:val="24"/>
        </w:rPr>
        <w:t>(Appendix 1)</w:t>
      </w:r>
      <w:r w:rsidRPr="00E05C64">
        <w:rPr>
          <w:rFonts w:ascii="Times New Roman" w:hAnsi="Times New Roman"/>
          <w:sz w:val="24"/>
          <w:szCs w:val="24"/>
        </w:rPr>
        <w:t xml:space="preserve">were proposed by Cllr </w:t>
      </w:r>
      <w:r w:rsidR="002B50C0" w:rsidRPr="00E05C64">
        <w:rPr>
          <w:rFonts w:ascii="Times New Roman" w:hAnsi="Times New Roman"/>
          <w:sz w:val="24"/>
          <w:szCs w:val="24"/>
        </w:rPr>
        <w:t>Bryant</w:t>
      </w:r>
      <w:r w:rsidRPr="00E05C64">
        <w:rPr>
          <w:rFonts w:ascii="Times New Roman" w:hAnsi="Times New Roman"/>
          <w:sz w:val="24"/>
          <w:szCs w:val="24"/>
        </w:rPr>
        <w:t xml:space="preserve"> and seconded by Cllr Harvey.</w:t>
      </w:r>
    </w:p>
    <w:p w14:paraId="75B73181" w14:textId="1F576515" w:rsidR="00F85540" w:rsidRPr="00255B00" w:rsidRDefault="00F85540" w:rsidP="001800B4">
      <w:pPr>
        <w:pStyle w:val="ListParagraph"/>
        <w:numPr>
          <w:ilvl w:val="0"/>
          <w:numId w:val="42"/>
        </w:numPr>
        <w:rPr>
          <w:rFonts w:ascii="Times New Roman" w:hAnsi="Times New Roman"/>
          <w:b/>
          <w:bCs/>
          <w:sz w:val="24"/>
          <w:szCs w:val="24"/>
        </w:rPr>
      </w:pPr>
      <w:r w:rsidRPr="00255B00">
        <w:rPr>
          <w:rFonts w:ascii="Times New Roman" w:hAnsi="Times New Roman"/>
          <w:b/>
          <w:bCs/>
          <w:sz w:val="24"/>
          <w:szCs w:val="24"/>
        </w:rPr>
        <w:t>ACCOUNTS</w:t>
      </w:r>
    </w:p>
    <w:p w14:paraId="50A05E50" w14:textId="6D42F974" w:rsidR="00F85540" w:rsidRPr="00E05C64" w:rsidRDefault="00F85540"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Clerks written report to the Council of Accou</w:t>
      </w:r>
      <w:r w:rsidR="004712BA" w:rsidRPr="00E05C64">
        <w:rPr>
          <w:rFonts w:ascii="Times New Roman" w:hAnsi="Times New Roman"/>
          <w:sz w:val="24"/>
          <w:szCs w:val="24"/>
        </w:rPr>
        <w:t xml:space="preserve">nts summary </w:t>
      </w:r>
      <w:r w:rsidR="002C59ED" w:rsidRPr="00E05C64">
        <w:rPr>
          <w:rFonts w:ascii="Times New Roman" w:hAnsi="Times New Roman"/>
          <w:sz w:val="24"/>
          <w:szCs w:val="24"/>
        </w:rPr>
        <w:t xml:space="preserve">(appendix </w:t>
      </w:r>
      <w:r w:rsidR="001551A7" w:rsidRPr="00E05C64">
        <w:rPr>
          <w:rFonts w:ascii="Times New Roman" w:hAnsi="Times New Roman"/>
          <w:sz w:val="24"/>
          <w:szCs w:val="24"/>
        </w:rPr>
        <w:t>2</w:t>
      </w:r>
      <w:r w:rsidR="002C59ED" w:rsidRPr="00E05C64">
        <w:rPr>
          <w:rFonts w:ascii="Times New Roman" w:hAnsi="Times New Roman"/>
          <w:sz w:val="24"/>
          <w:szCs w:val="24"/>
        </w:rPr>
        <w:t xml:space="preserve">) was proposed by Cllr Beazley and seconded by Cllr </w:t>
      </w:r>
      <w:r w:rsidR="000F7BAE" w:rsidRPr="00E05C64">
        <w:rPr>
          <w:rFonts w:ascii="Times New Roman" w:hAnsi="Times New Roman"/>
          <w:sz w:val="24"/>
          <w:szCs w:val="24"/>
        </w:rPr>
        <w:t>Bryant.</w:t>
      </w:r>
    </w:p>
    <w:p w14:paraId="3D68C8A8" w14:textId="5B044919" w:rsidR="001551A7" w:rsidRPr="00E05C64" w:rsidRDefault="001551A7"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The Clerk </w:t>
      </w:r>
      <w:r w:rsidR="007F4A98">
        <w:rPr>
          <w:rFonts w:ascii="Times New Roman" w:hAnsi="Times New Roman"/>
          <w:sz w:val="24"/>
          <w:szCs w:val="24"/>
        </w:rPr>
        <w:t>requested to purchase the</w:t>
      </w:r>
      <w:r w:rsidRPr="00E05C64">
        <w:rPr>
          <w:rFonts w:ascii="Times New Roman" w:hAnsi="Times New Roman"/>
          <w:sz w:val="24"/>
          <w:szCs w:val="24"/>
        </w:rPr>
        <w:t xml:space="preserve"> 13th edition of Local Council Administration</w:t>
      </w:r>
      <w:r w:rsidR="00026D45">
        <w:rPr>
          <w:rFonts w:ascii="Times New Roman" w:hAnsi="Times New Roman"/>
          <w:sz w:val="24"/>
          <w:szCs w:val="24"/>
        </w:rPr>
        <w:t xml:space="preserve"> by </w:t>
      </w:r>
      <w:r w:rsidR="00026D45" w:rsidRPr="00E05C64">
        <w:rPr>
          <w:rFonts w:ascii="Times New Roman" w:hAnsi="Times New Roman"/>
          <w:sz w:val="24"/>
          <w:szCs w:val="24"/>
        </w:rPr>
        <w:t xml:space="preserve">Arnold-Baker </w:t>
      </w:r>
      <w:r w:rsidRPr="00E05C64">
        <w:rPr>
          <w:rFonts w:ascii="Times New Roman" w:hAnsi="Times New Roman"/>
          <w:sz w:val="24"/>
          <w:szCs w:val="24"/>
        </w:rPr>
        <w:t>which was approved.</w:t>
      </w:r>
    </w:p>
    <w:p w14:paraId="697F9D08" w14:textId="71F5E891" w:rsidR="001551A7" w:rsidRPr="00E05C64" w:rsidRDefault="001551A7"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Jubilee way marker signs have been purchased at a cost of £2,278.56 and </w:t>
      </w:r>
      <w:r w:rsidR="00DC64F6">
        <w:rPr>
          <w:rFonts w:ascii="Times New Roman" w:hAnsi="Times New Roman"/>
          <w:sz w:val="24"/>
          <w:szCs w:val="24"/>
        </w:rPr>
        <w:t xml:space="preserve">are </w:t>
      </w:r>
      <w:r w:rsidRPr="00E05C64">
        <w:rPr>
          <w:rFonts w:ascii="Times New Roman" w:hAnsi="Times New Roman"/>
          <w:sz w:val="24"/>
          <w:szCs w:val="24"/>
        </w:rPr>
        <w:t>awaiting delivery.</w:t>
      </w:r>
    </w:p>
    <w:p w14:paraId="1AA98316" w14:textId="354646C3" w:rsidR="001551A7" w:rsidRPr="00E05C64" w:rsidRDefault="001551A7"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Parish Online subs of £60.00 have been paid out of meeting agreement.</w:t>
      </w:r>
    </w:p>
    <w:p w14:paraId="64156780" w14:textId="01CD17A9" w:rsidR="001551A7" w:rsidRPr="00E05C64" w:rsidRDefault="001551A7"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PKF Little LLP – auditors fee of £240.00 has been paid out of meeting agreement.</w:t>
      </w:r>
    </w:p>
    <w:p w14:paraId="336E529B" w14:textId="54A60BAF" w:rsidR="00B42D55" w:rsidRPr="00E05C64" w:rsidRDefault="001551A7"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PKF –Notice of conclusion audit.  </w:t>
      </w:r>
      <w:r w:rsidR="00B42D55" w:rsidRPr="00E05C64">
        <w:rPr>
          <w:rFonts w:ascii="Times New Roman" w:hAnsi="Times New Roman"/>
          <w:sz w:val="24"/>
          <w:szCs w:val="24"/>
        </w:rPr>
        <w:t xml:space="preserve">Conclusion attached to </w:t>
      </w:r>
      <w:r w:rsidR="000E2B30" w:rsidRPr="00E05C64">
        <w:rPr>
          <w:rFonts w:ascii="Times New Roman" w:hAnsi="Times New Roman"/>
          <w:sz w:val="24"/>
          <w:szCs w:val="24"/>
        </w:rPr>
        <w:t>end of</w:t>
      </w:r>
      <w:r w:rsidR="00B42D55" w:rsidRPr="00E05C64">
        <w:rPr>
          <w:rFonts w:ascii="Times New Roman" w:hAnsi="Times New Roman"/>
          <w:sz w:val="24"/>
          <w:szCs w:val="24"/>
        </w:rPr>
        <w:t xml:space="preserve"> minutes.</w:t>
      </w:r>
    </w:p>
    <w:p w14:paraId="4244DFA0" w14:textId="0F10E7CE" w:rsidR="00B42D55" w:rsidRPr="00E05C64" w:rsidRDefault="000E2B30" w:rsidP="00FD53BE">
      <w:pPr>
        <w:pStyle w:val="ListParagraph"/>
        <w:numPr>
          <w:ilvl w:val="1"/>
          <w:numId w:val="42"/>
        </w:numPr>
        <w:rPr>
          <w:rFonts w:ascii="Times New Roman" w:hAnsi="Times New Roman"/>
          <w:sz w:val="24"/>
          <w:szCs w:val="24"/>
        </w:rPr>
      </w:pPr>
      <w:r w:rsidRPr="00E05C64">
        <w:rPr>
          <w:rFonts w:ascii="Times New Roman" w:hAnsi="Times New Roman"/>
          <w:sz w:val="24"/>
          <w:szCs w:val="24"/>
        </w:rPr>
        <w:t>New Homes Bonus – Update.  The Clerk has prepared an update of the money that we have received, how it has been spend and the balance</w:t>
      </w:r>
      <w:r w:rsidR="000E484B" w:rsidRPr="00E05C64">
        <w:rPr>
          <w:rFonts w:ascii="Times New Roman" w:hAnsi="Times New Roman"/>
          <w:sz w:val="24"/>
          <w:szCs w:val="24"/>
        </w:rPr>
        <w:t>.</w:t>
      </w:r>
    </w:p>
    <w:p w14:paraId="1C80F877" w14:textId="1C9CC3E1" w:rsidR="00F85540" w:rsidRPr="00FB52EC" w:rsidRDefault="00F85540" w:rsidP="001800B4">
      <w:pPr>
        <w:pStyle w:val="ListParagraph"/>
        <w:numPr>
          <w:ilvl w:val="0"/>
          <w:numId w:val="42"/>
        </w:numPr>
        <w:rPr>
          <w:rFonts w:ascii="Times New Roman" w:hAnsi="Times New Roman"/>
          <w:b/>
          <w:bCs/>
          <w:sz w:val="24"/>
          <w:szCs w:val="24"/>
        </w:rPr>
      </w:pPr>
      <w:r w:rsidRPr="00FB52EC">
        <w:rPr>
          <w:rFonts w:ascii="Times New Roman" w:hAnsi="Times New Roman"/>
          <w:b/>
          <w:bCs/>
          <w:sz w:val="24"/>
          <w:szCs w:val="24"/>
        </w:rPr>
        <w:t xml:space="preserve">PLANNING AND ASSOCIATED APPLICATION </w:t>
      </w:r>
      <w:r w:rsidR="00743123" w:rsidRPr="00FB52EC">
        <w:rPr>
          <w:rFonts w:ascii="Times New Roman" w:hAnsi="Times New Roman"/>
          <w:b/>
          <w:bCs/>
          <w:sz w:val="24"/>
          <w:szCs w:val="24"/>
        </w:rPr>
        <w:t xml:space="preserve"> </w:t>
      </w:r>
    </w:p>
    <w:p w14:paraId="492050C8" w14:textId="0E029DAC" w:rsidR="003509ED" w:rsidRPr="00E05C64" w:rsidRDefault="002C59ED"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lastRenderedPageBreak/>
        <w:t xml:space="preserve">3/19/1045/OUT. </w:t>
      </w:r>
      <w:r w:rsidR="005E7741" w:rsidRPr="00E05C64">
        <w:rPr>
          <w:rFonts w:ascii="Times New Roman" w:hAnsi="Times New Roman"/>
          <w:sz w:val="24"/>
          <w:szCs w:val="24"/>
        </w:rPr>
        <w:t>Outline planning permission with all matters reserved apart from external vehicular access for a mixed-use development of up to 8,500 homes for a part of the Gilston Area</w:t>
      </w:r>
      <w:r w:rsidRPr="00E05C64">
        <w:rPr>
          <w:rFonts w:ascii="Times New Roman" w:hAnsi="Times New Roman"/>
          <w:sz w:val="24"/>
          <w:szCs w:val="24"/>
        </w:rPr>
        <w:t xml:space="preserve"> [Villages 1-6]. Awaiting decision</w:t>
      </w:r>
      <w:r w:rsidR="0072179E" w:rsidRPr="00E05C64">
        <w:rPr>
          <w:rFonts w:ascii="Times New Roman" w:hAnsi="Times New Roman"/>
          <w:sz w:val="24"/>
          <w:szCs w:val="24"/>
        </w:rPr>
        <w:t xml:space="preserve"> </w:t>
      </w:r>
    </w:p>
    <w:p w14:paraId="408D983A" w14:textId="29C9CFAB" w:rsidR="0072179E" w:rsidRPr="00E05C64" w:rsidRDefault="0072179E"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3/19/2124/OUT – Outline planning application for development including demolition of existing structures, refurbishment and change of use of existing Grade II listed Brickhouse Farm Barn and structures and erection of a residential led mixed use development  up to 1,500 homes [Village 7] – Awaiting decision.</w:t>
      </w:r>
    </w:p>
    <w:p w14:paraId="73386350" w14:textId="114F3ED2" w:rsidR="0072179E" w:rsidRPr="00E05C64" w:rsidRDefault="0072179E"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3/21/2861/HH – 5 Roseley Cottages, Eastwick. Single storey rear extension. </w:t>
      </w:r>
      <w:r w:rsidR="002B50C0" w:rsidRPr="00E05C64">
        <w:rPr>
          <w:rFonts w:ascii="Times New Roman" w:hAnsi="Times New Roman"/>
          <w:sz w:val="24"/>
          <w:szCs w:val="24"/>
        </w:rPr>
        <w:t>Has been granted</w:t>
      </w:r>
    </w:p>
    <w:p w14:paraId="148E0F26" w14:textId="40A5FF44" w:rsidR="00D02405" w:rsidRPr="00E05C64" w:rsidRDefault="00D02405"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3/22/0515/FUL – former stables land </w:t>
      </w:r>
      <w:proofErr w:type="spellStart"/>
      <w:r w:rsidRPr="00E05C64">
        <w:rPr>
          <w:rFonts w:ascii="Times New Roman" w:hAnsi="Times New Roman"/>
          <w:sz w:val="24"/>
          <w:szCs w:val="24"/>
        </w:rPr>
        <w:t>adj</w:t>
      </w:r>
      <w:proofErr w:type="spellEnd"/>
      <w:r w:rsidRPr="00E05C64">
        <w:rPr>
          <w:rFonts w:ascii="Times New Roman" w:hAnsi="Times New Roman"/>
          <w:sz w:val="24"/>
          <w:szCs w:val="24"/>
        </w:rPr>
        <w:t xml:space="preserve"> to Eastwick Hall Lane, </w:t>
      </w:r>
      <w:r w:rsidR="00436A8A" w:rsidRPr="00E05C64">
        <w:rPr>
          <w:rFonts w:ascii="Times New Roman" w:hAnsi="Times New Roman"/>
          <w:sz w:val="24"/>
          <w:szCs w:val="24"/>
        </w:rPr>
        <w:t>Eastwick.</w:t>
      </w:r>
      <w:r w:rsidRPr="00E05C64">
        <w:rPr>
          <w:rFonts w:ascii="Times New Roman" w:hAnsi="Times New Roman"/>
          <w:sz w:val="24"/>
          <w:szCs w:val="24"/>
        </w:rPr>
        <w:t xml:space="preserve"> Conversion of stables to create 1. 3 bedroomed dwelling with associated landscaping and parking. Awaiting decision.</w:t>
      </w:r>
    </w:p>
    <w:p w14:paraId="5FBBC024" w14:textId="6792378B" w:rsidR="00D600D0" w:rsidRPr="00E05C64" w:rsidRDefault="00AA5CBB"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3/22/0856/LBC – The Old Rectory, Gilston. Internal alterations to </w:t>
      </w:r>
      <w:r w:rsidR="000106E6" w:rsidRPr="00E05C64">
        <w:rPr>
          <w:rFonts w:ascii="Times New Roman" w:hAnsi="Times New Roman"/>
          <w:sz w:val="24"/>
          <w:szCs w:val="24"/>
        </w:rPr>
        <w:t>include</w:t>
      </w:r>
      <w:r w:rsidRPr="00E05C64">
        <w:rPr>
          <w:rFonts w:ascii="Times New Roman" w:hAnsi="Times New Roman"/>
          <w:sz w:val="24"/>
          <w:szCs w:val="24"/>
        </w:rPr>
        <w:t xml:space="preserve"> removal of staircase, installation of replacement lift, replacements flooring to ground floor porch and hallway, creation of new first floor shower room, block up 2 first floor doors and 1 second floor door, create 1 new door opening to second floor bedroom, install new timber frame walls on first floor and second floor.  Awaiting decision.</w:t>
      </w:r>
    </w:p>
    <w:p w14:paraId="1AB6FD94" w14:textId="17D59824" w:rsidR="004732ED" w:rsidRPr="00E05C64" w:rsidRDefault="004732ED" w:rsidP="00FB52EC">
      <w:pPr>
        <w:pStyle w:val="ListParagraph"/>
        <w:numPr>
          <w:ilvl w:val="1"/>
          <w:numId w:val="42"/>
        </w:numPr>
        <w:rPr>
          <w:rFonts w:ascii="Times New Roman" w:hAnsi="Times New Roman"/>
          <w:sz w:val="24"/>
          <w:szCs w:val="24"/>
        </w:rPr>
      </w:pPr>
      <w:bookmarkStart w:id="0" w:name="_Hlk109654219"/>
      <w:r w:rsidRPr="00E05C64">
        <w:rPr>
          <w:rFonts w:ascii="Times New Roman" w:hAnsi="Times New Roman"/>
          <w:sz w:val="24"/>
          <w:szCs w:val="24"/>
        </w:rPr>
        <w:t>3/22/1271/PIP - Land off Eastwick Hall Lane</w:t>
      </w:r>
      <w:bookmarkEnd w:id="0"/>
      <w:r w:rsidRPr="00E05C64">
        <w:rPr>
          <w:rFonts w:ascii="Times New Roman" w:hAnsi="Times New Roman"/>
          <w:sz w:val="24"/>
          <w:szCs w:val="24"/>
        </w:rPr>
        <w:t xml:space="preserve">, Eastwick (behind Greene Man Court). </w:t>
      </w:r>
      <w:r w:rsidR="002B50C0" w:rsidRPr="00E05C64">
        <w:rPr>
          <w:rFonts w:ascii="Times New Roman" w:hAnsi="Times New Roman"/>
          <w:sz w:val="24"/>
          <w:szCs w:val="24"/>
        </w:rPr>
        <w:t>Refuse permission in principle.</w:t>
      </w:r>
    </w:p>
    <w:p w14:paraId="783A6DD9" w14:textId="6EBF57D1" w:rsidR="00004B1B" w:rsidRPr="00E05C64" w:rsidRDefault="00004B1B"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Erection of 1 three bed dwelling house – land behind Green Man Court, Eastwick – Refuse permission in principle.</w:t>
      </w:r>
    </w:p>
    <w:p w14:paraId="3D98CDCF" w14:textId="225540DB" w:rsidR="005D598E" w:rsidRPr="00E05C64" w:rsidRDefault="005D598E"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Lane at Gilston Lane – 3/22/1349/FUL – triangle land opposite Church Cottages, Gilston. Awaiting decision.</w:t>
      </w:r>
    </w:p>
    <w:p w14:paraId="286AA124" w14:textId="363B6393" w:rsidR="00004B1B" w:rsidRPr="00E05C64" w:rsidRDefault="00004B1B"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17 Roseley Cottages, Eastwick – 2nd application 3/22/1661/HH – single storey side extension and first floor rear extension incorporating a rear Juliet balcony. Insert 1 first floor side window and 1 rear roof light window.  Awaiting decision.</w:t>
      </w:r>
    </w:p>
    <w:p w14:paraId="1F67BF38" w14:textId="1ECA6720" w:rsidR="00004B1B" w:rsidRPr="00E05C64" w:rsidRDefault="00004B1B"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8 Bowlby Hill, Gilston – Loft conversion with a rear dormer, 2 rear rooflight windows and 5 front rooflight windows.  Awaiting decision.</w:t>
      </w:r>
    </w:p>
    <w:p w14:paraId="14A0D92F" w14:textId="3B94431C" w:rsidR="007C79B6" w:rsidRPr="00E05C64" w:rsidRDefault="007C79B6" w:rsidP="00FB52EC">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Parish Council Planning Protocol </w:t>
      </w:r>
      <w:r w:rsidR="002B50C0" w:rsidRPr="00E05C64">
        <w:rPr>
          <w:rFonts w:ascii="Times New Roman" w:hAnsi="Times New Roman"/>
          <w:sz w:val="24"/>
          <w:szCs w:val="24"/>
        </w:rPr>
        <w:t xml:space="preserve">2022 document was proposed by Cllr Bryant and seconded by Cllr Beazley. Document was then signed as agreed by Cllr Orson.  </w:t>
      </w:r>
    </w:p>
    <w:p w14:paraId="35A52603" w14:textId="171080EE" w:rsidR="00F85540" w:rsidRPr="001F2890" w:rsidRDefault="00F85540" w:rsidP="001800B4">
      <w:pPr>
        <w:pStyle w:val="ListParagraph"/>
        <w:numPr>
          <w:ilvl w:val="0"/>
          <w:numId w:val="42"/>
        </w:numPr>
        <w:rPr>
          <w:rFonts w:ascii="Times New Roman" w:hAnsi="Times New Roman"/>
          <w:b/>
          <w:bCs/>
          <w:sz w:val="24"/>
          <w:szCs w:val="24"/>
        </w:rPr>
      </w:pPr>
      <w:r w:rsidRPr="001F2890">
        <w:rPr>
          <w:rFonts w:ascii="Times New Roman" w:hAnsi="Times New Roman"/>
          <w:b/>
          <w:bCs/>
          <w:sz w:val="24"/>
          <w:szCs w:val="24"/>
        </w:rPr>
        <w:t>PARISH PATHS</w:t>
      </w:r>
    </w:p>
    <w:p w14:paraId="1DCD31B8" w14:textId="3DD3651F" w:rsidR="00004B1B" w:rsidRPr="001F2890" w:rsidRDefault="00004B1B" w:rsidP="0079068D">
      <w:pPr>
        <w:pStyle w:val="ListParagraph"/>
        <w:numPr>
          <w:ilvl w:val="1"/>
          <w:numId w:val="42"/>
        </w:numPr>
        <w:rPr>
          <w:rFonts w:ascii="Times New Roman" w:hAnsi="Times New Roman"/>
          <w:sz w:val="24"/>
          <w:szCs w:val="24"/>
        </w:rPr>
      </w:pPr>
      <w:r w:rsidRPr="001F2890">
        <w:rPr>
          <w:rFonts w:ascii="Times New Roman" w:hAnsi="Times New Roman"/>
          <w:sz w:val="24"/>
          <w:szCs w:val="24"/>
        </w:rPr>
        <w:t>Cllr Jones was unable to attend the meeting but had submitted a written report:</w:t>
      </w:r>
    </w:p>
    <w:p w14:paraId="20CD9B86" w14:textId="20104BF8" w:rsidR="00004B1B" w:rsidRPr="00E05C64" w:rsidRDefault="00004B1B" w:rsidP="001F2890">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Fallen tree over bridge </w:t>
      </w:r>
      <w:r w:rsidR="00EA08E2">
        <w:rPr>
          <w:rFonts w:ascii="Times New Roman" w:hAnsi="Times New Roman"/>
          <w:sz w:val="24"/>
          <w:szCs w:val="24"/>
        </w:rPr>
        <w:t>o</w:t>
      </w:r>
      <w:r w:rsidR="00CA3AB7">
        <w:rPr>
          <w:rFonts w:ascii="Times New Roman" w:hAnsi="Times New Roman"/>
          <w:sz w:val="24"/>
          <w:szCs w:val="24"/>
        </w:rPr>
        <w:t xml:space="preserve">n </w:t>
      </w:r>
      <w:r w:rsidRPr="00E05C64">
        <w:rPr>
          <w:rFonts w:ascii="Times New Roman" w:hAnsi="Times New Roman"/>
          <w:sz w:val="24"/>
          <w:szCs w:val="24"/>
        </w:rPr>
        <w:t>E16</w:t>
      </w:r>
      <w:r w:rsidR="00CA3AB7">
        <w:rPr>
          <w:rFonts w:ascii="Times New Roman" w:hAnsi="Times New Roman"/>
          <w:sz w:val="24"/>
          <w:szCs w:val="24"/>
        </w:rPr>
        <w:t xml:space="preserve"> at the</w:t>
      </w:r>
      <w:r w:rsidRPr="00E05C64">
        <w:rPr>
          <w:rFonts w:ascii="Times New Roman" w:hAnsi="Times New Roman"/>
          <w:sz w:val="24"/>
          <w:szCs w:val="24"/>
        </w:rPr>
        <w:t xml:space="preserve"> Eastwick Hall Road end has now been cleared, </w:t>
      </w:r>
      <w:r w:rsidR="00333421" w:rsidRPr="00E05C64">
        <w:rPr>
          <w:rFonts w:ascii="Times New Roman" w:hAnsi="Times New Roman"/>
          <w:sz w:val="24"/>
          <w:szCs w:val="24"/>
        </w:rPr>
        <w:t xml:space="preserve">Nicholas </w:t>
      </w:r>
      <w:r w:rsidR="00333421">
        <w:rPr>
          <w:rFonts w:ascii="Times New Roman" w:hAnsi="Times New Roman"/>
          <w:sz w:val="24"/>
          <w:szCs w:val="24"/>
        </w:rPr>
        <w:t xml:space="preserve">Maddex </w:t>
      </w:r>
      <w:r w:rsidRPr="00E05C64">
        <w:rPr>
          <w:rFonts w:ascii="Times New Roman" w:hAnsi="Times New Roman"/>
          <w:sz w:val="24"/>
          <w:szCs w:val="24"/>
        </w:rPr>
        <w:t>will be having the fire damage boards replaced.</w:t>
      </w:r>
    </w:p>
    <w:p w14:paraId="28AF2A2B" w14:textId="5338139C" w:rsidR="000867C4" w:rsidRPr="00E05C64" w:rsidRDefault="00004B1B" w:rsidP="001F2890">
      <w:pPr>
        <w:pStyle w:val="ListParagraph"/>
        <w:numPr>
          <w:ilvl w:val="2"/>
          <w:numId w:val="42"/>
        </w:numPr>
        <w:rPr>
          <w:rFonts w:ascii="Times New Roman" w:hAnsi="Times New Roman"/>
          <w:sz w:val="24"/>
          <w:szCs w:val="24"/>
        </w:rPr>
      </w:pPr>
      <w:r w:rsidRPr="00E05C64">
        <w:rPr>
          <w:rFonts w:ascii="Times New Roman" w:hAnsi="Times New Roman"/>
          <w:sz w:val="24"/>
          <w:szCs w:val="24"/>
        </w:rPr>
        <w:lastRenderedPageBreak/>
        <w:t xml:space="preserve">We have requested the replacement of kissing gates </w:t>
      </w:r>
      <w:r w:rsidR="00C86E35">
        <w:rPr>
          <w:rFonts w:ascii="Times New Roman" w:hAnsi="Times New Roman"/>
          <w:sz w:val="24"/>
          <w:szCs w:val="24"/>
        </w:rPr>
        <w:t>to improve access</w:t>
      </w:r>
      <w:r w:rsidRPr="00E05C64">
        <w:rPr>
          <w:rFonts w:ascii="Times New Roman" w:hAnsi="Times New Roman"/>
          <w:sz w:val="24"/>
          <w:szCs w:val="24"/>
        </w:rPr>
        <w:t xml:space="preserve"> for pram</w:t>
      </w:r>
      <w:r w:rsidR="00C86E35">
        <w:rPr>
          <w:rFonts w:ascii="Times New Roman" w:hAnsi="Times New Roman"/>
          <w:sz w:val="24"/>
          <w:szCs w:val="24"/>
        </w:rPr>
        <w:t xml:space="preserve"> and </w:t>
      </w:r>
      <w:r w:rsidR="00E035FF" w:rsidRPr="00E05C64">
        <w:rPr>
          <w:rFonts w:ascii="Times New Roman" w:hAnsi="Times New Roman"/>
          <w:sz w:val="24"/>
          <w:szCs w:val="24"/>
        </w:rPr>
        <w:t>buggy</w:t>
      </w:r>
      <w:r w:rsidR="00E035FF">
        <w:rPr>
          <w:rFonts w:ascii="Times New Roman" w:hAnsi="Times New Roman"/>
          <w:sz w:val="24"/>
          <w:szCs w:val="24"/>
        </w:rPr>
        <w:t>’s</w:t>
      </w:r>
      <w:r w:rsidRPr="00E05C64">
        <w:rPr>
          <w:rFonts w:ascii="Times New Roman" w:hAnsi="Times New Roman"/>
          <w:sz w:val="24"/>
          <w:szCs w:val="24"/>
        </w:rPr>
        <w:t xml:space="preserve">, </w:t>
      </w:r>
      <w:r w:rsidR="00436A8A">
        <w:rPr>
          <w:rFonts w:ascii="Times New Roman" w:hAnsi="Times New Roman"/>
          <w:sz w:val="24"/>
          <w:szCs w:val="24"/>
        </w:rPr>
        <w:t>they</w:t>
      </w:r>
      <w:r w:rsidRPr="00E05C64">
        <w:rPr>
          <w:rFonts w:ascii="Times New Roman" w:hAnsi="Times New Roman"/>
          <w:sz w:val="24"/>
          <w:szCs w:val="24"/>
        </w:rPr>
        <w:t xml:space="preserve"> are located </w:t>
      </w:r>
      <w:r w:rsidR="00417BF9">
        <w:rPr>
          <w:rFonts w:ascii="Times New Roman" w:hAnsi="Times New Roman"/>
          <w:sz w:val="24"/>
          <w:szCs w:val="24"/>
        </w:rPr>
        <w:t xml:space="preserve">on </w:t>
      </w:r>
      <w:r w:rsidRPr="00E05C64">
        <w:rPr>
          <w:rFonts w:ascii="Times New Roman" w:hAnsi="Times New Roman"/>
          <w:sz w:val="24"/>
          <w:szCs w:val="24"/>
        </w:rPr>
        <w:t xml:space="preserve">E9 by </w:t>
      </w:r>
      <w:r w:rsidR="00417BF9">
        <w:rPr>
          <w:rFonts w:ascii="Times New Roman" w:hAnsi="Times New Roman"/>
          <w:sz w:val="24"/>
          <w:szCs w:val="24"/>
        </w:rPr>
        <w:t xml:space="preserve">the Eastwick </w:t>
      </w:r>
      <w:r w:rsidR="002953D5">
        <w:rPr>
          <w:rFonts w:ascii="Times New Roman" w:hAnsi="Times New Roman"/>
          <w:sz w:val="24"/>
          <w:szCs w:val="24"/>
        </w:rPr>
        <w:t>W</w:t>
      </w:r>
      <w:r w:rsidRPr="00E05C64">
        <w:rPr>
          <w:rFonts w:ascii="Times New Roman" w:hAnsi="Times New Roman"/>
          <w:sz w:val="24"/>
          <w:szCs w:val="24"/>
        </w:rPr>
        <w:t xml:space="preserve">ar </w:t>
      </w:r>
      <w:r w:rsidR="002953D5">
        <w:rPr>
          <w:rFonts w:ascii="Times New Roman" w:hAnsi="Times New Roman"/>
          <w:sz w:val="24"/>
          <w:szCs w:val="24"/>
        </w:rPr>
        <w:t>M</w:t>
      </w:r>
      <w:r w:rsidRPr="00E05C64">
        <w:rPr>
          <w:rFonts w:ascii="Times New Roman" w:hAnsi="Times New Roman"/>
          <w:sz w:val="24"/>
          <w:szCs w:val="24"/>
        </w:rPr>
        <w:t>emorial</w:t>
      </w:r>
      <w:r w:rsidR="00E035FF">
        <w:rPr>
          <w:rFonts w:ascii="Times New Roman" w:hAnsi="Times New Roman"/>
          <w:sz w:val="24"/>
          <w:szCs w:val="24"/>
        </w:rPr>
        <w:t xml:space="preserve">, </w:t>
      </w:r>
      <w:r w:rsidRPr="00E05C64">
        <w:rPr>
          <w:rFonts w:ascii="Times New Roman" w:hAnsi="Times New Roman"/>
          <w:sz w:val="24"/>
          <w:szCs w:val="24"/>
        </w:rPr>
        <w:t>the top of the field of E9</w:t>
      </w:r>
      <w:r w:rsidR="00E035FF">
        <w:rPr>
          <w:rFonts w:ascii="Times New Roman" w:hAnsi="Times New Roman"/>
          <w:sz w:val="24"/>
          <w:szCs w:val="24"/>
        </w:rPr>
        <w:t xml:space="preserve"> and</w:t>
      </w:r>
      <w:r w:rsidRPr="00E05C64">
        <w:rPr>
          <w:rFonts w:ascii="Times New Roman" w:hAnsi="Times New Roman"/>
          <w:sz w:val="24"/>
          <w:szCs w:val="24"/>
        </w:rPr>
        <w:t xml:space="preserve"> E16 Eastwick Hall Lane.</w:t>
      </w:r>
    </w:p>
    <w:p w14:paraId="363DF2CA" w14:textId="5398C564" w:rsidR="00144C22" w:rsidRPr="00E86553" w:rsidRDefault="00F85540" w:rsidP="001800B4">
      <w:pPr>
        <w:pStyle w:val="ListParagraph"/>
        <w:numPr>
          <w:ilvl w:val="0"/>
          <w:numId w:val="42"/>
        </w:numPr>
        <w:rPr>
          <w:rFonts w:ascii="Times New Roman" w:hAnsi="Times New Roman"/>
          <w:b/>
          <w:bCs/>
          <w:sz w:val="24"/>
          <w:szCs w:val="24"/>
        </w:rPr>
      </w:pPr>
      <w:r w:rsidRPr="00E86553">
        <w:rPr>
          <w:rFonts w:ascii="Times New Roman" w:hAnsi="Times New Roman"/>
          <w:b/>
          <w:bCs/>
          <w:sz w:val="24"/>
          <w:szCs w:val="24"/>
        </w:rPr>
        <w:t>NEIGHBOURHOOD PLAN</w:t>
      </w:r>
    </w:p>
    <w:p w14:paraId="64984112" w14:textId="34F13B1D" w:rsidR="00E07F5B" w:rsidRPr="00E05C64" w:rsidRDefault="00E07F5B" w:rsidP="00E86553">
      <w:pPr>
        <w:pStyle w:val="ListParagraph"/>
        <w:numPr>
          <w:ilvl w:val="1"/>
          <w:numId w:val="42"/>
        </w:numPr>
        <w:rPr>
          <w:rFonts w:ascii="Times New Roman" w:hAnsi="Times New Roman"/>
          <w:sz w:val="24"/>
          <w:szCs w:val="24"/>
        </w:rPr>
      </w:pPr>
      <w:r w:rsidRPr="00E05C64">
        <w:rPr>
          <w:rFonts w:ascii="Times New Roman" w:hAnsi="Times New Roman"/>
          <w:sz w:val="24"/>
          <w:szCs w:val="24"/>
        </w:rPr>
        <w:t>Cllr Bryant presented the attached report. (Appendix 3)</w:t>
      </w:r>
    </w:p>
    <w:p w14:paraId="31AA0CA4" w14:textId="59CA34E8" w:rsidR="00404E4D" w:rsidRPr="00093E6D" w:rsidRDefault="00F85540" w:rsidP="001800B4">
      <w:pPr>
        <w:pStyle w:val="ListParagraph"/>
        <w:numPr>
          <w:ilvl w:val="0"/>
          <w:numId w:val="42"/>
        </w:numPr>
        <w:rPr>
          <w:rFonts w:ascii="Times New Roman" w:hAnsi="Times New Roman"/>
          <w:b/>
          <w:bCs/>
          <w:sz w:val="24"/>
          <w:szCs w:val="24"/>
        </w:rPr>
      </w:pPr>
      <w:r w:rsidRPr="00093E6D">
        <w:rPr>
          <w:rFonts w:ascii="Times New Roman" w:hAnsi="Times New Roman"/>
          <w:b/>
          <w:bCs/>
          <w:sz w:val="24"/>
          <w:szCs w:val="24"/>
        </w:rPr>
        <w:t>HIGHWAYS</w:t>
      </w:r>
    </w:p>
    <w:p w14:paraId="54AFE724" w14:textId="77777777" w:rsidR="002D5691" w:rsidRPr="00E05C64" w:rsidRDefault="002D5691" w:rsidP="00093E6D">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Cllr Wightwick report states: </w:t>
      </w:r>
    </w:p>
    <w:p w14:paraId="2F2E9BED" w14:textId="690F776A" w:rsidR="002D5691" w:rsidRPr="00E05C64" w:rsidRDefault="002D5691" w:rsidP="00093E6D">
      <w:pPr>
        <w:pStyle w:val="ListParagraph"/>
        <w:numPr>
          <w:ilvl w:val="2"/>
          <w:numId w:val="42"/>
        </w:numPr>
        <w:rPr>
          <w:rFonts w:ascii="Times New Roman" w:hAnsi="Times New Roman"/>
          <w:sz w:val="24"/>
          <w:szCs w:val="24"/>
        </w:rPr>
      </w:pPr>
      <w:r w:rsidRPr="00E05C64">
        <w:rPr>
          <w:rFonts w:ascii="Times New Roman" w:hAnsi="Times New Roman"/>
          <w:sz w:val="24"/>
          <w:szCs w:val="24"/>
        </w:rPr>
        <w:t>Eastwick Road (A414 to Pye Corner) – No issues</w:t>
      </w:r>
    </w:p>
    <w:p w14:paraId="03CFB812" w14:textId="72F3D0C5" w:rsidR="002D5691" w:rsidRPr="00E05C64" w:rsidRDefault="002D5691" w:rsidP="00093E6D">
      <w:pPr>
        <w:pStyle w:val="ListParagraph"/>
        <w:numPr>
          <w:ilvl w:val="2"/>
          <w:numId w:val="42"/>
        </w:numPr>
        <w:rPr>
          <w:rFonts w:ascii="Times New Roman" w:hAnsi="Times New Roman"/>
          <w:sz w:val="24"/>
          <w:szCs w:val="24"/>
        </w:rPr>
      </w:pPr>
      <w:r w:rsidRPr="00E05C64">
        <w:rPr>
          <w:rFonts w:ascii="Times New Roman" w:hAnsi="Times New Roman"/>
          <w:sz w:val="24"/>
          <w:szCs w:val="24"/>
        </w:rPr>
        <w:t>Eastwick Road – Redundant highway signage and faded road markings ongoing – no progress</w:t>
      </w:r>
    </w:p>
    <w:p w14:paraId="075D60E3" w14:textId="082E6067" w:rsidR="002D5691" w:rsidRPr="00E05C64" w:rsidRDefault="002D5691" w:rsidP="00093E6D">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Gilston Lane – Signs of minor repairs completed in period.  New defects identified and report to  </w:t>
      </w:r>
    </w:p>
    <w:p w14:paraId="26084FCF" w14:textId="6433915E" w:rsidR="002D5691" w:rsidRPr="00E05C64" w:rsidRDefault="002D5691" w:rsidP="00093E6D">
      <w:pPr>
        <w:pStyle w:val="ListParagraph"/>
        <w:numPr>
          <w:ilvl w:val="2"/>
          <w:numId w:val="42"/>
        </w:numPr>
        <w:rPr>
          <w:rFonts w:ascii="Times New Roman" w:hAnsi="Times New Roman"/>
          <w:sz w:val="24"/>
          <w:szCs w:val="24"/>
        </w:rPr>
      </w:pPr>
      <w:r w:rsidRPr="00E05C64">
        <w:rPr>
          <w:rFonts w:ascii="Times New Roman" w:hAnsi="Times New Roman"/>
          <w:sz w:val="24"/>
          <w:szCs w:val="24"/>
        </w:rPr>
        <w:t>HCC.  No progress on collapse of brook.</w:t>
      </w:r>
    </w:p>
    <w:p w14:paraId="7ED9D3F5" w14:textId="76A52521" w:rsidR="002D5691" w:rsidRPr="00E05C64" w:rsidRDefault="002D5691" w:rsidP="00746435">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Gilston Lane </w:t>
      </w:r>
      <w:r w:rsidR="00746435" w:rsidRPr="00E05C64">
        <w:rPr>
          <w:rFonts w:ascii="Times New Roman" w:hAnsi="Times New Roman"/>
          <w:sz w:val="24"/>
          <w:szCs w:val="24"/>
        </w:rPr>
        <w:t>(Golden</w:t>
      </w:r>
      <w:r w:rsidRPr="00E05C64">
        <w:rPr>
          <w:rFonts w:ascii="Times New Roman" w:hAnsi="Times New Roman"/>
          <w:sz w:val="24"/>
          <w:szCs w:val="24"/>
        </w:rPr>
        <w:t xml:space="preserve"> Brook section)- Signs of minor repairs in period.  No improvement of volume of silts, gravels on road surface. New defects identified.</w:t>
      </w:r>
    </w:p>
    <w:p w14:paraId="3923DC34" w14:textId="19F465FC" w:rsidR="002D5691" w:rsidRPr="00E05C64" w:rsidRDefault="002D5691" w:rsidP="00746435">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Burnt Mill Lane – No issues/ awaiting confirmation of knotweed treatment completion by HCC. Burnt Mill Lane Works still to </w:t>
      </w:r>
      <w:r w:rsidR="009C232B" w:rsidRPr="00E05C64">
        <w:rPr>
          <w:rFonts w:ascii="Times New Roman" w:hAnsi="Times New Roman"/>
          <w:sz w:val="24"/>
          <w:szCs w:val="24"/>
        </w:rPr>
        <w:t>be completed by developer (Bloor Homes)</w:t>
      </w:r>
    </w:p>
    <w:p w14:paraId="30FA2410" w14:textId="48647260" w:rsidR="009C232B" w:rsidRDefault="009C232B" w:rsidP="00746435">
      <w:pPr>
        <w:pStyle w:val="ListParagraph"/>
        <w:numPr>
          <w:ilvl w:val="2"/>
          <w:numId w:val="42"/>
        </w:numPr>
        <w:rPr>
          <w:rFonts w:ascii="Times New Roman" w:hAnsi="Times New Roman"/>
          <w:sz w:val="24"/>
          <w:szCs w:val="24"/>
        </w:rPr>
      </w:pPr>
      <w:r w:rsidRPr="00E05C64">
        <w:rPr>
          <w:rFonts w:ascii="Times New Roman" w:hAnsi="Times New Roman"/>
          <w:sz w:val="24"/>
          <w:szCs w:val="24"/>
        </w:rPr>
        <w:t>Eastwick Hall Lane – Signs of minor and major repairs in period. Some new defects identified and reported to HCC</w:t>
      </w:r>
    </w:p>
    <w:p w14:paraId="7187B397" w14:textId="58988D63" w:rsidR="009C232B" w:rsidRPr="004E5FBC" w:rsidRDefault="009C232B" w:rsidP="007203C0">
      <w:pPr>
        <w:pStyle w:val="ListParagraph"/>
        <w:numPr>
          <w:ilvl w:val="2"/>
          <w:numId w:val="42"/>
        </w:numPr>
        <w:rPr>
          <w:rFonts w:ascii="Times New Roman" w:hAnsi="Times New Roman"/>
          <w:sz w:val="24"/>
          <w:szCs w:val="24"/>
        </w:rPr>
      </w:pPr>
      <w:r w:rsidRPr="004E5FBC">
        <w:rPr>
          <w:rFonts w:ascii="Times New Roman" w:hAnsi="Times New Roman"/>
          <w:sz w:val="24"/>
          <w:szCs w:val="24"/>
        </w:rPr>
        <w:t xml:space="preserve">Terlings Avenue (East), Bowlby Hill, </w:t>
      </w:r>
      <w:proofErr w:type="spellStart"/>
      <w:r w:rsidRPr="004E5FBC">
        <w:rPr>
          <w:rFonts w:ascii="Times New Roman" w:hAnsi="Times New Roman"/>
          <w:sz w:val="24"/>
          <w:szCs w:val="24"/>
        </w:rPr>
        <w:t>Hodgeson</w:t>
      </w:r>
      <w:proofErr w:type="spellEnd"/>
      <w:r w:rsidRPr="004E5FBC">
        <w:rPr>
          <w:rFonts w:ascii="Times New Roman" w:hAnsi="Times New Roman"/>
          <w:sz w:val="24"/>
          <w:szCs w:val="24"/>
        </w:rPr>
        <w:t xml:space="preserve"> Way, </w:t>
      </w:r>
      <w:proofErr w:type="spellStart"/>
      <w:r w:rsidRPr="004E5FBC">
        <w:rPr>
          <w:rFonts w:ascii="Times New Roman" w:hAnsi="Times New Roman"/>
          <w:sz w:val="24"/>
          <w:szCs w:val="24"/>
        </w:rPr>
        <w:t>Hankin</w:t>
      </w:r>
      <w:proofErr w:type="spellEnd"/>
      <w:r w:rsidRPr="004E5FBC">
        <w:rPr>
          <w:rFonts w:ascii="Times New Roman" w:hAnsi="Times New Roman"/>
          <w:sz w:val="24"/>
          <w:szCs w:val="24"/>
        </w:rPr>
        <w:t xml:space="preserve"> Road – No issues</w:t>
      </w:r>
    </w:p>
    <w:p w14:paraId="2B32B184" w14:textId="00256DDF" w:rsidR="009C232B" w:rsidRDefault="009C232B" w:rsidP="00746435">
      <w:pPr>
        <w:pStyle w:val="ListParagraph"/>
        <w:numPr>
          <w:ilvl w:val="2"/>
          <w:numId w:val="42"/>
        </w:numPr>
        <w:rPr>
          <w:rFonts w:ascii="Times New Roman" w:hAnsi="Times New Roman"/>
          <w:sz w:val="24"/>
          <w:szCs w:val="24"/>
        </w:rPr>
      </w:pPr>
      <w:r w:rsidRPr="00E05C64">
        <w:rPr>
          <w:rFonts w:ascii="Times New Roman" w:hAnsi="Times New Roman"/>
          <w:sz w:val="24"/>
          <w:szCs w:val="24"/>
        </w:rPr>
        <w:t>Terlings Avenue (West), Turvin Cresent, Kirkpatrick Place – Adoption by local authority outstanding.  No progress in period. With Developer to resolve (Miller Homes</w:t>
      </w:r>
      <w:r w:rsidR="001778EC">
        <w:rPr>
          <w:rFonts w:ascii="Times New Roman" w:hAnsi="Times New Roman"/>
          <w:sz w:val="24"/>
          <w:szCs w:val="24"/>
        </w:rPr>
        <w:t>).</w:t>
      </w:r>
    </w:p>
    <w:p w14:paraId="3E5362E8" w14:textId="77777777" w:rsidR="001778EC" w:rsidRPr="001778EC" w:rsidRDefault="001778EC" w:rsidP="001778EC">
      <w:pPr>
        <w:rPr>
          <w:b/>
          <w:bCs/>
          <w:i/>
          <w:iCs/>
        </w:rPr>
      </w:pPr>
      <w:r w:rsidRPr="001778EC">
        <w:rPr>
          <w:b/>
          <w:bCs/>
          <w:i/>
          <w:iCs/>
        </w:rPr>
        <w:t>Updates since the meeting include:</w:t>
      </w:r>
    </w:p>
    <w:p w14:paraId="20063C18" w14:textId="77777777" w:rsidR="001778EC" w:rsidRPr="001778EC" w:rsidRDefault="001778EC" w:rsidP="001778EC">
      <w:pPr>
        <w:rPr>
          <w:b/>
          <w:bCs/>
          <w:i/>
          <w:iCs/>
        </w:rPr>
      </w:pPr>
    </w:p>
    <w:p w14:paraId="2A3C2815" w14:textId="30B462DD" w:rsidR="001778EC" w:rsidRPr="001778EC" w:rsidRDefault="001778EC" w:rsidP="001778EC">
      <w:pPr>
        <w:pStyle w:val="ListParagraph"/>
        <w:numPr>
          <w:ilvl w:val="0"/>
          <w:numId w:val="43"/>
        </w:numPr>
        <w:spacing w:after="0" w:line="240" w:lineRule="auto"/>
        <w:rPr>
          <w:rFonts w:ascii="Times New Roman" w:eastAsia="Times New Roman" w:hAnsi="Times New Roman"/>
          <w:i/>
          <w:iCs/>
          <w:sz w:val="24"/>
          <w:szCs w:val="24"/>
        </w:rPr>
      </w:pPr>
      <w:r w:rsidRPr="001778EC">
        <w:rPr>
          <w:rFonts w:ascii="Times New Roman" w:eastAsia="Times New Roman" w:hAnsi="Times New Roman"/>
          <w:i/>
          <w:iCs/>
          <w:sz w:val="24"/>
          <w:szCs w:val="24"/>
        </w:rPr>
        <w:t>Damaged safety barriers in two locations at Pye Corner have now been reported</w:t>
      </w:r>
      <w:r w:rsidR="00930EF2">
        <w:rPr>
          <w:rFonts w:ascii="Times New Roman" w:eastAsia="Times New Roman" w:hAnsi="Times New Roman"/>
          <w:i/>
          <w:iCs/>
          <w:sz w:val="24"/>
          <w:szCs w:val="24"/>
        </w:rPr>
        <w:t xml:space="preserve"> again</w:t>
      </w:r>
      <w:r w:rsidRPr="001778EC">
        <w:rPr>
          <w:rFonts w:ascii="Times New Roman" w:eastAsia="Times New Roman" w:hAnsi="Times New Roman"/>
          <w:i/>
          <w:iCs/>
          <w:sz w:val="24"/>
          <w:szCs w:val="24"/>
        </w:rPr>
        <w:t xml:space="preserve"> via the HCC website</w:t>
      </w:r>
      <w:r w:rsidR="00930EF2">
        <w:rPr>
          <w:rFonts w:ascii="Times New Roman" w:eastAsia="Times New Roman" w:hAnsi="Times New Roman"/>
          <w:i/>
          <w:iCs/>
          <w:sz w:val="24"/>
          <w:szCs w:val="24"/>
        </w:rPr>
        <w:t>. This was reported the first time in March 2022.</w:t>
      </w:r>
    </w:p>
    <w:p w14:paraId="60DA6C6B" w14:textId="77777777" w:rsidR="001778EC" w:rsidRPr="001778EC" w:rsidRDefault="001778EC" w:rsidP="001778EC">
      <w:pPr>
        <w:pStyle w:val="ListParagraph"/>
        <w:numPr>
          <w:ilvl w:val="0"/>
          <w:numId w:val="43"/>
        </w:numPr>
        <w:spacing w:after="0" w:line="240" w:lineRule="auto"/>
        <w:rPr>
          <w:rFonts w:ascii="Times New Roman" w:eastAsia="Times New Roman" w:hAnsi="Times New Roman"/>
          <w:i/>
          <w:iCs/>
          <w:sz w:val="24"/>
          <w:szCs w:val="24"/>
        </w:rPr>
      </w:pPr>
      <w:r w:rsidRPr="001778EC">
        <w:rPr>
          <w:rFonts w:ascii="Times New Roman" w:eastAsia="Times New Roman" w:hAnsi="Times New Roman"/>
          <w:i/>
          <w:iCs/>
          <w:sz w:val="24"/>
          <w:szCs w:val="24"/>
        </w:rPr>
        <w:t>Updates have been received from HCC confirming that:</w:t>
      </w:r>
    </w:p>
    <w:p w14:paraId="367E26F4" w14:textId="77777777" w:rsidR="001778EC" w:rsidRPr="001778EC" w:rsidRDefault="001778EC" w:rsidP="001778EC">
      <w:pPr>
        <w:pStyle w:val="ListParagraph"/>
        <w:numPr>
          <w:ilvl w:val="1"/>
          <w:numId w:val="43"/>
        </w:numPr>
        <w:spacing w:after="0" w:line="240" w:lineRule="auto"/>
        <w:rPr>
          <w:rFonts w:ascii="Times New Roman" w:eastAsia="Times New Roman" w:hAnsi="Times New Roman"/>
          <w:i/>
          <w:iCs/>
          <w:sz w:val="24"/>
          <w:szCs w:val="24"/>
          <w:u w:val="single"/>
        </w:rPr>
      </w:pPr>
      <w:r w:rsidRPr="001778EC">
        <w:rPr>
          <w:rFonts w:ascii="Times New Roman" w:eastAsia="Times New Roman" w:hAnsi="Times New Roman"/>
          <w:i/>
          <w:iCs/>
          <w:sz w:val="24"/>
          <w:szCs w:val="24"/>
        </w:rPr>
        <w:t xml:space="preserve">Majority of reported potholes along Gilston Lane will be rectified by </w:t>
      </w:r>
      <w:r w:rsidRPr="001778EC">
        <w:rPr>
          <w:rFonts w:ascii="Times New Roman" w:eastAsia="Times New Roman" w:hAnsi="Times New Roman"/>
          <w:i/>
          <w:iCs/>
          <w:sz w:val="24"/>
          <w:szCs w:val="24"/>
          <w:u w:val="single"/>
        </w:rPr>
        <w:t>2</w:t>
      </w:r>
      <w:r w:rsidRPr="001778EC">
        <w:rPr>
          <w:rFonts w:ascii="Times New Roman" w:eastAsia="Times New Roman" w:hAnsi="Times New Roman"/>
          <w:i/>
          <w:iCs/>
          <w:sz w:val="24"/>
          <w:szCs w:val="24"/>
          <w:u w:val="single"/>
          <w:vertAlign w:val="superscript"/>
        </w:rPr>
        <w:t>nd</w:t>
      </w:r>
      <w:r w:rsidRPr="001778EC">
        <w:rPr>
          <w:rFonts w:ascii="Times New Roman" w:eastAsia="Times New Roman" w:hAnsi="Times New Roman"/>
          <w:i/>
          <w:iCs/>
          <w:sz w:val="24"/>
          <w:szCs w:val="24"/>
          <w:u w:val="single"/>
        </w:rPr>
        <w:t xml:space="preserve"> November 22</w:t>
      </w:r>
    </w:p>
    <w:p w14:paraId="20A92F91" w14:textId="77777777" w:rsidR="001778EC" w:rsidRPr="001778EC" w:rsidRDefault="001778EC" w:rsidP="001778EC">
      <w:pPr>
        <w:pStyle w:val="ListParagraph"/>
        <w:numPr>
          <w:ilvl w:val="1"/>
          <w:numId w:val="43"/>
        </w:numPr>
        <w:spacing w:after="0" w:line="240" w:lineRule="auto"/>
        <w:rPr>
          <w:rFonts w:ascii="Times New Roman" w:eastAsia="Times New Roman" w:hAnsi="Times New Roman"/>
          <w:i/>
          <w:iCs/>
          <w:sz w:val="24"/>
          <w:szCs w:val="24"/>
        </w:rPr>
      </w:pPr>
      <w:r w:rsidRPr="001778EC">
        <w:rPr>
          <w:rFonts w:ascii="Times New Roman" w:eastAsia="Times New Roman" w:hAnsi="Times New Roman"/>
          <w:i/>
          <w:iCs/>
          <w:sz w:val="24"/>
          <w:szCs w:val="24"/>
        </w:rPr>
        <w:t xml:space="preserve">Majority of reported potholes along Eastwick Hall Lane will be rectified by </w:t>
      </w:r>
      <w:r w:rsidRPr="001778EC">
        <w:rPr>
          <w:rFonts w:ascii="Times New Roman" w:eastAsia="Times New Roman" w:hAnsi="Times New Roman"/>
          <w:i/>
          <w:iCs/>
          <w:sz w:val="24"/>
          <w:szCs w:val="24"/>
          <w:u w:val="single"/>
        </w:rPr>
        <w:t>4</w:t>
      </w:r>
      <w:r w:rsidRPr="001778EC">
        <w:rPr>
          <w:rFonts w:ascii="Times New Roman" w:eastAsia="Times New Roman" w:hAnsi="Times New Roman"/>
          <w:i/>
          <w:iCs/>
          <w:sz w:val="24"/>
          <w:szCs w:val="24"/>
          <w:u w:val="single"/>
          <w:vertAlign w:val="superscript"/>
        </w:rPr>
        <w:t>th</w:t>
      </w:r>
      <w:r w:rsidRPr="001778EC">
        <w:rPr>
          <w:rFonts w:ascii="Times New Roman" w:eastAsia="Times New Roman" w:hAnsi="Times New Roman"/>
          <w:i/>
          <w:iCs/>
          <w:sz w:val="24"/>
          <w:szCs w:val="24"/>
          <w:u w:val="single"/>
        </w:rPr>
        <w:t xml:space="preserve"> November 22.</w:t>
      </w:r>
      <w:r w:rsidRPr="001778EC">
        <w:rPr>
          <w:rFonts w:ascii="Times New Roman" w:eastAsia="Times New Roman" w:hAnsi="Times New Roman"/>
          <w:i/>
          <w:iCs/>
          <w:sz w:val="24"/>
          <w:szCs w:val="24"/>
        </w:rPr>
        <w:t xml:space="preserve"> </w:t>
      </w:r>
    </w:p>
    <w:p w14:paraId="159287C0" w14:textId="77777777" w:rsidR="001778EC" w:rsidRPr="001778EC" w:rsidRDefault="001778EC" w:rsidP="001778EC">
      <w:pPr>
        <w:pStyle w:val="ListParagraph"/>
        <w:numPr>
          <w:ilvl w:val="1"/>
          <w:numId w:val="43"/>
        </w:numPr>
        <w:spacing w:after="0" w:line="240" w:lineRule="auto"/>
        <w:rPr>
          <w:rFonts w:ascii="Times New Roman" w:eastAsia="Times New Roman" w:hAnsi="Times New Roman"/>
          <w:b/>
          <w:bCs/>
          <w:i/>
          <w:iCs/>
          <w:sz w:val="24"/>
          <w:szCs w:val="24"/>
        </w:rPr>
      </w:pPr>
      <w:r w:rsidRPr="001778EC">
        <w:rPr>
          <w:rFonts w:ascii="Times New Roman" w:eastAsia="Times New Roman" w:hAnsi="Times New Roman"/>
          <w:b/>
          <w:bCs/>
          <w:i/>
          <w:iCs/>
          <w:sz w:val="24"/>
          <w:szCs w:val="24"/>
        </w:rPr>
        <w:t>The following works are not considered to meet HCC criteria for repair</w:t>
      </w:r>
    </w:p>
    <w:p w14:paraId="316E7B76" w14:textId="77777777" w:rsidR="001778EC" w:rsidRPr="001778EC" w:rsidRDefault="001778EC" w:rsidP="001778EC">
      <w:pPr>
        <w:pStyle w:val="ListParagraph"/>
        <w:numPr>
          <w:ilvl w:val="2"/>
          <w:numId w:val="43"/>
        </w:numPr>
        <w:spacing w:after="0" w:line="240" w:lineRule="auto"/>
        <w:rPr>
          <w:rFonts w:ascii="Times New Roman" w:eastAsia="Times New Roman" w:hAnsi="Times New Roman"/>
          <w:i/>
          <w:iCs/>
          <w:sz w:val="24"/>
          <w:szCs w:val="24"/>
        </w:rPr>
      </w:pPr>
      <w:r w:rsidRPr="001778EC">
        <w:rPr>
          <w:rFonts w:ascii="Times New Roman" w:eastAsia="Times New Roman" w:hAnsi="Times New Roman"/>
          <w:i/>
          <w:iCs/>
          <w:sz w:val="24"/>
          <w:szCs w:val="24"/>
        </w:rPr>
        <w:t xml:space="preserve">Faults reported to road surface outside St Mary’s Church / Church Cottages </w:t>
      </w:r>
      <w:hyperlink r:id="rId10" w:history="1">
        <w:r w:rsidRPr="001778EC">
          <w:rPr>
            <w:rStyle w:val="Hyperlink"/>
            <w:rFonts w:ascii="Times New Roman" w:eastAsia="Times New Roman" w:hAnsi="Times New Roman"/>
            <w:i/>
            <w:iCs/>
            <w:sz w:val="24"/>
            <w:szCs w:val="24"/>
            <w:shd w:val="clear" w:color="auto" w:fill="E1DFDD"/>
          </w:rPr>
          <w:t>@bagnallsj@outlook.com</w:t>
        </w:r>
      </w:hyperlink>
      <w:r w:rsidRPr="001778EC">
        <w:rPr>
          <w:rFonts w:ascii="Times New Roman" w:eastAsia="Times New Roman" w:hAnsi="Times New Roman"/>
          <w:i/>
          <w:iCs/>
          <w:sz w:val="24"/>
          <w:szCs w:val="24"/>
        </w:rPr>
        <w:t xml:space="preserve"> copied in. </w:t>
      </w:r>
    </w:p>
    <w:p w14:paraId="768325DF" w14:textId="25A3BE50" w:rsidR="001778EC" w:rsidRDefault="001778EC" w:rsidP="001778EC">
      <w:pPr>
        <w:pStyle w:val="ListParagraph"/>
        <w:numPr>
          <w:ilvl w:val="2"/>
          <w:numId w:val="43"/>
        </w:numPr>
        <w:spacing w:after="0" w:line="240" w:lineRule="auto"/>
        <w:rPr>
          <w:rFonts w:ascii="Times New Roman" w:eastAsia="Times New Roman" w:hAnsi="Times New Roman"/>
          <w:i/>
          <w:iCs/>
          <w:sz w:val="24"/>
          <w:szCs w:val="24"/>
        </w:rPr>
      </w:pPr>
      <w:r w:rsidRPr="001778EC">
        <w:rPr>
          <w:rFonts w:ascii="Times New Roman" w:eastAsia="Times New Roman" w:hAnsi="Times New Roman"/>
          <w:i/>
          <w:iCs/>
          <w:sz w:val="24"/>
          <w:szCs w:val="24"/>
        </w:rPr>
        <w:t>Faults reported along Golden Brook section of Gilston Lane</w:t>
      </w:r>
    </w:p>
    <w:p w14:paraId="15C8C959" w14:textId="77777777" w:rsidR="001778EC" w:rsidRPr="001778EC" w:rsidRDefault="001778EC" w:rsidP="001778EC">
      <w:pPr>
        <w:pStyle w:val="ListParagraph"/>
        <w:numPr>
          <w:ilvl w:val="2"/>
          <w:numId w:val="43"/>
        </w:numPr>
        <w:spacing w:after="0" w:line="240" w:lineRule="auto"/>
        <w:rPr>
          <w:rFonts w:ascii="Times New Roman" w:eastAsia="Times New Roman" w:hAnsi="Times New Roman"/>
          <w:i/>
          <w:iCs/>
          <w:sz w:val="24"/>
          <w:szCs w:val="24"/>
        </w:rPr>
      </w:pPr>
    </w:p>
    <w:p w14:paraId="77EAA769" w14:textId="77777777" w:rsidR="001778EC" w:rsidRPr="001778EC" w:rsidRDefault="001778EC" w:rsidP="001778EC"/>
    <w:p w14:paraId="5E0D206B" w14:textId="71DB0D88" w:rsidR="00144C22" w:rsidRPr="004E5FBC" w:rsidRDefault="00144C22" w:rsidP="001800B4">
      <w:pPr>
        <w:pStyle w:val="ListParagraph"/>
        <w:numPr>
          <w:ilvl w:val="0"/>
          <w:numId w:val="42"/>
        </w:numPr>
        <w:rPr>
          <w:rFonts w:ascii="Times New Roman" w:hAnsi="Times New Roman"/>
          <w:b/>
          <w:bCs/>
          <w:sz w:val="24"/>
          <w:szCs w:val="24"/>
        </w:rPr>
      </w:pPr>
      <w:r w:rsidRPr="004E5FBC">
        <w:rPr>
          <w:rFonts w:ascii="Times New Roman" w:hAnsi="Times New Roman"/>
          <w:b/>
          <w:bCs/>
          <w:sz w:val="24"/>
          <w:szCs w:val="24"/>
        </w:rPr>
        <w:lastRenderedPageBreak/>
        <w:t>PLACES FOR PEOPLE</w:t>
      </w:r>
    </w:p>
    <w:p w14:paraId="69C14D88" w14:textId="5F534D74" w:rsidR="009C232B" w:rsidRPr="00E05C64" w:rsidRDefault="009C232B" w:rsidP="00871430">
      <w:pPr>
        <w:pStyle w:val="ListParagraph"/>
        <w:numPr>
          <w:ilvl w:val="1"/>
          <w:numId w:val="42"/>
        </w:numPr>
        <w:rPr>
          <w:rFonts w:ascii="Times New Roman" w:hAnsi="Times New Roman"/>
          <w:sz w:val="24"/>
          <w:szCs w:val="24"/>
        </w:rPr>
      </w:pPr>
      <w:r w:rsidRPr="00E05C64">
        <w:rPr>
          <w:rFonts w:ascii="Times New Roman" w:hAnsi="Times New Roman"/>
          <w:sz w:val="24"/>
          <w:szCs w:val="24"/>
        </w:rPr>
        <w:t xml:space="preserve">No report has been received from </w:t>
      </w:r>
      <w:r w:rsidR="00323E5B" w:rsidRPr="00E05C64">
        <w:rPr>
          <w:rFonts w:ascii="Times New Roman" w:hAnsi="Times New Roman"/>
          <w:sz w:val="24"/>
          <w:szCs w:val="24"/>
        </w:rPr>
        <w:t xml:space="preserve">Knight Frank </w:t>
      </w:r>
      <w:r w:rsidR="00423233" w:rsidRPr="00E05C64">
        <w:rPr>
          <w:rFonts w:ascii="Times New Roman" w:hAnsi="Times New Roman"/>
          <w:sz w:val="24"/>
          <w:szCs w:val="24"/>
        </w:rPr>
        <w:t>Estate Management</w:t>
      </w:r>
      <w:r w:rsidRPr="00E05C64">
        <w:rPr>
          <w:rFonts w:ascii="Times New Roman" w:hAnsi="Times New Roman"/>
          <w:sz w:val="24"/>
          <w:szCs w:val="24"/>
        </w:rPr>
        <w:t>.</w:t>
      </w:r>
    </w:p>
    <w:p w14:paraId="07F4A645" w14:textId="039A707A" w:rsidR="00635E8D" w:rsidRPr="00871430" w:rsidRDefault="00FA7D2A" w:rsidP="001800B4">
      <w:pPr>
        <w:pStyle w:val="ListParagraph"/>
        <w:numPr>
          <w:ilvl w:val="0"/>
          <w:numId w:val="42"/>
        </w:numPr>
        <w:rPr>
          <w:rFonts w:ascii="Times New Roman" w:hAnsi="Times New Roman"/>
          <w:b/>
          <w:bCs/>
          <w:sz w:val="24"/>
          <w:szCs w:val="24"/>
        </w:rPr>
      </w:pPr>
      <w:r w:rsidRPr="00871430">
        <w:rPr>
          <w:rFonts w:ascii="Times New Roman" w:hAnsi="Times New Roman"/>
          <w:b/>
          <w:bCs/>
          <w:sz w:val="24"/>
          <w:szCs w:val="24"/>
        </w:rPr>
        <w:t>NEW HOMES BONUS</w:t>
      </w:r>
    </w:p>
    <w:p w14:paraId="652DD1C7" w14:textId="58A2402F" w:rsidR="005D598E" w:rsidRPr="00E05C64" w:rsidRDefault="00906C01" w:rsidP="00871430">
      <w:pPr>
        <w:pStyle w:val="ListParagraph"/>
        <w:numPr>
          <w:ilvl w:val="1"/>
          <w:numId w:val="42"/>
        </w:numPr>
        <w:rPr>
          <w:rFonts w:ascii="Times New Roman" w:hAnsi="Times New Roman"/>
          <w:sz w:val="24"/>
          <w:szCs w:val="24"/>
        </w:rPr>
      </w:pPr>
      <w:r w:rsidRPr="00E05C64">
        <w:rPr>
          <w:rFonts w:ascii="Times New Roman" w:hAnsi="Times New Roman"/>
          <w:sz w:val="24"/>
          <w:szCs w:val="24"/>
        </w:rPr>
        <w:t>Defibrillator</w:t>
      </w:r>
      <w:r w:rsidR="005D598E" w:rsidRPr="00E05C64">
        <w:rPr>
          <w:rFonts w:ascii="Times New Roman" w:hAnsi="Times New Roman"/>
          <w:sz w:val="24"/>
          <w:szCs w:val="24"/>
        </w:rPr>
        <w:t xml:space="preserve"> for Terlings Park.  </w:t>
      </w:r>
      <w:r w:rsidR="002A59D0">
        <w:rPr>
          <w:rFonts w:ascii="Times New Roman" w:hAnsi="Times New Roman"/>
          <w:sz w:val="24"/>
          <w:szCs w:val="24"/>
        </w:rPr>
        <w:t>In discussion with Terlings Park Management Company.</w:t>
      </w:r>
    </w:p>
    <w:p w14:paraId="286D7CA5" w14:textId="0F26122C" w:rsidR="005D598E" w:rsidRPr="00E05C64" w:rsidRDefault="00906C01" w:rsidP="00871430">
      <w:pPr>
        <w:pStyle w:val="ListParagraph"/>
        <w:numPr>
          <w:ilvl w:val="1"/>
          <w:numId w:val="42"/>
        </w:numPr>
        <w:rPr>
          <w:rFonts w:ascii="Times New Roman" w:hAnsi="Times New Roman"/>
          <w:sz w:val="24"/>
          <w:szCs w:val="24"/>
        </w:rPr>
      </w:pPr>
      <w:r w:rsidRPr="00E05C64">
        <w:rPr>
          <w:rFonts w:ascii="Times New Roman" w:hAnsi="Times New Roman"/>
          <w:sz w:val="24"/>
          <w:szCs w:val="24"/>
        </w:rPr>
        <w:t>Defibrillator</w:t>
      </w:r>
      <w:r w:rsidR="005D598E" w:rsidRPr="00E05C64">
        <w:rPr>
          <w:rFonts w:ascii="Times New Roman" w:hAnsi="Times New Roman"/>
          <w:sz w:val="24"/>
          <w:szCs w:val="24"/>
        </w:rPr>
        <w:t xml:space="preserve"> for Gilston Lane.  There is a possibility of </w:t>
      </w:r>
      <w:r w:rsidR="007B2D71">
        <w:rPr>
          <w:rFonts w:ascii="Times New Roman" w:hAnsi="Times New Roman"/>
          <w:sz w:val="24"/>
          <w:szCs w:val="24"/>
        </w:rPr>
        <w:t xml:space="preserve">that this could be placed </w:t>
      </w:r>
      <w:r w:rsidR="005D598E" w:rsidRPr="00E05C64">
        <w:rPr>
          <w:rFonts w:ascii="Times New Roman" w:hAnsi="Times New Roman"/>
          <w:sz w:val="24"/>
          <w:szCs w:val="24"/>
        </w:rPr>
        <w:t xml:space="preserve">within the porch of St Mary’s Church.  </w:t>
      </w:r>
      <w:r w:rsidR="007E2D25">
        <w:rPr>
          <w:rFonts w:ascii="Times New Roman" w:hAnsi="Times New Roman"/>
          <w:sz w:val="24"/>
          <w:szCs w:val="24"/>
        </w:rPr>
        <w:t xml:space="preserve">In discussion with the Church </w:t>
      </w:r>
      <w:r w:rsidR="00801FAD">
        <w:rPr>
          <w:rFonts w:ascii="Times New Roman" w:hAnsi="Times New Roman"/>
          <w:sz w:val="24"/>
          <w:szCs w:val="24"/>
        </w:rPr>
        <w:t>Warden.</w:t>
      </w:r>
    </w:p>
    <w:p w14:paraId="177BEF33" w14:textId="0C757EC2" w:rsidR="001C4A43" w:rsidRPr="007E2D25" w:rsidRDefault="007D14C5" w:rsidP="001800B4">
      <w:pPr>
        <w:pStyle w:val="ListParagraph"/>
        <w:numPr>
          <w:ilvl w:val="0"/>
          <w:numId w:val="42"/>
        </w:numPr>
        <w:rPr>
          <w:rFonts w:ascii="Times New Roman" w:hAnsi="Times New Roman"/>
          <w:b/>
          <w:bCs/>
          <w:sz w:val="24"/>
          <w:szCs w:val="24"/>
        </w:rPr>
      </w:pPr>
      <w:r w:rsidRPr="007E2D25">
        <w:rPr>
          <w:rFonts w:ascii="Times New Roman" w:hAnsi="Times New Roman"/>
          <w:b/>
          <w:bCs/>
          <w:sz w:val="24"/>
          <w:szCs w:val="24"/>
        </w:rPr>
        <w:t>VILLAGE HALL MANAGEMENT COMMITTEE</w:t>
      </w:r>
    </w:p>
    <w:p w14:paraId="72520EC1" w14:textId="77777777" w:rsidR="005D598E" w:rsidRPr="00E05C64" w:rsidRDefault="007D14C5" w:rsidP="007E2D25">
      <w:pPr>
        <w:pStyle w:val="ListParagraph"/>
        <w:numPr>
          <w:ilvl w:val="1"/>
          <w:numId w:val="42"/>
        </w:numPr>
        <w:rPr>
          <w:rFonts w:ascii="Times New Roman" w:hAnsi="Times New Roman"/>
          <w:sz w:val="24"/>
          <w:szCs w:val="24"/>
        </w:rPr>
      </w:pPr>
      <w:r w:rsidRPr="00E05C64">
        <w:rPr>
          <w:rFonts w:ascii="Times New Roman" w:hAnsi="Times New Roman"/>
          <w:sz w:val="24"/>
          <w:szCs w:val="24"/>
        </w:rPr>
        <w:t>Cllr Bryant</w:t>
      </w:r>
      <w:r w:rsidR="00C27247" w:rsidRPr="00E05C64">
        <w:rPr>
          <w:rFonts w:ascii="Times New Roman" w:hAnsi="Times New Roman"/>
          <w:sz w:val="24"/>
          <w:szCs w:val="24"/>
        </w:rPr>
        <w:t xml:space="preserve"> reported </w:t>
      </w:r>
    </w:p>
    <w:p w14:paraId="782A824A" w14:textId="37E5A093" w:rsidR="005D598E" w:rsidRPr="00E05C64" w:rsidRDefault="005D598E" w:rsidP="007E2D25">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Several maintenance tasks have been necessary over the </w:t>
      </w:r>
      <w:r w:rsidR="006D3859" w:rsidRPr="00E05C64">
        <w:rPr>
          <w:rFonts w:ascii="Times New Roman" w:hAnsi="Times New Roman"/>
          <w:sz w:val="24"/>
          <w:szCs w:val="24"/>
        </w:rPr>
        <w:t>summer</w:t>
      </w:r>
      <w:r w:rsidRPr="00E05C64">
        <w:rPr>
          <w:rFonts w:ascii="Times New Roman" w:hAnsi="Times New Roman"/>
          <w:sz w:val="24"/>
          <w:szCs w:val="24"/>
        </w:rPr>
        <w:t xml:space="preserve"> months. </w:t>
      </w:r>
    </w:p>
    <w:p w14:paraId="11D54EEA" w14:textId="1F222427" w:rsidR="005D598E" w:rsidRPr="00E05C64" w:rsidRDefault="00906C01" w:rsidP="007E2D25">
      <w:pPr>
        <w:pStyle w:val="ListParagraph"/>
        <w:numPr>
          <w:ilvl w:val="2"/>
          <w:numId w:val="42"/>
        </w:numPr>
        <w:rPr>
          <w:rFonts w:ascii="Times New Roman" w:hAnsi="Times New Roman"/>
          <w:sz w:val="24"/>
          <w:szCs w:val="24"/>
        </w:rPr>
      </w:pPr>
      <w:r w:rsidRPr="00E05C64">
        <w:rPr>
          <w:rFonts w:ascii="Times New Roman" w:hAnsi="Times New Roman"/>
          <w:sz w:val="24"/>
          <w:szCs w:val="24"/>
        </w:rPr>
        <w:t>Handover</w:t>
      </w:r>
      <w:r w:rsidR="005D598E" w:rsidRPr="00E05C64">
        <w:rPr>
          <w:rFonts w:ascii="Times New Roman" w:hAnsi="Times New Roman"/>
          <w:sz w:val="24"/>
          <w:szCs w:val="24"/>
        </w:rPr>
        <w:t xml:space="preserve"> of Treasurer responsibilities to Linda Harvey completed, including access to on-line banking</w:t>
      </w:r>
      <w:r w:rsidR="006D3859">
        <w:rPr>
          <w:rFonts w:ascii="Times New Roman" w:hAnsi="Times New Roman"/>
          <w:sz w:val="24"/>
          <w:szCs w:val="24"/>
        </w:rPr>
        <w:t>.</w:t>
      </w:r>
    </w:p>
    <w:p w14:paraId="3F412E91" w14:textId="77777777" w:rsidR="005D598E" w:rsidRPr="00E05C64" w:rsidRDefault="005D598E" w:rsidP="007E2D25">
      <w:pPr>
        <w:pStyle w:val="ListParagraph"/>
        <w:numPr>
          <w:ilvl w:val="2"/>
          <w:numId w:val="42"/>
        </w:numPr>
        <w:rPr>
          <w:rFonts w:ascii="Times New Roman" w:hAnsi="Times New Roman"/>
          <w:sz w:val="24"/>
          <w:szCs w:val="24"/>
        </w:rPr>
      </w:pPr>
      <w:r w:rsidRPr="00E05C64">
        <w:rPr>
          <w:rFonts w:ascii="Times New Roman" w:hAnsi="Times New Roman"/>
          <w:sz w:val="24"/>
          <w:szCs w:val="24"/>
        </w:rPr>
        <w:t>Exploring the possibility &amp; benefit of having the Village Hall reinstated as a Charitable Incorporated Organisation (ICO)</w:t>
      </w:r>
    </w:p>
    <w:p w14:paraId="42A4360F" w14:textId="0A90D9A3" w:rsidR="005D598E" w:rsidRPr="00E05C64" w:rsidRDefault="005D598E" w:rsidP="007E2D25">
      <w:pPr>
        <w:pStyle w:val="ListParagraph"/>
        <w:numPr>
          <w:ilvl w:val="2"/>
          <w:numId w:val="42"/>
        </w:numPr>
        <w:rPr>
          <w:rFonts w:ascii="Times New Roman" w:hAnsi="Times New Roman"/>
          <w:sz w:val="24"/>
          <w:szCs w:val="24"/>
        </w:rPr>
      </w:pPr>
      <w:r w:rsidRPr="00E05C64">
        <w:rPr>
          <w:rFonts w:ascii="Times New Roman" w:hAnsi="Times New Roman"/>
          <w:sz w:val="24"/>
          <w:szCs w:val="24"/>
        </w:rPr>
        <w:t xml:space="preserve">Further hall improvements being explored – </w:t>
      </w:r>
      <w:r w:rsidR="007E2D25" w:rsidRPr="00E05C64">
        <w:rPr>
          <w:rFonts w:ascii="Times New Roman" w:hAnsi="Times New Roman"/>
          <w:sz w:val="24"/>
          <w:szCs w:val="24"/>
        </w:rPr>
        <w:t>e.g.,</w:t>
      </w:r>
      <w:r w:rsidRPr="00E05C64">
        <w:rPr>
          <w:rFonts w:ascii="Times New Roman" w:hAnsi="Times New Roman"/>
          <w:sz w:val="24"/>
          <w:szCs w:val="24"/>
        </w:rPr>
        <w:t xml:space="preserve"> solar panels with battery backup, outside storage, chairs</w:t>
      </w:r>
      <w:r w:rsidR="006D3859">
        <w:rPr>
          <w:rFonts w:ascii="Times New Roman" w:hAnsi="Times New Roman"/>
          <w:sz w:val="24"/>
          <w:szCs w:val="24"/>
        </w:rPr>
        <w:t>.</w:t>
      </w:r>
    </w:p>
    <w:p w14:paraId="5D258262" w14:textId="2B180306" w:rsidR="005D598E" w:rsidRPr="00E05C64" w:rsidRDefault="005D598E" w:rsidP="007E2D25">
      <w:pPr>
        <w:pStyle w:val="ListParagraph"/>
        <w:numPr>
          <w:ilvl w:val="2"/>
          <w:numId w:val="42"/>
        </w:numPr>
        <w:rPr>
          <w:rFonts w:ascii="Times New Roman" w:hAnsi="Times New Roman"/>
          <w:sz w:val="24"/>
          <w:szCs w:val="24"/>
        </w:rPr>
      </w:pPr>
      <w:r w:rsidRPr="00E05C64">
        <w:rPr>
          <w:rFonts w:ascii="Times New Roman" w:hAnsi="Times New Roman"/>
          <w:sz w:val="24"/>
          <w:szCs w:val="24"/>
        </w:rPr>
        <w:t>Next Business Meeting of the Management Committee Wednesday 5th October (changed date).</w:t>
      </w:r>
    </w:p>
    <w:p w14:paraId="52BEC85C" w14:textId="610B5AB2" w:rsidR="00C812DD" w:rsidRPr="006D3859" w:rsidRDefault="00C812DD" w:rsidP="001800B4">
      <w:pPr>
        <w:pStyle w:val="ListParagraph"/>
        <w:numPr>
          <w:ilvl w:val="0"/>
          <w:numId w:val="42"/>
        </w:numPr>
        <w:rPr>
          <w:rFonts w:ascii="Times New Roman" w:hAnsi="Times New Roman"/>
          <w:b/>
          <w:bCs/>
          <w:sz w:val="24"/>
          <w:szCs w:val="24"/>
        </w:rPr>
      </w:pPr>
      <w:r w:rsidRPr="006D3859">
        <w:rPr>
          <w:rFonts w:ascii="Times New Roman" w:hAnsi="Times New Roman"/>
          <w:b/>
          <w:bCs/>
          <w:sz w:val="24"/>
          <w:szCs w:val="24"/>
        </w:rPr>
        <w:t>ITEMS REQUESTED TO BE BROUGHT FORWARD FROM LAST MEETING</w:t>
      </w:r>
    </w:p>
    <w:p w14:paraId="6EF7CBAC" w14:textId="68096B76" w:rsidR="005D598E" w:rsidRPr="00EE3C87" w:rsidRDefault="005D598E" w:rsidP="00EE3C87">
      <w:pPr>
        <w:pStyle w:val="ListParagraph"/>
        <w:numPr>
          <w:ilvl w:val="1"/>
          <w:numId w:val="42"/>
        </w:numPr>
        <w:rPr>
          <w:rFonts w:ascii="Times New Roman" w:hAnsi="Times New Roman"/>
          <w:sz w:val="24"/>
          <w:szCs w:val="24"/>
        </w:rPr>
      </w:pPr>
      <w:r w:rsidRPr="00EE3C87">
        <w:rPr>
          <w:rFonts w:ascii="Times New Roman" w:hAnsi="Times New Roman"/>
          <w:sz w:val="24"/>
          <w:szCs w:val="24"/>
        </w:rPr>
        <w:t xml:space="preserve">Fly Tipping – Cllr Beazley informed the meeting that </w:t>
      </w:r>
      <w:r w:rsidR="00B3553C">
        <w:rPr>
          <w:rFonts w:ascii="Times New Roman" w:hAnsi="Times New Roman"/>
          <w:sz w:val="24"/>
          <w:szCs w:val="24"/>
        </w:rPr>
        <w:t xml:space="preserve">there had been an </w:t>
      </w:r>
      <w:r w:rsidR="00801FAD">
        <w:rPr>
          <w:rFonts w:ascii="Times New Roman" w:hAnsi="Times New Roman"/>
          <w:sz w:val="24"/>
          <w:szCs w:val="24"/>
        </w:rPr>
        <w:t>incident</w:t>
      </w:r>
      <w:r w:rsidR="00B3553C">
        <w:rPr>
          <w:rFonts w:ascii="Times New Roman" w:hAnsi="Times New Roman"/>
          <w:sz w:val="24"/>
          <w:szCs w:val="24"/>
        </w:rPr>
        <w:t xml:space="preserve"> </w:t>
      </w:r>
      <w:r w:rsidR="00821F13">
        <w:rPr>
          <w:rFonts w:ascii="Times New Roman" w:hAnsi="Times New Roman"/>
          <w:sz w:val="24"/>
          <w:szCs w:val="24"/>
        </w:rPr>
        <w:t xml:space="preserve">of fly tipping </w:t>
      </w:r>
      <w:r w:rsidRPr="00EE3C87">
        <w:rPr>
          <w:rFonts w:ascii="Times New Roman" w:hAnsi="Times New Roman"/>
          <w:sz w:val="24"/>
          <w:szCs w:val="24"/>
        </w:rPr>
        <w:t xml:space="preserve">fly tipping </w:t>
      </w:r>
      <w:r w:rsidR="00821F13">
        <w:rPr>
          <w:rFonts w:ascii="Times New Roman" w:hAnsi="Times New Roman"/>
          <w:sz w:val="24"/>
          <w:szCs w:val="24"/>
        </w:rPr>
        <w:t xml:space="preserve">at the </w:t>
      </w:r>
      <w:r w:rsidRPr="00EE3C87">
        <w:rPr>
          <w:rFonts w:ascii="Times New Roman" w:hAnsi="Times New Roman"/>
          <w:sz w:val="24"/>
          <w:szCs w:val="24"/>
        </w:rPr>
        <w:t>Burnt Mill Lane</w:t>
      </w:r>
      <w:r w:rsidR="00821F13">
        <w:rPr>
          <w:rFonts w:ascii="Times New Roman" w:hAnsi="Times New Roman"/>
          <w:sz w:val="24"/>
          <w:szCs w:val="24"/>
        </w:rPr>
        <w:t xml:space="preserve"> </w:t>
      </w:r>
      <w:r w:rsidR="00821F13" w:rsidRPr="00EE3C87">
        <w:rPr>
          <w:rFonts w:ascii="Times New Roman" w:hAnsi="Times New Roman"/>
          <w:sz w:val="24"/>
          <w:szCs w:val="24"/>
        </w:rPr>
        <w:t>entrance to Terlings Park</w:t>
      </w:r>
      <w:r w:rsidRPr="00EE3C87">
        <w:rPr>
          <w:rFonts w:ascii="Times New Roman" w:hAnsi="Times New Roman"/>
          <w:sz w:val="24"/>
          <w:szCs w:val="24"/>
        </w:rPr>
        <w:t xml:space="preserve">.  She had </w:t>
      </w:r>
      <w:r w:rsidR="00AB08F0">
        <w:rPr>
          <w:rFonts w:ascii="Times New Roman" w:hAnsi="Times New Roman"/>
          <w:sz w:val="24"/>
          <w:szCs w:val="24"/>
        </w:rPr>
        <w:t>contacted</w:t>
      </w:r>
      <w:r w:rsidRPr="00EE3C87">
        <w:rPr>
          <w:rFonts w:ascii="Times New Roman" w:hAnsi="Times New Roman"/>
          <w:sz w:val="24"/>
          <w:szCs w:val="24"/>
        </w:rPr>
        <w:t xml:space="preserve"> </w:t>
      </w:r>
      <w:proofErr w:type="gramStart"/>
      <w:r w:rsidR="00B54F47">
        <w:rPr>
          <w:rFonts w:ascii="Times New Roman" w:hAnsi="Times New Roman"/>
          <w:sz w:val="24"/>
          <w:szCs w:val="24"/>
        </w:rPr>
        <w:t>EHC</w:t>
      </w:r>
      <w:proofErr w:type="gramEnd"/>
      <w:r w:rsidR="00B54F47">
        <w:rPr>
          <w:rFonts w:ascii="Times New Roman" w:hAnsi="Times New Roman"/>
          <w:sz w:val="24"/>
          <w:szCs w:val="24"/>
        </w:rPr>
        <w:t xml:space="preserve"> and a site visit had taken place.</w:t>
      </w:r>
      <w:r w:rsidR="00801FAD">
        <w:rPr>
          <w:rFonts w:ascii="Times New Roman" w:hAnsi="Times New Roman"/>
          <w:sz w:val="24"/>
          <w:szCs w:val="24"/>
        </w:rPr>
        <w:t xml:space="preserve"> </w:t>
      </w:r>
    </w:p>
    <w:p w14:paraId="0C3A4950" w14:textId="39F03648" w:rsidR="00CC265C" w:rsidRPr="00801FAD" w:rsidRDefault="00CC265C" w:rsidP="001800B4">
      <w:pPr>
        <w:pStyle w:val="ListParagraph"/>
        <w:numPr>
          <w:ilvl w:val="0"/>
          <w:numId w:val="42"/>
        </w:numPr>
        <w:rPr>
          <w:rFonts w:ascii="Times New Roman" w:hAnsi="Times New Roman"/>
          <w:b/>
          <w:bCs/>
          <w:sz w:val="24"/>
          <w:szCs w:val="24"/>
        </w:rPr>
      </w:pPr>
      <w:r w:rsidRPr="00801FAD">
        <w:rPr>
          <w:rFonts w:ascii="Times New Roman" w:hAnsi="Times New Roman"/>
          <w:b/>
          <w:bCs/>
          <w:sz w:val="24"/>
          <w:szCs w:val="24"/>
        </w:rPr>
        <w:t>CORRESPONDENCE</w:t>
      </w:r>
    </w:p>
    <w:p w14:paraId="38AF4A1A" w14:textId="7F7AAA4F" w:rsidR="00CC265C" w:rsidRPr="00E05C64" w:rsidRDefault="00F65AD4" w:rsidP="00801FAD">
      <w:pPr>
        <w:pStyle w:val="ListParagraph"/>
        <w:numPr>
          <w:ilvl w:val="1"/>
          <w:numId w:val="42"/>
        </w:numPr>
        <w:rPr>
          <w:rFonts w:ascii="Times New Roman" w:hAnsi="Times New Roman"/>
          <w:sz w:val="24"/>
          <w:szCs w:val="24"/>
        </w:rPr>
      </w:pPr>
      <w:r w:rsidRPr="00E05C64">
        <w:rPr>
          <w:rFonts w:ascii="Times New Roman" w:hAnsi="Times New Roman"/>
          <w:sz w:val="24"/>
          <w:szCs w:val="24"/>
        </w:rPr>
        <w:t>The Clerk had received letters of thanks from the Ukraine Humanitarian Appeal and Afghanistan Crisis Appeal for the donation that was sent to them from the funds raised at the Jubilee Quiz Night.</w:t>
      </w:r>
    </w:p>
    <w:p w14:paraId="7604A183" w14:textId="24C6669E" w:rsidR="00F65AD4" w:rsidRDefault="00F65AD4" w:rsidP="00801FAD">
      <w:pPr>
        <w:pStyle w:val="ListParagraph"/>
        <w:numPr>
          <w:ilvl w:val="1"/>
          <w:numId w:val="42"/>
        </w:numPr>
        <w:rPr>
          <w:rFonts w:ascii="Times New Roman" w:hAnsi="Times New Roman"/>
          <w:sz w:val="24"/>
          <w:szCs w:val="24"/>
        </w:rPr>
      </w:pPr>
      <w:r w:rsidRPr="00E05C64">
        <w:rPr>
          <w:rFonts w:ascii="Times New Roman" w:hAnsi="Times New Roman"/>
          <w:sz w:val="24"/>
          <w:szCs w:val="24"/>
        </w:rPr>
        <w:t>The meeting was informed that</w:t>
      </w:r>
      <w:r w:rsidR="004F262F">
        <w:rPr>
          <w:rFonts w:ascii="Times New Roman" w:hAnsi="Times New Roman"/>
          <w:sz w:val="24"/>
          <w:szCs w:val="24"/>
        </w:rPr>
        <w:t xml:space="preserve"> </w:t>
      </w:r>
      <w:r w:rsidR="004F262F" w:rsidRPr="00E05C64">
        <w:rPr>
          <w:rFonts w:ascii="Times New Roman" w:hAnsi="Times New Roman"/>
          <w:sz w:val="24"/>
          <w:szCs w:val="24"/>
        </w:rPr>
        <w:t>Parish Council Election</w:t>
      </w:r>
      <w:r w:rsidR="00B50D8D">
        <w:rPr>
          <w:rFonts w:ascii="Times New Roman" w:hAnsi="Times New Roman"/>
          <w:sz w:val="24"/>
          <w:szCs w:val="24"/>
        </w:rPr>
        <w:t>s w</w:t>
      </w:r>
      <w:r w:rsidR="004F262F">
        <w:rPr>
          <w:rFonts w:ascii="Times New Roman" w:hAnsi="Times New Roman"/>
          <w:sz w:val="24"/>
          <w:szCs w:val="24"/>
        </w:rPr>
        <w:t>ill be held</w:t>
      </w:r>
      <w:r w:rsidRPr="00E05C64">
        <w:rPr>
          <w:rFonts w:ascii="Times New Roman" w:hAnsi="Times New Roman"/>
          <w:sz w:val="24"/>
          <w:szCs w:val="24"/>
        </w:rPr>
        <w:t xml:space="preserve"> next year on Thursday 4th May 2023</w:t>
      </w:r>
      <w:r w:rsidR="004F262F">
        <w:rPr>
          <w:rFonts w:ascii="Times New Roman" w:hAnsi="Times New Roman"/>
          <w:sz w:val="24"/>
          <w:szCs w:val="24"/>
        </w:rPr>
        <w:t xml:space="preserve">. </w:t>
      </w:r>
      <w:r w:rsidR="00F10BD5" w:rsidRPr="00E05C64">
        <w:rPr>
          <w:rFonts w:ascii="Times New Roman" w:hAnsi="Times New Roman"/>
          <w:sz w:val="24"/>
          <w:szCs w:val="24"/>
        </w:rPr>
        <w:t>All</w:t>
      </w:r>
      <w:r w:rsidRPr="00E05C64">
        <w:rPr>
          <w:rFonts w:ascii="Times New Roman" w:hAnsi="Times New Roman"/>
          <w:sz w:val="24"/>
          <w:szCs w:val="24"/>
        </w:rPr>
        <w:t xml:space="preserve"> councillors </w:t>
      </w:r>
      <w:r w:rsidR="00AA3978">
        <w:rPr>
          <w:rFonts w:ascii="Times New Roman" w:hAnsi="Times New Roman"/>
          <w:sz w:val="24"/>
          <w:szCs w:val="24"/>
        </w:rPr>
        <w:t xml:space="preserve">will </w:t>
      </w:r>
      <w:r w:rsidRPr="00E05C64">
        <w:rPr>
          <w:rFonts w:ascii="Times New Roman" w:hAnsi="Times New Roman"/>
          <w:sz w:val="24"/>
          <w:szCs w:val="24"/>
        </w:rPr>
        <w:t>have to stand down</w:t>
      </w:r>
      <w:r w:rsidR="00AA3978">
        <w:rPr>
          <w:rFonts w:ascii="Times New Roman" w:hAnsi="Times New Roman"/>
          <w:sz w:val="24"/>
          <w:szCs w:val="24"/>
        </w:rPr>
        <w:t xml:space="preserve"> and submit their application for re-el</w:t>
      </w:r>
      <w:r w:rsidR="00F10BD5">
        <w:rPr>
          <w:rFonts w:ascii="Times New Roman" w:hAnsi="Times New Roman"/>
          <w:sz w:val="24"/>
          <w:szCs w:val="24"/>
        </w:rPr>
        <w:t>e</w:t>
      </w:r>
      <w:r w:rsidR="00AA3978">
        <w:rPr>
          <w:rFonts w:ascii="Times New Roman" w:hAnsi="Times New Roman"/>
          <w:sz w:val="24"/>
          <w:szCs w:val="24"/>
        </w:rPr>
        <w:t>ction</w:t>
      </w:r>
      <w:r w:rsidR="00F10BD5">
        <w:rPr>
          <w:rFonts w:ascii="Times New Roman" w:hAnsi="Times New Roman"/>
          <w:sz w:val="24"/>
          <w:szCs w:val="24"/>
        </w:rPr>
        <w:t>.</w:t>
      </w:r>
      <w:r w:rsidRPr="00E05C64">
        <w:rPr>
          <w:rFonts w:ascii="Times New Roman" w:hAnsi="Times New Roman"/>
          <w:sz w:val="24"/>
          <w:szCs w:val="24"/>
        </w:rPr>
        <w:t xml:space="preserve"> </w:t>
      </w:r>
    </w:p>
    <w:p w14:paraId="254BB023" w14:textId="77777777" w:rsidR="004125D7" w:rsidRPr="004125D7" w:rsidRDefault="004125D7" w:rsidP="004125D7">
      <w:pPr>
        <w:pStyle w:val="ListParagraph"/>
        <w:numPr>
          <w:ilvl w:val="1"/>
          <w:numId w:val="42"/>
        </w:numPr>
        <w:rPr>
          <w:rFonts w:ascii="Times New Roman" w:hAnsi="Times New Roman"/>
          <w:sz w:val="24"/>
          <w:szCs w:val="24"/>
        </w:rPr>
      </w:pPr>
      <w:r w:rsidRPr="004125D7">
        <w:rPr>
          <w:rFonts w:ascii="Times New Roman" w:hAnsi="Times New Roman"/>
          <w:sz w:val="24"/>
          <w:szCs w:val="24"/>
        </w:rPr>
        <w:t xml:space="preserve">Cllr Harvey asked for a discussion on possible contingency support for the community in the expected hard times.  It was agreed that the Parish Council would consider providing contingency support to any proposals for schemes in our Parish. This included a discussion draft scheme presented by Cllr Bryant (Appendix 4) that will be submitted firstly to the Village Hall Management Committee meeting. It was agreed that if the Village Hall Management Committee decided to progress with a trial scheme the Parish Council would </w:t>
      </w:r>
      <w:r w:rsidRPr="004125D7">
        <w:rPr>
          <w:rFonts w:ascii="Times New Roman" w:hAnsi="Times New Roman"/>
          <w:sz w:val="24"/>
          <w:szCs w:val="24"/>
        </w:rPr>
        <w:lastRenderedPageBreak/>
        <w:t>pay the additional electricity charges incurred during January and February 2023 from New Homes Bonus funds.</w:t>
      </w:r>
    </w:p>
    <w:p w14:paraId="76253179" w14:textId="77777777" w:rsidR="004125D7" w:rsidRPr="004125D7" w:rsidRDefault="004125D7" w:rsidP="004125D7"/>
    <w:p w14:paraId="3AB7EF34" w14:textId="3DBFDA0E" w:rsidR="00F85540" w:rsidRPr="0039500E" w:rsidRDefault="00F85540" w:rsidP="001800B4">
      <w:pPr>
        <w:pStyle w:val="ListParagraph"/>
        <w:numPr>
          <w:ilvl w:val="0"/>
          <w:numId w:val="42"/>
        </w:numPr>
        <w:rPr>
          <w:rFonts w:ascii="Times New Roman" w:hAnsi="Times New Roman"/>
          <w:b/>
          <w:bCs/>
          <w:sz w:val="24"/>
          <w:szCs w:val="24"/>
        </w:rPr>
      </w:pPr>
      <w:r w:rsidRPr="0039500E">
        <w:rPr>
          <w:rFonts w:ascii="Times New Roman" w:hAnsi="Times New Roman"/>
          <w:b/>
          <w:bCs/>
          <w:sz w:val="24"/>
          <w:szCs w:val="24"/>
        </w:rPr>
        <w:t>ITEMS BROUGHT FORWARD AT THE DISCRETION OF THE</w:t>
      </w:r>
      <w:r w:rsidR="003B0D86" w:rsidRPr="0039500E">
        <w:rPr>
          <w:rFonts w:ascii="Times New Roman" w:hAnsi="Times New Roman"/>
          <w:b/>
          <w:bCs/>
          <w:sz w:val="24"/>
          <w:szCs w:val="24"/>
        </w:rPr>
        <w:t xml:space="preserve"> CHAIRMAN FOR INFORMATION ONLY </w:t>
      </w:r>
    </w:p>
    <w:p w14:paraId="66943E40" w14:textId="21665F4E" w:rsidR="00BC036B" w:rsidRPr="0036293D" w:rsidRDefault="00BC036B" w:rsidP="0036293D">
      <w:pPr>
        <w:pStyle w:val="ListParagraph"/>
        <w:numPr>
          <w:ilvl w:val="1"/>
          <w:numId w:val="42"/>
        </w:numPr>
        <w:rPr>
          <w:rFonts w:ascii="Times New Roman" w:hAnsi="Times New Roman"/>
          <w:sz w:val="24"/>
          <w:szCs w:val="24"/>
        </w:rPr>
      </w:pPr>
      <w:r w:rsidRPr="0036293D">
        <w:rPr>
          <w:rFonts w:ascii="Times New Roman" w:hAnsi="Times New Roman"/>
          <w:sz w:val="24"/>
          <w:szCs w:val="24"/>
        </w:rPr>
        <w:t xml:space="preserve">It was proposed that we </w:t>
      </w:r>
      <w:r w:rsidR="0018686A">
        <w:rPr>
          <w:rFonts w:ascii="Times New Roman" w:hAnsi="Times New Roman"/>
          <w:sz w:val="24"/>
          <w:szCs w:val="24"/>
        </w:rPr>
        <w:t>review</w:t>
      </w:r>
      <w:r w:rsidRPr="0036293D">
        <w:rPr>
          <w:rFonts w:ascii="Times New Roman" w:hAnsi="Times New Roman"/>
          <w:sz w:val="24"/>
          <w:szCs w:val="24"/>
        </w:rPr>
        <w:t xml:space="preserve"> </w:t>
      </w:r>
      <w:r w:rsidR="0018686A">
        <w:rPr>
          <w:rFonts w:ascii="Times New Roman" w:hAnsi="Times New Roman"/>
          <w:sz w:val="24"/>
          <w:szCs w:val="24"/>
        </w:rPr>
        <w:t>the room layout</w:t>
      </w:r>
      <w:r w:rsidRPr="0036293D">
        <w:rPr>
          <w:rFonts w:ascii="Times New Roman" w:hAnsi="Times New Roman"/>
          <w:sz w:val="24"/>
          <w:szCs w:val="24"/>
        </w:rPr>
        <w:t xml:space="preserve"> for </w:t>
      </w:r>
      <w:r w:rsidR="00317200">
        <w:rPr>
          <w:rFonts w:ascii="Times New Roman" w:hAnsi="Times New Roman"/>
          <w:sz w:val="24"/>
          <w:szCs w:val="24"/>
        </w:rPr>
        <w:t>future</w:t>
      </w:r>
      <w:r w:rsidRPr="0036293D">
        <w:rPr>
          <w:rFonts w:ascii="Times New Roman" w:hAnsi="Times New Roman"/>
          <w:sz w:val="24"/>
          <w:szCs w:val="24"/>
        </w:rPr>
        <w:t xml:space="preserve"> meetings</w:t>
      </w:r>
      <w:r w:rsidR="00317200">
        <w:rPr>
          <w:rFonts w:ascii="Times New Roman" w:hAnsi="Times New Roman"/>
          <w:sz w:val="24"/>
          <w:szCs w:val="24"/>
        </w:rPr>
        <w:t xml:space="preserve"> to allow</w:t>
      </w:r>
      <w:r w:rsidRPr="0036293D">
        <w:rPr>
          <w:rFonts w:ascii="Times New Roman" w:hAnsi="Times New Roman"/>
          <w:sz w:val="24"/>
          <w:szCs w:val="24"/>
        </w:rPr>
        <w:t xml:space="preserve"> use of the </w:t>
      </w:r>
      <w:r w:rsidR="00B924C2">
        <w:rPr>
          <w:rFonts w:ascii="Times New Roman" w:hAnsi="Times New Roman"/>
          <w:sz w:val="24"/>
          <w:szCs w:val="24"/>
        </w:rPr>
        <w:t xml:space="preserve">projector system that has recently been </w:t>
      </w:r>
      <w:r w:rsidR="00C53EBD">
        <w:rPr>
          <w:rFonts w:ascii="Times New Roman" w:hAnsi="Times New Roman"/>
          <w:sz w:val="24"/>
          <w:szCs w:val="24"/>
        </w:rPr>
        <w:t>installed.</w:t>
      </w:r>
    </w:p>
    <w:p w14:paraId="384E5913" w14:textId="697C3197" w:rsidR="00F85540" w:rsidRPr="0036293D" w:rsidRDefault="00F85540" w:rsidP="001800B4">
      <w:pPr>
        <w:pStyle w:val="ListParagraph"/>
        <w:numPr>
          <w:ilvl w:val="0"/>
          <w:numId w:val="42"/>
        </w:numPr>
        <w:rPr>
          <w:rFonts w:ascii="Times New Roman" w:hAnsi="Times New Roman"/>
          <w:b/>
          <w:bCs/>
          <w:sz w:val="24"/>
          <w:szCs w:val="24"/>
        </w:rPr>
      </w:pPr>
      <w:r w:rsidRPr="0036293D">
        <w:rPr>
          <w:rFonts w:ascii="Times New Roman" w:hAnsi="Times New Roman"/>
          <w:b/>
          <w:bCs/>
          <w:sz w:val="24"/>
          <w:szCs w:val="24"/>
        </w:rPr>
        <w:t>ITEMS COUNCILLORS WOULD LIKE TO BE ADDED TO THE NEXT AGENDA</w:t>
      </w:r>
    </w:p>
    <w:p w14:paraId="4FC1A7B6" w14:textId="54180078" w:rsidR="0036293D" w:rsidRPr="00E05C64" w:rsidRDefault="0036293D" w:rsidP="0036293D">
      <w:pPr>
        <w:pStyle w:val="ListParagraph"/>
        <w:numPr>
          <w:ilvl w:val="1"/>
          <w:numId w:val="42"/>
        </w:numPr>
        <w:rPr>
          <w:rFonts w:ascii="Times New Roman" w:hAnsi="Times New Roman"/>
          <w:sz w:val="24"/>
          <w:szCs w:val="24"/>
        </w:rPr>
      </w:pPr>
      <w:r>
        <w:rPr>
          <w:rFonts w:ascii="Times New Roman" w:hAnsi="Times New Roman"/>
          <w:sz w:val="24"/>
          <w:szCs w:val="24"/>
        </w:rPr>
        <w:t>None</w:t>
      </w:r>
    </w:p>
    <w:p w14:paraId="34D3001D" w14:textId="11695A4B" w:rsidR="00F85540" w:rsidRPr="0036293D" w:rsidRDefault="00F85540" w:rsidP="001800B4">
      <w:pPr>
        <w:pStyle w:val="ListParagraph"/>
        <w:numPr>
          <w:ilvl w:val="0"/>
          <w:numId w:val="42"/>
        </w:numPr>
        <w:rPr>
          <w:rFonts w:ascii="Times New Roman" w:hAnsi="Times New Roman"/>
          <w:b/>
          <w:bCs/>
          <w:sz w:val="24"/>
          <w:szCs w:val="24"/>
        </w:rPr>
      </w:pPr>
      <w:r w:rsidRPr="0036293D">
        <w:rPr>
          <w:rFonts w:ascii="Times New Roman" w:hAnsi="Times New Roman"/>
          <w:b/>
          <w:bCs/>
          <w:sz w:val="24"/>
          <w:szCs w:val="24"/>
        </w:rPr>
        <w:t>DATE OF NEXT MEETING</w:t>
      </w:r>
    </w:p>
    <w:p w14:paraId="671522FA" w14:textId="39BA8328" w:rsidR="006E06E0" w:rsidRPr="00E05C64" w:rsidRDefault="00F85540" w:rsidP="0036293D">
      <w:pPr>
        <w:pStyle w:val="ListParagraph"/>
        <w:numPr>
          <w:ilvl w:val="1"/>
          <w:numId w:val="42"/>
        </w:numPr>
        <w:rPr>
          <w:rFonts w:ascii="Times New Roman" w:hAnsi="Times New Roman"/>
          <w:sz w:val="24"/>
          <w:szCs w:val="24"/>
        </w:rPr>
      </w:pPr>
      <w:r w:rsidRPr="00E05C64">
        <w:rPr>
          <w:rFonts w:ascii="Times New Roman" w:hAnsi="Times New Roman"/>
          <w:sz w:val="24"/>
          <w:szCs w:val="24"/>
        </w:rPr>
        <w:t>Date of next meeting – M</w:t>
      </w:r>
      <w:r w:rsidR="003B0D86" w:rsidRPr="00E05C64">
        <w:rPr>
          <w:rFonts w:ascii="Times New Roman" w:hAnsi="Times New Roman"/>
          <w:sz w:val="24"/>
          <w:szCs w:val="24"/>
        </w:rPr>
        <w:t xml:space="preserve">onday </w:t>
      </w:r>
      <w:r w:rsidR="004C470A" w:rsidRPr="00E05C64">
        <w:rPr>
          <w:rFonts w:ascii="Times New Roman" w:hAnsi="Times New Roman"/>
          <w:sz w:val="24"/>
          <w:szCs w:val="24"/>
        </w:rPr>
        <w:t>14th November</w:t>
      </w:r>
      <w:r w:rsidR="003B0D86" w:rsidRPr="00E05C64">
        <w:rPr>
          <w:rFonts w:ascii="Times New Roman" w:hAnsi="Times New Roman"/>
          <w:sz w:val="24"/>
          <w:szCs w:val="24"/>
        </w:rPr>
        <w:t xml:space="preserve"> 20</w:t>
      </w:r>
      <w:r w:rsidR="00795A35" w:rsidRPr="00E05C64">
        <w:rPr>
          <w:rFonts w:ascii="Times New Roman" w:hAnsi="Times New Roman"/>
          <w:sz w:val="24"/>
          <w:szCs w:val="24"/>
        </w:rPr>
        <w:t>2</w:t>
      </w:r>
      <w:r w:rsidR="00C209CD" w:rsidRPr="00E05C64">
        <w:rPr>
          <w:rFonts w:ascii="Times New Roman" w:hAnsi="Times New Roman"/>
          <w:sz w:val="24"/>
          <w:szCs w:val="24"/>
        </w:rPr>
        <w:t>2 – Parish Council Business Meeting.</w:t>
      </w:r>
    </w:p>
    <w:p w14:paraId="6571D6C3" w14:textId="4CDAF541" w:rsidR="00E3309F" w:rsidRPr="00317200" w:rsidRDefault="006E06E0" w:rsidP="00317200">
      <w:r w:rsidRPr="00317200">
        <w:t xml:space="preserve">Meeting closed at </w:t>
      </w:r>
      <w:r w:rsidR="004C470A" w:rsidRPr="00317200">
        <w:t>10.00</w:t>
      </w:r>
      <w:r w:rsidRPr="00317200">
        <w:t>pm</w:t>
      </w:r>
    </w:p>
    <w:p w14:paraId="5BA3D0D3" w14:textId="77777777" w:rsidR="004D7A29" w:rsidRPr="00893870" w:rsidRDefault="004D7A29" w:rsidP="00893870"/>
    <w:p w14:paraId="0A518656" w14:textId="77777777" w:rsidR="00BC036B" w:rsidRDefault="00BC036B" w:rsidP="006E06E0">
      <w:pPr>
        <w:rPr>
          <w:b/>
        </w:rPr>
      </w:pPr>
    </w:p>
    <w:p w14:paraId="03B677DF" w14:textId="77777777" w:rsidR="00BC036B" w:rsidRDefault="00BC036B" w:rsidP="006E06E0">
      <w:pPr>
        <w:rPr>
          <w:b/>
        </w:rPr>
      </w:pPr>
    </w:p>
    <w:p w14:paraId="01E340B0" w14:textId="749B4517" w:rsidR="004D7A29" w:rsidRPr="000E2B30" w:rsidRDefault="000E2B30" w:rsidP="006E06E0">
      <w:pPr>
        <w:rPr>
          <w:b/>
        </w:rPr>
      </w:pPr>
      <w:r w:rsidRPr="000E2B30">
        <w:rPr>
          <w:b/>
        </w:rPr>
        <w:t>ITEM 38 h.</w:t>
      </w:r>
    </w:p>
    <w:p w14:paraId="64DD73F4" w14:textId="10A4BAFD" w:rsidR="000E2B30" w:rsidRPr="000E2B30" w:rsidRDefault="000E2B30" w:rsidP="006E06E0">
      <w:pPr>
        <w:rPr>
          <w:b/>
        </w:rPr>
      </w:pPr>
      <w:r w:rsidRPr="000E2B30">
        <w:rPr>
          <w:b/>
        </w:rPr>
        <w:t>Conclusion of Audit.</w:t>
      </w:r>
    </w:p>
    <w:p w14:paraId="1AA6347C" w14:textId="3C30FC45" w:rsidR="000E2B30" w:rsidRDefault="000E2B30" w:rsidP="006E06E0">
      <w:pPr>
        <w:rPr>
          <w:bCs/>
        </w:rPr>
      </w:pPr>
      <w:proofErr w:type="gramStart"/>
      <w:r>
        <w:rPr>
          <w:bCs/>
        </w:rPr>
        <w:t>On the basis of</w:t>
      </w:r>
      <w:proofErr w:type="gramEnd"/>
      <w:r>
        <w:rPr>
          <w:bCs/>
        </w:rPr>
        <w:t xml:space="preserve"> our review of Sections 1 &amp; 2 of the Annual Governance and Accountability Return (AGAR), in our opinion the information in Sections 1 &amp; 2 of the AGAR is in accordance with Proper Practices and no other matters have come to our attention giving cause for concern that relevant legislation and regulatory requirements have not been met.</w:t>
      </w:r>
      <w:r w:rsidR="00E07F5B">
        <w:rPr>
          <w:bCs/>
        </w:rPr>
        <w:t xml:space="preserve"> </w:t>
      </w:r>
      <w:r w:rsidR="00E07F5B">
        <w:rPr>
          <w:bCs/>
        </w:rPr>
        <w:tab/>
      </w:r>
    </w:p>
    <w:p w14:paraId="3E4ABB68" w14:textId="4BB49822" w:rsidR="00E07F5B" w:rsidRDefault="00E07F5B" w:rsidP="006E06E0">
      <w:pPr>
        <w:rPr>
          <w:bCs/>
        </w:rPr>
      </w:pPr>
      <w:r>
        <w:rPr>
          <w:bCs/>
        </w:rPr>
        <w:tab/>
      </w:r>
      <w:r>
        <w:rPr>
          <w:bCs/>
        </w:rPr>
        <w:tab/>
      </w:r>
      <w:r>
        <w:rPr>
          <w:bCs/>
        </w:rPr>
        <w:tab/>
        <w:t>+++++++++++++++++++++++++++++</w:t>
      </w:r>
    </w:p>
    <w:p w14:paraId="2CB1029B" w14:textId="5A6C5900" w:rsidR="000E2B30" w:rsidRDefault="000E2B30" w:rsidP="006E06E0">
      <w:pPr>
        <w:rPr>
          <w:bCs/>
        </w:rPr>
      </w:pPr>
    </w:p>
    <w:p w14:paraId="099F2AB9" w14:textId="710AD892" w:rsidR="00E07F5B" w:rsidRPr="00E07F5B" w:rsidRDefault="00E07F5B" w:rsidP="006E06E0">
      <w:pPr>
        <w:rPr>
          <w:b/>
        </w:rPr>
      </w:pPr>
      <w:r w:rsidRPr="00E07F5B">
        <w:rPr>
          <w:b/>
        </w:rPr>
        <w:t>Appendix 3</w:t>
      </w:r>
    </w:p>
    <w:p w14:paraId="5CB0E2A5" w14:textId="77777777" w:rsidR="00E07F5B" w:rsidRPr="00E07F5B" w:rsidRDefault="00E07F5B" w:rsidP="00E07F5B">
      <w:pPr>
        <w:shd w:val="clear" w:color="auto" w:fill="FFFFFF"/>
        <w:spacing w:before="100" w:beforeAutospacing="1"/>
        <w:rPr>
          <w:b/>
          <w:color w:val="1D2228"/>
          <w:lang w:eastAsia="en-GB"/>
        </w:rPr>
      </w:pPr>
      <w:r w:rsidRPr="00E07F5B">
        <w:rPr>
          <w:b/>
          <w:color w:val="1D2228"/>
          <w:lang w:eastAsia="en-GB"/>
        </w:rPr>
        <w:t>Neighbourhood Planning Group – PC October Update</w:t>
      </w:r>
    </w:p>
    <w:p w14:paraId="08F3C7EF" w14:textId="77777777" w:rsidR="00E07F5B" w:rsidRPr="00E07F5B" w:rsidRDefault="00E07F5B" w:rsidP="00E07F5B">
      <w:pPr>
        <w:numPr>
          <w:ilvl w:val="0"/>
          <w:numId w:val="37"/>
        </w:numPr>
        <w:shd w:val="clear" w:color="auto" w:fill="FFFFFF"/>
        <w:spacing w:before="100" w:beforeAutospacing="1"/>
        <w:rPr>
          <w:color w:val="1D2228"/>
          <w:lang w:eastAsia="en-GB"/>
        </w:rPr>
      </w:pPr>
      <w:r w:rsidRPr="00E07F5B">
        <w:rPr>
          <w:color w:val="1D2228"/>
          <w:lang w:eastAsia="en-GB"/>
        </w:rPr>
        <w:t xml:space="preserve">Still no date for the 2 OPAs (Places for People (PfP) &amp; Taylor Wimpey) to be considered by EHC's Development Management Committee, although PfP are now hoping for Nov / Dec 2022 meeting.  </w:t>
      </w:r>
      <w:r w:rsidRPr="00E07F5B">
        <w:rPr>
          <w:b/>
          <w:bCs/>
          <w:color w:val="1D2228"/>
          <w:lang w:eastAsia="en-GB"/>
        </w:rPr>
        <w:t>No change</w:t>
      </w:r>
    </w:p>
    <w:p w14:paraId="0B49D632" w14:textId="77777777" w:rsidR="00E07F5B" w:rsidRPr="00E07F5B" w:rsidRDefault="00E07F5B" w:rsidP="00E07F5B">
      <w:pPr>
        <w:numPr>
          <w:ilvl w:val="0"/>
          <w:numId w:val="37"/>
        </w:numPr>
        <w:shd w:val="clear" w:color="auto" w:fill="FFFFFF"/>
        <w:spacing w:before="100" w:beforeAutospacing="1"/>
        <w:rPr>
          <w:color w:val="1D2228"/>
          <w:lang w:eastAsia="en-GB"/>
        </w:rPr>
      </w:pPr>
      <w:r w:rsidRPr="00E07F5B">
        <w:rPr>
          <w:color w:val="1D2228"/>
          <w:lang w:eastAsia="en-GB"/>
        </w:rPr>
        <w:t>The East Herts' Gilston Area Steering Group (SG) has been “reformed” as the Gilston Area Development Forum (GADF) with the same Terms of Reference.  Membership has been slightly modified and, in addition to the NPG Chair, 2 Parish Councillors for each of the affected parishes (Eastwick &amp; Gilston and Hunsdon) now attend to improve continuity.  In addition, EHC officers, HHGT and the NPG &amp; Parish Council representatives (</w:t>
      </w:r>
      <w:proofErr w:type="spellStart"/>
      <w:proofErr w:type="gramStart"/>
      <w:r w:rsidRPr="00E07F5B">
        <w:rPr>
          <w:color w:val="1D2228"/>
          <w:lang w:eastAsia="en-GB"/>
        </w:rPr>
        <w:t>ie</w:t>
      </w:r>
      <w:proofErr w:type="spellEnd"/>
      <w:proofErr w:type="gramEnd"/>
      <w:r w:rsidRPr="00E07F5B">
        <w:rPr>
          <w:color w:val="1D2228"/>
          <w:lang w:eastAsia="en-GB"/>
        </w:rPr>
        <w:t xml:space="preserve"> developers, etc are not present) meet between GADF meetings to prepare joint agenda.</w:t>
      </w:r>
    </w:p>
    <w:p w14:paraId="2AAB02C0" w14:textId="77777777" w:rsidR="00E07F5B" w:rsidRPr="00E07F5B" w:rsidRDefault="00E07F5B" w:rsidP="00E07F5B">
      <w:pPr>
        <w:numPr>
          <w:ilvl w:val="0"/>
          <w:numId w:val="37"/>
        </w:numPr>
        <w:shd w:val="clear" w:color="auto" w:fill="FFFFFF"/>
        <w:spacing w:before="100" w:beforeAutospacing="1"/>
        <w:rPr>
          <w:color w:val="1D2228"/>
          <w:lang w:eastAsia="en-GB"/>
        </w:rPr>
      </w:pPr>
      <w:proofErr w:type="spellStart"/>
      <w:r w:rsidRPr="00E07F5B">
        <w:rPr>
          <w:color w:val="1D2228"/>
          <w:lang w:eastAsia="en-GB"/>
        </w:rPr>
        <w:t>PfP's</w:t>
      </w:r>
      <w:proofErr w:type="spellEnd"/>
      <w:r w:rsidRPr="00E07F5B">
        <w:rPr>
          <w:color w:val="1D2228"/>
          <w:lang w:eastAsia="en-GB"/>
        </w:rPr>
        <w:t xml:space="preserve"> amended Viability Assessment and EHC’s response (prepared by external consultants) received in July / August.  The NPG, supported by Urban Silence consultants has submitted a stiff response.  See below.</w:t>
      </w:r>
    </w:p>
    <w:p w14:paraId="7D953745" w14:textId="77777777" w:rsidR="00E07F5B" w:rsidRPr="00E07F5B" w:rsidRDefault="00E07F5B" w:rsidP="00E07F5B">
      <w:pPr>
        <w:numPr>
          <w:ilvl w:val="0"/>
          <w:numId w:val="37"/>
        </w:numPr>
        <w:shd w:val="clear" w:color="auto" w:fill="FFFFFF"/>
        <w:spacing w:before="100" w:beforeAutospacing="1"/>
        <w:rPr>
          <w:color w:val="1D2228"/>
          <w:lang w:eastAsia="en-GB"/>
        </w:rPr>
      </w:pPr>
      <w:r w:rsidRPr="00E07F5B">
        <w:rPr>
          <w:color w:val="1D2228"/>
          <w:lang w:eastAsia="en-GB"/>
        </w:rPr>
        <w:t>Governance / Stewardship meetings have restarted between the developers and NPG.</w:t>
      </w:r>
    </w:p>
    <w:p w14:paraId="607642C2" w14:textId="497B2718" w:rsidR="00E07F5B" w:rsidRPr="00E07F5B" w:rsidRDefault="00E07F5B" w:rsidP="00E07F5B">
      <w:pPr>
        <w:numPr>
          <w:ilvl w:val="0"/>
          <w:numId w:val="37"/>
        </w:numPr>
        <w:shd w:val="clear" w:color="auto" w:fill="FFFFFF"/>
        <w:spacing w:before="100" w:beforeAutospacing="1"/>
        <w:rPr>
          <w:color w:val="1D2228"/>
          <w:lang w:eastAsia="en-GB"/>
        </w:rPr>
      </w:pPr>
      <w:r w:rsidRPr="00E07F5B">
        <w:rPr>
          <w:color w:val="1D2228"/>
          <w:lang w:eastAsia="en-GB"/>
        </w:rPr>
        <w:t xml:space="preserve">Section 106 discussions taking place between EHC and the </w:t>
      </w:r>
      <w:r w:rsidR="00DD0E88" w:rsidRPr="00E07F5B">
        <w:rPr>
          <w:color w:val="1D2228"/>
          <w:lang w:eastAsia="en-GB"/>
        </w:rPr>
        <w:t>developers,</w:t>
      </w:r>
      <w:r w:rsidRPr="00E07F5B">
        <w:rPr>
          <w:color w:val="1D2228"/>
          <w:lang w:eastAsia="en-GB"/>
        </w:rPr>
        <w:t xml:space="preserve"> but NPG not yet given sight of draft Heads of Terms or opportunity to contribute / influence.    </w:t>
      </w:r>
      <w:r w:rsidRPr="00E07F5B">
        <w:rPr>
          <w:b/>
          <w:bCs/>
          <w:color w:val="1D2228"/>
          <w:lang w:eastAsia="en-GB"/>
        </w:rPr>
        <w:t>No change</w:t>
      </w:r>
    </w:p>
    <w:p w14:paraId="7D0376AE" w14:textId="4CDE970A" w:rsidR="00E07F5B" w:rsidRDefault="00E07F5B" w:rsidP="00E07F5B">
      <w:pPr>
        <w:numPr>
          <w:ilvl w:val="0"/>
          <w:numId w:val="37"/>
        </w:numPr>
        <w:shd w:val="clear" w:color="auto" w:fill="FFFFFF"/>
        <w:spacing w:before="100" w:beforeAutospacing="1"/>
        <w:rPr>
          <w:color w:val="1D2228"/>
          <w:lang w:eastAsia="en-GB"/>
        </w:rPr>
      </w:pPr>
      <w:proofErr w:type="spellStart"/>
      <w:r w:rsidRPr="00E07F5B">
        <w:rPr>
          <w:color w:val="1D2228"/>
          <w:lang w:eastAsia="en-GB"/>
        </w:rPr>
        <w:t>PfP's</w:t>
      </w:r>
      <w:proofErr w:type="spellEnd"/>
      <w:r w:rsidRPr="00E07F5B">
        <w:rPr>
          <w:color w:val="1D2228"/>
          <w:lang w:eastAsia="en-GB"/>
        </w:rPr>
        <w:t xml:space="preserve"> Strategic Landscape Master Planning and Village 1 Master Planning still on hold.  PfP tell us they are focusing on Section 106 negotiations.    </w:t>
      </w:r>
      <w:r w:rsidRPr="00E07F5B">
        <w:rPr>
          <w:b/>
          <w:bCs/>
          <w:color w:val="1D2228"/>
          <w:lang w:eastAsia="en-GB"/>
        </w:rPr>
        <w:t>No change</w:t>
      </w:r>
    </w:p>
    <w:p w14:paraId="12553227" w14:textId="77777777" w:rsidR="00E07F5B" w:rsidRPr="00E07F5B" w:rsidRDefault="00E07F5B" w:rsidP="00E07F5B">
      <w:pPr>
        <w:shd w:val="clear" w:color="auto" w:fill="FFFFFF"/>
        <w:spacing w:before="100" w:beforeAutospacing="1"/>
        <w:ind w:left="720"/>
        <w:rPr>
          <w:color w:val="1D2228"/>
          <w:lang w:eastAsia="en-GB"/>
        </w:rPr>
      </w:pPr>
    </w:p>
    <w:p w14:paraId="08ECE4FB" w14:textId="77777777" w:rsidR="00E07F5B" w:rsidRPr="00E07F5B" w:rsidRDefault="00E07F5B" w:rsidP="00E07F5B">
      <w:pPr>
        <w:shd w:val="clear" w:color="auto" w:fill="FFFFFF"/>
        <w:rPr>
          <w:b/>
        </w:rPr>
      </w:pPr>
      <w:r w:rsidRPr="00E07F5B">
        <w:rPr>
          <w:b/>
        </w:rPr>
        <w:t xml:space="preserve">Gilston Area Applications – Revised Outline Planning Application for Villages 1-6 ref 19/1045/OUT: </w:t>
      </w:r>
    </w:p>
    <w:p w14:paraId="031916BA" w14:textId="77777777" w:rsidR="00E07F5B" w:rsidRPr="00E07F5B" w:rsidRDefault="00E07F5B" w:rsidP="00E07F5B">
      <w:pPr>
        <w:shd w:val="clear" w:color="auto" w:fill="FFFFFF"/>
        <w:rPr>
          <w:b/>
        </w:rPr>
      </w:pPr>
      <w:r w:rsidRPr="00E07F5B">
        <w:rPr>
          <w:b/>
        </w:rPr>
        <w:t xml:space="preserve">Viability Assessment </w:t>
      </w:r>
    </w:p>
    <w:p w14:paraId="7489911E" w14:textId="77777777" w:rsidR="00E07F5B" w:rsidRPr="00E07F5B" w:rsidRDefault="00E07F5B" w:rsidP="00E07F5B">
      <w:pPr>
        <w:shd w:val="clear" w:color="auto" w:fill="FFFFFF"/>
        <w:spacing w:before="100" w:beforeAutospacing="1"/>
      </w:pPr>
      <w:r w:rsidRPr="00E07F5B">
        <w:t xml:space="preserve">The Hunsdon, Eastwick and Gilston Neighbourhood Plan Group (HEGNPG), on behalf of the Parish Councils of Hunsdon and Eastwick &amp; Gilston have reviewed the Financial Viability Assessment (July 2022, ref. 96V) submitted by Places for People and would like to express our serious concerns about the far-reaching implications of this document for the Gilston Area and the delivery of the high quality development embedded in Garden City principles which the District Plan promised when it passed Examination. </w:t>
      </w:r>
    </w:p>
    <w:p w14:paraId="5C912AE7" w14:textId="77777777" w:rsidR="00E07F5B" w:rsidRPr="00E07F5B" w:rsidRDefault="00E07F5B" w:rsidP="00E07F5B">
      <w:pPr>
        <w:shd w:val="clear" w:color="auto" w:fill="FFFFFF"/>
        <w:ind w:left="720"/>
      </w:pPr>
      <w:r w:rsidRPr="00E07F5B">
        <w:t xml:space="preserve">• We are disappointed that Places for People appear no longer to be committed to the delivery of a scheme that is compliant with the expectations clearly set out in policy GA1and other key policies in the District Plan and the Gilston Area Neighbourhood Plan and their own Concept Development Framework. </w:t>
      </w:r>
    </w:p>
    <w:p w14:paraId="4827CC30" w14:textId="77777777" w:rsidR="00E07F5B" w:rsidRPr="00E07F5B" w:rsidRDefault="00E07F5B" w:rsidP="00E07F5B">
      <w:pPr>
        <w:shd w:val="clear" w:color="auto" w:fill="FFFFFF"/>
        <w:ind w:left="720"/>
      </w:pPr>
      <w:r w:rsidRPr="00E07F5B">
        <w:t xml:space="preserve">• We deplore the substantial shift away from Garden City Principles and the key tenet of Land Value Capture for the benefit of present and future communities for what appears to be unjustifiable developer profits; this has been exacerbated by the direction taken to prioritise the delivery of costly strategic highways infrastructure over other community benefits. </w:t>
      </w:r>
    </w:p>
    <w:p w14:paraId="39D13956" w14:textId="77777777" w:rsidR="00E07F5B" w:rsidRPr="00E07F5B" w:rsidRDefault="00E07F5B" w:rsidP="00E07F5B">
      <w:pPr>
        <w:shd w:val="clear" w:color="auto" w:fill="FFFFFF"/>
        <w:ind w:left="720"/>
      </w:pPr>
      <w:r w:rsidRPr="00E07F5B">
        <w:t xml:space="preserve">• We expect East Herts to assess the merits of the proposed revisions robustly and to use the planning instruments at its disposal to ensure the scheme is policy compliant and will deliver the high-quality sustainable development that has justified the release of the Green Belt. In doing so, we expect the Council to pay full regard to the advice set out in the Independent Viability Review undertaken by BPS. </w:t>
      </w:r>
    </w:p>
    <w:p w14:paraId="2A91614D" w14:textId="77777777" w:rsidR="00E07F5B" w:rsidRPr="00E07F5B" w:rsidRDefault="00E07F5B" w:rsidP="00E07F5B">
      <w:pPr>
        <w:shd w:val="clear" w:color="auto" w:fill="FFFFFF"/>
        <w:ind w:left="720"/>
      </w:pPr>
      <w:r w:rsidRPr="00E07F5B">
        <w:t xml:space="preserve">• We fear that this ‘revision’ may not be the last and that we could find ourselves on a slippery slope of falling quality of development and quality of life for future generations. This is not the shared vision which the community has supported and underpins the Neighbourhood Plan. </w:t>
      </w:r>
    </w:p>
    <w:p w14:paraId="264E7E46" w14:textId="77777777" w:rsidR="00E07F5B" w:rsidRPr="00E07F5B" w:rsidRDefault="00E07F5B" w:rsidP="00E07F5B">
      <w:pPr>
        <w:shd w:val="clear" w:color="auto" w:fill="FFFFFF"/>
        <w:spacing w:before="100" w:beforeAutospacing="1"/>
      </w:pPr>
      <w:r w:rsidRPr="00E07F5B">
        <w:t xml:space="preserve">There is a substantial difference between the baseline costs and of the level of reasonable profits in the Turner </w:t>
      </w:r>
      <w:proofErr w:type="spellStart"/>
      <w:r w:rsidRPr="00E07F5B">
        <w:t>Morum</w:t>
      </w:r>
      <w:proofErr w:type="spellEnd"/>
      <w:r w:rsidRPr="00E07F5B">
        <w:t xml:space="preserve"> (TM) report prepared by PfP and the BPS report prepared on behalf of the Council. While we fully appreciate that viability appraisals are based on </w:t>
      </w:r>
      <w:proofErr w:type="gramStart"/>
      <w:r w:rsidRPr="00E07F5B">
        <w:t>a number of</w:t>
      </w:r>
      <w:proofErr w:type="gramEnd"/>
      <w:r w:rsidRPr="00E07F5B">
        <w:t xml:space="preserve"> assumptions, the discrepancy is so great that the TM report cannot be used as the basis for planning decision making. We expect to see the matters raised by BPS to be fully addressed by PfP and a revised appraisal submitted and subject to consultation before any further progress is made in determination of the outline planning application. </w:t>
      </w:r>
    </w:p>
    <w:p w14:paraId="2C4EF8DB" w14:textId="77777777" w:rsidR="00E07F5B" w:rsidRPr="00E07F5B" w:rsidRDefault="00E07F5B" w:rsidP="00E07F5B">
      <w:pPr>
        <w:shd w:val="clear" w:color="auto" w:fill="FFFFFF"/>
        <w:spacing w:before="100" w:beforeAutospacing="1"/>
      </w:pPr>
      <w:r w:rsidRPr="00E07F5B">
        <w:t xml:space="preserve">In the interest of achieving appropriate and sustainable development, in line with Garden City Principles, it is now incumbent on the Council to re-establish the credibility of the entire process and make sure that any subsequent planning approval is clearly associated with: </w:t>
      </w:r>
    </w:p>
    <w:p w14:paraId="6CADB097" w14:textId="77777777" w:rsidR="00E07F5B" w:rsidRPr="00E07F5B" w:rsidRDefault="00E07F5B" w:rsidP="00E07F5B">
      <w:pPr>
        <w:shd w:val="clear" w:color="auto" w:fill="FFFFFF"/>
        <w:ind w:left="720"/>
      </w:pPr>
      <w:r w:rsidRPr="00E07F5B">
        <w:t xml:space="preserve">• A transparent assessment of viability, with reliable assumptions for baseline costs and fair but not excessive rates of return for the developers. </w:t>
      </w:r>
    </w:p>
    <w:p w14:paraId="5E5C7230" w14:textId="77777777" w:rsidR="00E07F5B" w:rsidRPr="00E07F5B" w:rsidRDefault="00E07F5B" w:rsidP="00E07F5B">
      <w:pPr>
        <w:shd w:val="clear" w:color="auto" w:fill="FFFFFF"/>
        <w:ind w:left="720"/>
      </w:pPr>
      <w:r w:rsidRPr="00E07F5B">
        <w:t xml:space="preserve">• Reaffirmed commitment to Land Value Capture to deliver the social and physical infrastructure for the benefit of the community; , so publicly made by the Council and the developers in 2018 and written into the District Plan: this could be done by agreeing a realistic baseline land value (BLV) in the Viability Appraisal before applying any uplift due to the allocation. The Council has always promoted the principle of Land Value Capture to deliver the social and physical infrastructure for the benefit of the community and must reinforce this with the applicant. </w:t>
      </w:r>
    </w:p>
    <w:p w14:paraId="1B95737B" w14:textId="77777777" w:rsidR="00E07F5B" w:rsidRPr="00E07F5B" w:rsidRDefault="00E07F5B" w:rsidP="00E07F5B">
      <w:pPr>
        <w:shd w:val="clear" w:color="auto" w:fill="FFFFFF"/>
        <w:ind w:left="720"/>
      </w:pPr>
      <w:r w:rsidRPr="00E07F5B">
        <w:t xml:space="preserve">• An approach to scaling back the development if this would ensure viability (as suggested in the East Hertfordshire Strategic Sites Delivery Study prepared by PBA in 2015) that is driven by sustainability and material priorities, rather than the expediency of ambiguous </w:t>
      </w:r>
      <w:r w:rsidRPr="00E07F5B">
        <w:lastRenderedPageBreak/>
        <w:t xml:space="preserve">interpretations of planning requirements. The Gilston Area Development Forum should be given the opportunity to assess options and make recommendations. </w:t>
      </w:r>
    </w:p>
    <w:p w14:paraId="4F7BF991" w14:textId="77777777" w:rsidR="00E07F5B" w:rsidRPr="00E07F5B" w:rsidRDefault="00E07F5B" w:rsidP="00E07F5B">
      <w:pPr>
        <w:shd w:val="clear" w:color="auto" w:fill="FFFFFF"/>
        <w:ind w:left="720"/>
      </w:pPr>
      <w:r w:rsidRPr="00E07F5B">
        <w:t xml:space="preserve">• A new review by the HGGT Quality Review Panel should be undertaken to ensure that the proposals are still in line with policy expectations and the adopted Vision for the HGGT. </w:t>
      </w:r>
    </w:p>
    <w:p w14:paraId="62221F3E" w14:textId="77777777" w:rsidR="00E07F5B" w:rsidRPr="00E07F5B" w:rsidRDefault="00E07F5B" w:rsidP="00E07F5B">
      <w:pPr>
        <w:shd w:val="clear" w:color="auto" w:fill="FFFFFF"/>
        <w:ind w:left="720"/>
      </w:pPr>
      <w:r w:rsidRPr="00E07F5B">
        <w:t xml:space="preserve">• The resulting recommended changes should subject to full public consultation to ensure transparency of the whole process. </w:t>
      </w:r>
    </w:p>
    <w:p w14:paraId="5215791F" w14:textId="77777777" w:rsidR="00E07F5B" w:rsidRPr="00E07F5B" w:rsidRDefault="00E07F5B" w:rsidP="00E07F5B">
      <w:pPr>
        <w:shd w:val="clear" w:color="auto" w:fill="FFFFFF"/>
        <w:spacing w:before="100" w:beforeAutospacing="1"/>
        <w:rPr>
          <w:b/>
        </w:rPr>
      </w:pPr>
      <w:r w:rsidRPr="00E07F5B">
        <w:rPr>
          <w:b/>
        </w:rPr>
        <w:t xml:space="preserve">The HEGNPG and the Parish Councils urge East Herts Council to treat the very significant and controversial proposals put forward by Places for People as a call to reassess the scheme as a whole and ensure a fair and transparent process which will deliver the development and meet the identified housing needs of the District, safeguard quality of life commitments made to current and future residents and ensure just and reasonable profits for the investors taking into account Garden City Principles and the key tenet of Land Value Capture. </w:t>
      </w:r>
    </w:p>
    <w:p w14:paraId="1CD46DCF" w14:textId="77777777" w:rsidR="00E07F5B" w:rsidRPr="00E07F5B" w:rsidRDefault="00E07F5B" w:rsidP="00E07F5B">
      <w:pPr>
        <w:shd w:val="clear" w:color="auto" w:fill="FFFFFF"/>
        <w:spacing w:before="100" w:beforeAutospacing="1"/>
        <w:rPr>
          <w:b/>
        </w:rPr>
      </w:pPr>
      <w:r w:rsidRPr="00E07F5B">
        <w:rPr>
          <w:b/>
        </w:rPr>
        <w:t xml:space="preserve">Specific Concerns </w:t>
      </w:r>
    </w:p>
    <w:p w14:paraId="1C8565FC" w14:textId="77777777" w:rsidR="00E07F5B" w:rsidRPr="00E07F5B" w:rsidRDefault="00E07F5B" w:rsidP="00E07F5B">
      <w:pPr>
        <w:shd w:val="clear" w:color="auto" w:fill="FFFFFF"/>
        <w:spacing w:before="100" w:beforeAutospacing="1"/>
        <w:rPr>
          <w:b/>
        </w:rPr>
      </w:pPr>
      <w:r w:rsidRPr="00E07F5B">
        <w:rPr>
          <w:b/>
        </w:rPr>
        <w:t xml:space="preserve">1. Low level of affordable housing / higher Private Rent provision </w:t>
      </w:r>
    </w:p>
    <w:p w14:paraId="44A62879" w14:textId="77777777" w:rsidR="00E07F5B" w:rsidRPr="00E07F5B" w:rsidRDefault="00E07F5B" w:rsidP="00E07F5B">
      <w:pPr>
        <w:shd w:val="clear" w:color="auto" w:fill="FFFFFF"/>
        <w:spacing w:before="100" w:beforeAutospacing="1"/>
      </w:pPr>
      <w:r w:rsidRPr="00E07F5B">
        <w:t xml:space="preserve">We are not convinced that the proposed new housing mix will meet East Herts identified housing needs or result in mixed and balanced communities and provide homes for local people and key workers. </w:t>
      </w:r>
    </w:p>
    <w:p w14:paraId="356B7F14" w14:textId="77777777" w:rsidR="00E07F5B" w:rsidRPr="00E07F5B" w:rsidRDefault="00E07F5B" w:rsidP="00E07F5B">
      <w:pPr>
        <w:shd w:val="clear" w:color="auto" w:fill="FFFFFF"/>
        <w:spacing w:before="100" w:beforeAutospacing="1"/>
      </w:pPr>
      <w:r w:rsidRPr="00E07F5B">
        <w:t xml:space="preserve">East Herts is an expensive place to </w:t>
      </w:r>
      <w:proofErr w:type="gramStart"/>
      <w:r w:rsidRPr="00E07F5B">
        <w:t>live:</w:t>
      </w:r>
      <w:proofErr w:type="gramEnd"/>
      <w:r w:rsidRPr="00E07F5B">
        <w:t xml:space="preserve"> key workers, younger generations and many local residents need access to a range of affordable units. The District Plan acknowledges that there is a significant need for affordable housing. The West Essex and East Hertfordshire SHMA which informed the District Plan confirmed that in numerical terms East Hertfordshire had the highest level of affordable housing need in the Housing Market Area- equating to 32% of overall housing need. </w:t>
      </w:r>
    </w:p>
    <w:p w14:paraId="77F6E2ED" w14:textId="77777777" w:rsidR="00E07F5B" w:rsidRPr="00E07F5B" w:rsidRDefault="00E07F5B" w:rsidP="00E07F5B">
      <w:pPr>
        <w:shd w:val="clear" w:color="auto" w:fill="FFFFFF"/>
        <w:spacing w:before="100" w:beforeAutospacing="1"/>
      </w:pPr>
      <w:r w:rsidRPr="00E07F5B">
        <w:t xml:space="preserve">The Council’s stated aim is to maximise affordable housing provision and the target of 40% applied to larger sites in Policy HOU3 was informed by viability assessments. EHC had previously assessed the need for 4,000 affordable units to be delivered in the Gilston Area - that is 3,400 in V1-6 and this has now been cut to 1800 : if these </w:t>
      </w:r>
      <w:proofErr w:type="gramStart"/>
      <w:r w:rsidRPr="00E07F5B">
        <w:t>much needed</w:t>
      </w:r>
      <w:proofErr w:type="gramEnd"/>
      <w:r w:rsidRPr="00E07F5B">
        <w:t xml:space="preserve"> affordable homes are no longer to be delivered as part of the Gilston development, where will they provided and what will the implications be for local households and meeting identified local needs? </w:t>
      </w:r>
    </w:p>
    <w:p w14:paraId="556C94EF" w14:textId="77777777" w:rsidR="00E07F5B" w:rsidRPr="00E07F5B" w:rsidRDefault="00E07F5B" w:rsidP="00E07F5B">
      <w:pPr>
        <w:shd w:val="clear" w:color="auto" w:fill="FFFFFF"/>
        <w:spacing w:before="100" w:beforeAutospacing="1"/>
      </w:pPr>
      <w:r w:rsidRPr="00E07F5B">
        <w:t xml:space="preserve">One of the key benefits of building at scale should be to maximise affordable housing provision- a figure of 21% (which could in practice be further reduced over time) is totally unacceptable for a development of this size and on a site which has been released from the Green Belt on the premise of the planning benefits that would be secured. </w:t>
      </w:r>
    </w:p>
    <w:p w14:paraId="419A71F6" w14:textId="77777777" w:rsidR="00E07F5B" w:rsidRPr="00E07F5B" w:rsidRDefault="00E07F5B" w:rsidP="00E07F5B">
      <w:pPr>
        <w:shd w:val="clear" w:color="auto" w:fill="FFFFFF"/>
        <w:spacing w:before="100" w:beforeAutospacing="1"/>
      </w:pPr>
      <w:r w:rsidRPr="00E07F5B">
        <w:t xml:space="preserve">It is argued by the developers that the provision of private rented homes will go some way towards compensating for this but in practice, in this location, private rent will attract a range of employment related accommodation (airline staff, hospital staff, company workers) resulting in inflated rental prices and stiffer competition for housing. It will not meet local needs. </w:t>
      </w:r>
    </w:p>
    <w:p w14:paraId="5D12BBBD" w14:textId="77777777" w:rsidR="00E07F5B" w:rsidRPr="00E07F5B" w:rsidRDefault="00E07F5B" w:rsidP="00E07F5B">
      <w:pPr>
        <w:shd w:val="clear" w:color="auto" w:fill="FFFFFF"/>
        <w:spacing w:before="100" w:beforeAutospacing="1"/>
      </w:pPr>
      <w:r w:rsidRPr="00E07F5B">
        <w:t xml:space="preserve">We note that BPS consider the scheme to be in surplus and capable of contributing further towards affordable housing. Para 5.5 of the BPS report states that if a benchmark profit of 15% on cost is assumed, this surplus would represent c.£109 million. We would urge the Council to ensure that the level of affordable housing provision is maximised in accordance with policy. </w:t>
      </w:r>
    </w:p>
    <w:p w14:paraId="32B9258A" w14:textId="77777777" w:rsidR="00E07F5B" w:rsidRPr="00E07F5B" w:rsidRDefault="00E07F5B" w:rsidP="00E07F5B">
      <w:pPr>
        <w:shd w:val="clear" w:color="auto" w:fill="FFFFFF"/>
        <w:spacing w:before="100" w:beforeAutospacing="1"/>
      </w:pPr>
      <w:r w:rsidRPr="00E07F5B">
        <w:t xml:space="preserve">PfP should also be required to provide, and EHC to publish a well-documented and benchmarked assessment of their proposed housing mix and how it will contribute to the formation of stable and </w:t>
      </w:r>
      <w:r w:rsidRPr="00E07F5B">
        <w:lastRenderedPageBreak/>
        <w:t xml:space="preserve">prosperous local communities in accordance with Policy GA1 and the shared vision for the Gilston area. </w:t>
      </w:r>
    </w:p>
    <w:p w14:paraId="03E1FDD9" w14:textId="77777777" w:rsidR="00E07F5B" w:rsidRPr="00E07F5B" w:rsidRDefault="00E07F5B" w:rsidP="00E07F5B">
      <w:pPr>
        <w:shd w:val="clear" w:color="auto" w:fill="FFFFFF"/>
        <w:spacing w:before="100" w:beforeAutospacing="1"/>
        <w:rPr>
          <w:b/>
        </w:rPr>
      </w:pPr>
      <w:r w:rsidRPr="00E07F5B">
        <w:rPr>
          <w:b/>
        </w:rPr>
        <w:t xml:space="preserve">2. The lead weight of the Eastern Crossing </w:t>
      </w:r>
    </w:p>
    <w:p w14:paraId="0FD411BA" w14:textId="77777777" w:rsidR="00E07F5B" w:rsidRPr="00E07F5B" w:rsidRDefault="00E07F5B" w:rsidP="00E07F5B">
      <w:pPr>
        <w:shd w:val="clear" w:color="auto" w:fill="FFFFFF"/>
        <w:spacing w:before="100" w:beforeAutospacing="1"/>
      </w:pPr>
      <w:r w:rsidRPr="00E07F5B">
        <w:t xml:space="preserve">The HEGNPG argued forcefully, but to no avail, in its representations to the Development Management Committee that the costs of the CSC and ESC could put the rest of the Gilston Area development at risk and that the planning applications for the crossings should not be approved before understanding the full viability position of the scheme, an issue already then raised by the developers). Sadly, our fears have proved to be well founded. </w:t>
      </w:r>
    </w:p>
    <w:p w14:paraId="55B8C045" w14:textId="77777777" w:rsidR="00E07F5B" w:rsidRPr="00E07F5B" w:rsidRDefault="00E07F5B" w:rsidP="00E07F5B">
      <w:pPr>
        <w:shd w:val="clear" w:color="auto" w:fill="FFFFFF"/>
        <w:spacing w:before="100" w:beforeAutospacing="1"/>
      </w:pPr>
      <w:r w:rsidRPr="00E07F5B">
        <w:t xml:space="preserve">The VA report has confirmed that the massive (and increasing) costs of the two crossings (including additional junctions and pedestrian bridges) have played a significant part in the cuts to affordable housing and other contributions now proposed by PfP. It also confirms our earlier contention that the ESC will not be needed, and will not be built in any case, before 10 years at least and that there would be the opportunity to reconsider the road schemes. </w:t>
      </w:r>
    </w:p>
    <w:p w14:paraId="2BB4FDA5" w14:textId="77777777" w:rsidR="00E07F5B" w:rsidRPr="00E07F5B" w:rsidRDefault="00E07F5B" w:rsidP="00E07F5B">
      <w:pPr>
        <w:shd w:val="clear" w:color="auto" w:fill="FFFFFF"/>
        <w:spacing w:before="100" w:beforeAutospacing="1"/>
      </w:pPr>
      <w:r w:rsidRPr="00E07F5B">
        <w:t xml:space="preserve">These over-scaled and over-engineered infrastructure projects are a lead weight on the wider development. Though already, prematurely, approved, they should be reconsidered, and efforts made to minimise costs and impacts: smaller footprint, reduced earthworks, revision of unnecessary junctions. EHC should support the preparation of revised proposals to reduce the crippling costs of the crossings as part of trying to find a fairer and more balanced solution. </w:t>
      </w:r>
    </w:p>
    <w:p w14:paraId="59736FF7" w14:textId="77777777" w:rsidR="00E07F5B" w:rsidRPr="00E07F5B" w:rsidRDefault="00E07F5B" w:rsidP="00E07F5B">
      <w:pPr>
        <w:shd w:val="clear" w:color="auto" w:fill="FFFFFF"/>
        <w:spacing w:before="100" w:beforeAutospacing="1"/>
        <w:rPr>
          <w:b/>
        </w:rPr>
      </w:pPr>
      <w:r w:rsidRPr="00E07F5B">
        <w:rPr>
          <w:b/>
        </w:rPr>
        <w:t>3. The funding implications for Harlow’s Sustainable Transport Corridors</w:t>
      </w:r>
    </w:p>
    <w:p w14:paraId="3C9B4C71" w14:textId="77777777" w:rsidR="00E07F5B" w:rsidRPr="00E07F5B" w:rsidRDefault="00E07F5B" w:rsidP="00E07F5B">
      <w:pPr>
        <w:shd w:val="clear" w:color="auto" w:fill="FFFFFF"/>
        <w:spacing w:before="100" w:beforeAutospacing="1"/>
      </w:pPr>
      <w:r w:rsidRPr="00E07F5B">
        <w:t xml:space="preserve"> The VA and PfP note that they will expect the HGGT and the authorities to secure substantial funding contributions for the ESC from other developers (as identified in the HGGT IDP) and guarantee that part of the funding in case of shortfall. </w:t>
      </w:r>
    </w:p>
    <w:p w14:paraId="2CD0729A" w14:textId="77777777" w:rsidR="00E07F5B" w:rsidRPr="00E07F5B" w:rsidRDefault="00E07F5B" w:rsidP="00E07F5B">
      <w:pPr>
        <w:shd w:val="clear" w:color="auto" w:fill="FFFFFF"/>
        <w:spacing w:before="100" w:beforeAutospacing="1"/>
      </w:pPr>
      <w:r w:rsidRPr="00E07F5B">
        <w:t xml:space="preserve">This could potentially result in a very significant loss of funding for Harlow’s Sustainable Transport Corridors. This could potentially make the 60% share of Sustainable Travel within the Gilston Area unattainable if buses, cycle routes and other active travel measures are cut back or delayed in the surrounding area. This will in turn invalidate all the baseline assumptions made in the Transport Assessment which has been submitted in support of the outline planning application. </w:t>
      </w:r>
    </w:p>
    <w:p w14:paraId="53C958D5" w14:textId="77777777" w:rsidR="00E07F5B" w:rsidRPr="00E07F5B" w:rsidRDefault="00E07F5B" w:rsidP="00E07F5B">
      <w:pPr>
        <w:shd w:val="clear" w:color="auto" w:fill="FFFFFF"/>
        <w:spacing w:before="100" w:beforeAutospacing="1"/>
      </w:pPr>
      <w:r w:rsidRPr="00E07F5B">
        <w:t xml:space="preserve">Alternatively, if PfP were required to increase their own contribution to deliver the crossings, this could result in a further reduction in affordable housing, other infrastructure provision and community benefits. </w:t>
      </w:r>
    </w:p>
    <w:p w14:paraId="6E61C9E1" w14:textId="77777777" w:rsidR="00E07F5B" w:rsidRPr="00E07F5B" w:rsidRDefault="00E07F5B" w:rsidP="00E07F5B">
      <w:pPr>
        <w:shd w:val="clear" w:color="auto" w:fill="FFFFFF"/>
        <w:spacing w:before="100" w:beforeAutospacing="1"/>
      </w:pPr>
      <w:r w:rsidRPr="00E07F5B">
        <w:t xml:space="preserve">Before any revised proposals are approved, the HGGT and Transport Authorities should provide a clear and deliverable framework to secure the necessary funding to complete the STCs. PfP should supplement their TA with further ‘sensitivity testing’ / scenarios in which the STCs in Harlow are delayed or not delivered. </w:t>
      </w:r>
    </w:p>
    <w:p w14:paraId="388AA929" w14:textId="77777777" w:rsidR="00E07F5B" w:rsidRPr="00E07F5B" w:rsidRDefault="00E07F5B" w:rsidP="00E07F5B">
      <w:pPr>
        <w:shd w:val="clear" w:color="auto" w:fill="FFFFFF"/>
        <w:spacing w:before="100" w:beforeAutospacing="1"/>
        <w:rPr>
          <w:b/>
        </w:rPr>
      </w:pPr>
      <w:r w:rsidRPr="00E07F5B">
        <w:rPr>
          <w:b/>
        </w:rPr>
        <w:t xml:space="preserve">4. Lack of clarity regarding Pye Corner </w:t>
      </w:r>
    </w:p>
    <w:p w14:paraId="3A885D71" w14:textId="77777777" w:rsidR="00E07F5B" w:rsidRPr="00E07F5B" w:rsidRDefault="00E07F5B" w:rsidP="00E07F5B">
      <w:pPr>
        <w:shd w:val="clear" w:color="auto" w:fill="FFFFFF"/>
        <w:spacing w:before="100" w:beforeAutospacing="1"/>
      </w:pPr>
      <w:r w:rsidRPr="00E07F5B">
        <w:t xml:space="preserve">The revised proposals do not make clear what would be the impact on Pye Corner (already a difficult junction and challenging fast road in the middle of a village area) and on Terlings if development in Village 1, Village 2 and maybe other areas comes forward in advance of the planned date for completion of the ESC. Eastwick Road at this location is a C road with weight restrictions that cannot take construction traffic and is unlikely to be suitable to serve the first 3,500 </w:t>
      </w:r>
      <w:r w:rsidRPr="00E07F5B">
        <w:lastRenderedPageBreak/>
        <w:t xml:space="preserve">homes. The acceptability of the interim proposals for this area should be made clear and capable of scrutiny, as it will be a cause of considerable concern for residents. </w:t>
      </w:r>
    </w:p>
    <w:p w14:paraId="1C757FD6" w14:textId="77777777" w:rsidR="00E07F5B" w:rsidRPr="00E07F5B" w:rsidRDefault="00E07F5B" w:rsidP="00E07F5B">
      <w:pPr>
        <w:shd w:val="clear" w:color="auto" w:fill="FFFFFF"/>
        <w:spacing w:before="100" w:beforeAutospacing="1"/>
      </w:pPr>
      <w:r w:rsidRPr="00E07F5B">
        <w:t xml:space="preserve">A full transport, safety and noise study should be provided as part of the planning application submission, as specific impacts will result from the proposal to defer the ESC which is included in the VA. </w:t>
      </w:r>
    </w:p>
    <w:p w14:paraId="62B5E8AA" w14:textId="77777777" w:rsidR="00E07F5B" w:rsidRPr="00E07F5B" w:rsidRDefault="00E07F5B" w:rsidP="00E07F5B">
      <w:pPr>
        <w:shd w:val="clear" w:color="auto" w:fill="FFFFFF"/>
        <w:spacing w:before="100" w:beforeAutospacing="1"/>
        <w:rPr>
          <w:b/>
        </w:rPr>
      </w:pPr>
      <w:r w:rsidRPr="00E07F5B">
        <w:rPr>
          <w:b/>
        </w:rPr>
        <w:t xml:space="preserve">5. Cutbacks on investments in the Stort Valley </w:t>
      </w:r>
    </w:p>
    <w:p w14:paraId="77ABBD3D" w14:textId="77777777" w:rsidR="00E07F5B" w:rsidRPr="00E07F5B" w:rsidRDefault="00E07F5B" w:rsidP="00E07F5B">
      <w:pPr>
        <w:shd w:val="clear" w:color="auto" w:fill="FFFFFF"/>
        <w:spacing w:before="100" w:beforeAutospacing="1"/>
      </w:pPr>
      <w:r w:rsidRPr="00E07F5B">
        <w:t xml:space="preserve">Although outside the red line application boundary, the Stort Valley will clearly be significantly impacted by the proposals: </w:t>
      </w:r>
    </w:p>
    <w:p w14:paraId="1287B431" w14:textId="77777777" w:rsidR="00E07F5B" w:rsidRPr="00E07F5B" w:rsidRDefault="00E07F5B" w:rsidP="00E07F5B">
      <w:pPr>
        <w:shd w:val="clear" w:color="auto" w:fill="FFFFFF"/>
        <w:ind w:left="720"/>
      </w:pPr>
      <w:r w:rsidRPr="00E07F5B">
        <w:t xml:space="preserve">• Water and drainage patterns will be affected. </w:t>
      </w:r>
    </w:p>
    <w:p w14:paraId="7B1865FB" w14:textId="77777777" w:rsidR="00E07F5B" w:rsidRPr="00E07F5B" w:rsidRDefault="00E07F5B" w:rsidP="00E07F5B">
      <w:pPr>
        <w:shd w:val="clear" w:color="auto" w:fill="FFFFFF"/>
        <w:ind w:left="720"/>
      </w:pPr>
      <w:r w:rsidRPr="00E07F5B">
        <w:t xml:space="preserve">• Cycle routes will be required to link new residents to key destinations in Harlow </w:t>
      </w:r>
    </w:p>
    <w:p w14:paraId="720D5880" w14:textId="77777777" w:rsidR="00E07F5B" w:rsidRPr="00E07F5B" w:rsidRDefault="00E07F5B" w:rsidP="00E07F5B">
      <w:pPr>
        <w:shd w:val="clear" w:color="auto" w:fill="FFFFFF"/>
        <w:ind w:left="720"/>
      </w:pPr>
      <w:r w:rsidRPr="00E07F5B">
        <w:t xml:space="preserve">• There will be considerable pressure for additional leisure use as c. 35,000 people move into the area. </w:t>
      </w:r>
    </w:p>
    <w:p w14:paraId="05090C55" w14:textId="77777777" w:rsidR="00E07F5B" w:rsidRPr="00E07F5B" w:rsidRDefault="00E07F5B" w:rsidP="00E07F5B">
      <w:pPr>
        <w:shd w:val="clear" w:color="auto" w:fill="FFFFFF"/>
        <w:spacing w:before="100" w:beforeAutospacing="1"/>
      </w:pPr>
      <w:r w:rsidRPr="00E07F5B">
        <w:t>We fully endorse HMWT’s representations already submitted on the VA and invite EHC to identify how the costs of the inevitable impacts will be covered, if they are not to be funded through development.</w:t>
      </w:r>
    </w:p>
    <w:p w14:paraId="472AC6A9" w14:textId="77777777" w:rsidR="00E07F5B" w:rsidRPr="00E07F5B" w:rsidRDefault="00E07F5B" w:rsidP="00E07F5B">
      <w:pPr>
        <w:shd w:val="clear" w:color="auto" w:fill="FFFFFF"/>
        <w:spacing w:before="100" w:beforeAutospacing="1"/>
        <w:rPr>
          <w:b/>
        </w:rPr>
      </w:pPr>
      <w:r w:rsidRPr="00E07F5B">
        <w:rPr>
          <w:b/>
        </w:rPr>
        <w:t xml:space="preserve"> 6. The lack of provision for Health Services </w:t>
      </w:r>
    </w:p>
    <w:p w14:paraId="4F141A8F" w14:textId="77777777" w:rsidR="00E07F5B" w:rsidRPr="00E07F5B" w:rsidRDefault="00E07F5B" w:rsidP="00E07F5B">
      <w:pPr>
        <w:shd w:val="clear" w:color="auto" w:fill="FFFFFF"/>
        <w:spacing w:before="100" w:beforeAutospacing="1"/>
      </w:pPr>
      <w:r w:rsidRPr="00E07F5B">
        <w:t xml:space="preserve">If it is the case that development in the HGGT is only required to contribute towards the provision of primary care facilities, such as a new health centre or GP surgeries ., it cannot be acceptable to approve a development which will potentially house 35,000 new residents without any certainty about funding or medical staff to deliver the necessary health provision to meet their needs. </w:t>
      </w:r>
    </w:p>
    <w:p w14:paraId="514BBFA2" w14:textId="77777777" w:rsidR="00E07F5B" w:rsidRPr="00E07F5B" w:rsidRDefault="00E07F5B" w:rsidP="00E07F5B">
      <w:pPr>
        <w:shd w:val="clear" w:color="auto" w:fill="FFFFFF"/>
        <w:spacing w:before="100" w:beforeAutospacing="1"/>
      </w:pPr>
      <w:r w:rsidRPr="00E07F5B">
        <w:t xml:space="preserve">The area already experiences shortages and lack of doctors and nurses. It’s not enough to provide land and buildings if there will be no-one to staff them. </w:t>
      </w:r>
    </w:p>
    <w:p w14:paraId="620381F7" w14:textId="77777777" w:rsidR="00E07F5B" w:rsidRPr="00E07F5B" w:rsidRDefault="00E07F5B" w:rsidP="00E07F5B">
      <w:pPr>
        <w:shd w:val="clear" w:color="auto" w:fill="FFFFFF"/>
        <w:spacing w:before="100" w:beforeAutospacing="1"/>
      </w:pPr>
      <w:r w:rsidRPr="00E07F5B">
        <w:t xml:space="preserve">The IDP identifies a shortfall of £330 million for the relocation or redevelopment of the Princess Alexandra Hospital with potential funding sources identified as the Department for Health and Social Care, NHS England, the Hospital Trust, </w:t>
      </w:r>
      <w:proofErr w:type="gramStart"/>
      <w:r w:rsidRPr="00E07F5B">
        <w:t>CCG</w:t>
      </w:r>
      <w:proofErr w:type="gramEnd"/>
      <w:r w:rsidRPr="00E07F5B">
        <w:t xml:space="preserve"> and private financing. No funding has been identified for extra care or nursing/residential care provision across the HGGT. </w:t>
      </w:r>
    </w:p>
    <w:p w14:paraId="3B9DD1F3" w14:textId="77777777" w:rsidR="00E07F5B" w:rsidRPr="00E07F5B" w:rsidRDefault="00E07F5B" w:rsidP="00E07F5B">
      <w:pPr>
        <w:shd w:val="clear" w:color="auto" w:fill="FFFFFF"/>
        <w:spacing w:before="100" w:beforeAutospacing="1"/>
      </w:pPr>
      <w:r w:rsidRPr="00E07F5B">
        <w:t xml:space="preserve">The pressures on the NHS, and central Government funding in 2022 are massively greater than they were in 2018 when the District Plan allocated the GA site. The Clinical Commissioning Groups and the Ambulance Service are warning that it is not within their capacity to provide GPs or ambulances for the new residents; furthermore, the delivery of the proposed new hospital in place of Princess Alexandra is looking uncertain. </w:t>
      </w:r>
    </w:p>
    <w:p w14:paraId="308C1C5D" w14:textId="77777777" w:rsidR="00E07F5B" w:rsidRPr="00E07F5B" w:rsidRDefault="00E07F5B" w:rsidP="00E07F5B">
      <w:pPr>
        <w:shd w:val="clear" w:color="auto" w:fill="FFFFFF"/>
        <w:spacing w:before="100" w:beforeAutospacing="1"/>
      </w:pPr>
      <w:r w:rsidRPr="00E07F5B">
        <w:t xml:space="preserve">This is a growing and now a very real problem for the whole Garden Town and must be addressed and the necessary commitments and funding secured before a development of the scale proposed can be approved by EHC or accepted by HGGT. </w:t>
      </w:r>
    </w:p>
    <w:p w14:paraId="0A28E166" w14:textId="77777777" w:rsidR="00E07F5B" w:rsidRPr="00E07F5B" w:rsidRDefault="00E07F5B" w:rsidP="00E07F5B">
      <w:pPr>
        <w:shd w:val="clear" w:color="auto" w:fill="FFFFFF"/>
        <w:spacing w:before="100" w:beforeAutospacing="1"/>
        <w:rPr>
          <w:b/>
        </w:rPr>
      </w:pPr>
      <w:r w:rsidRPr="00E07F5B">
        <w:rPr>
          <w:b/>
        </w:rPr>
        <w:t xml:space="preserve">7. Status of the Draft Strategic Landscape Masterplan </w:t>
      </w:r>
    </w:p>
    <w:p w14:paraId="5D5BAFB7" w14:textId="77777777" w:rsidR="00E07F5B" w:rsidRPr="00E07F5B" w:rsidRDefault="00E07F5B" w:rsidP="00E07F5B">
      <w:pPr>
        <w:shd w:val="clear" w:color="auto" w:fill="FFFFFF"/>
        <w:spacing w:before="100" w:beforeAutospacing="1"/>
      </w:pPr>
      <w:r w:rsidRPr="00E07F5B">
        <w:t xml:space="preserve">The Strategic Landscape Masterplan is recognised as a critical document which must be in place prior to the preparation of Village Masterplans. We have become increasingly frustrated by the lack of progress made to date and the suggestion that this should follow the grant of outline planning consent. We are therefore extremely concerned that the VA states that landscaping costs have been </w:t>
      </w:r>
      <w:r w:rsidRPr="00E07F5B">
        <w:lastRenderedPageBreak/>
        <w:t>based on the Draft Strategic Landscape Masterplan when this document does not form part of the outline planning application submission and limited consultation has taken place.</w:t>
      </w:r>
    </w:p>
    <w:p w14:paraId="2170D906" w14:textId="77777777" w:rsidR="00E07F5B" w:rsidRPr="00E07F5B" w:rsidRDefault="00E07F5B" w:rsidP="00E07F5B">
      <w:pPr>
        <w:shd w:val="clear" w:color="auto" w:fill="FFFFFF"/>
        <w:spacing w:before="100" w:beforeAutospacing="1"/>
      </w:pPr>
      <w:r w:rsidRPr="00E07F5B">
        <w:t xml:space="preserve"> If such a document has been prepared and is being relied on for the purposes of the VA, it should be made available as part of the planning application and subject to full consultation. We would welcome the Council’s clarification on the status of this document. </w:t>
      </w:r>
    </w:p>
    <w:p w14:paraId="014270FB" w14:textId="77777777" w:rsidR="00E07F5B" w:rsidRPr="00E07F5B" w:rsidRDefault="00E07F5B" w:rsidP="00E07F5B">
      <w:pPr>
        <w:shd w:val="clear" w:color="auto" w:fill="FFFFFF"/>
        <w:spacing w:before="100" w:beforeAutospacing="1"/>
        <w:rPr>
          <w:b/>
        </w:rPr>
      </w:pPr>
      <w:r w:rsidRPr="00E07F5B">
        <w:rPr>
          <w:b/>
        </w:rPr>
        <w:t xml:space="preserve">Conclusion </w:t>
      </w:r>
    </w:p>
    <w:p w14:paraId="6CF510B1" w14:textId="77777777" w:rsidR="00E07F5B" w:rsidRPr="00E07F5B" w:rsidRDefault="00E07F5B" w:rsidP="00E07F5B">
      <w:pPr>
        <w:shd w:val="clear" w:color="auto" w:fill="FFFFFF"/>
        <w:spacing w:before="100" w:beforeAutospacing="1"/>
      </w:pPr>
      <w:r w:rsidRPr="00E07F5B">
        <w:t xml:space="preserve">The HEGNPG is of the view that the </w:t>
      </w:r>
      <w:r w:rsidRPr="00E07F5B">
        <w:rPr>
          <w:b/>
        </w:rPr>
        <w:t>amended scheme is no longer policy compliant and cannot be considered acceptable in planning terms.</w:t>
      </w:r>
      <w:r w:rsidRPr="00E07F5B">
        <w:t xml:space="preserve"> Given the gravity of the current situation, we would request an early meeting with you to discuss the implications of the VA and the OPA going forward and reserve our right to make further comments as additional information becomes available and dialogue with various parties is undertaken. We would also urge the Council to place significant weight on the independent review undertaken by BPS and to ensure that </w:t>
      </w:r>
      <w:proofErr w:type="gramStart"/>
      <w:r w:rsidRPr="00E07F5B">
        <w:t>all of</w:t>
      </w:r>
      <w:proofErr w:type="gramEnd"/>
      <w:r w:rsidRPr="00E07F5B">
        <w:t xml:space="preserve"> the matters raised in that report are fully addressed. </w:t>
      </w:r>
    </w:p>
    <w:p w14:paraId="108E4965" w14:textId="77777777" w:rsidR="00E07F5B" w:rsidRPr="00E07F5B" w:rsidRDefault="00E07F5B" w:rsidP="00E07F5B">
      <w:pPr>
        <w:shd w:val="clear" w:color="auto" w:fill="FFFFFF"/>
        <w:spacing w:before="100" w:beforeAutospacing="1"/>
      </w:pPr>
      <w:r w:rsidRPr="00E07F5B">
        <w:t xml:space="preserve">Whilst our community remain committed to continue to engage with all parties to ensure an exceptional development of the highest quality in accordance, we believe the vision and objectives in the District Plan and Neighbourhood Plan are in serious jeopardy. We regret we cannot support the proposals as currently presented given the grave uncertainty regarding the funding and delivery of essential social and community infrastructure and other benefits and the substantial reduction in affordable housing provision now proposed. </w:t>
      </w:r>
    </w:p>
    <w:p w14:paraId="3DA266B5" w14:textId="77777777" w:rsidR="00E07F5B" w:rsidRPr="00E07F5B" w:rsidRDefault="00E07F5B" w:rsidP="00E07F5B">
      <w:pPr>
        <w:shd w:val="clear" w:color="auto" w:fill="FFFFFF"/>
        <w:spacing w:before="100" w:beforeAutospacing="1"/>
      </w:pPr>
      <w:r w:rsidRPr="00E07F5B">
        <w:t xml:space="preserve">Yours faithfully D </w:t>
      </w:r>
      <w:proofErr w:type="gramStart"/>
      <w:r w:rsidRPr="00E07F5B">
        <w:t>A</w:t>
      </w:r>
      <w:proofErr w:type="gramEnd"/>
      <w:r w:rsidRPr="00E07F5B">
        <w:t xml:space="preserve"> Bickmore, </w:t>
      </w:r>
    </w:p>
    <w:p w14:paraId="1A4AFE61" w14:textId="77777777" w:rsidR="00E07F5B" w:rsidRPr="00E07F5B" w:rsidRDefault="00E07F5B" w:rsidP="00E07F5B">
      <w:pPr>
        <w:shd w:val="clear" w:color="auto" w:fill="FFFFFF"/>
        <w:rPr>
          <w:b/>
          <w:bCs/>
          <w:color w:val="1D2228"/>
          <w:lang w:eastAsia="en-GB"/>
        </w:rPr>
      </w:pPr>
      <w:r w:rsidRPr="00E07F5B">
        <w:t xml:space="preserve">Chairman CC Cllr Linda </w:t>
      </w:r>
      <w:proofErr w:type="spellStart"/>
      <w:r w:rsidRPr="00E07F5B">
        <w:t>Haysey</w:t>
      </w:r>
      <w:proofErr w:type="spellEnd"/>
      <w:r w:rsidRPr="00E07F5B">
        <w:t>, EHC Leader Cllr Eric Buckmaster EHC and HCC</w:t>
      </w:r>
    </w:p>
    <w:p w14:paraId="5429648E" w14:textId="2C50C4B7" w:rsidR="000E484B" w:rsidRDefault="00F65AD4" w:rsidP="006E06E0">
      <w:pPr>
        <w:rPr>
          <w:bCs/>
        </w:rPr>
      </w:pPr>
      <w:r>
        <w:rPr>
          <w:rFonts w:ascii="Arial" w:hAnsi="Arial" w:cs="Arial"/>
          <w:color w:val="1D2228"/>
          <w:lang w:eastAsia="en-GB"/>
        </w:rPr>
        <w:tab/>
      </w:r>
      <w:r>
        <w:rPr>
          <w:rFonts w:ascii="Arial" w:hAnsi="Arial" w:cs="Arial"/>
          <w:color w:val="1D2228"/>
          <w:lang w:eastAsia="en-GB"/>
        </w:rPr>
        <w:tab/>
      </w:r>
      <w:r>
        <w:rPr>
          <w:rFonts w:ascii="Arial" w:hAnsi="Arial" w:cs="Arial"/>
          <w:color w:val="1D2228"/>
          <w:lang w:eastAsia="en-GB"/>
        </w:rPr>
        <w:tab/>
        <w:t>++++++++++++++++++++++++++++++++++</w:t>
      </w:r>
    </w:p>
    <w:p w14:paraId="3817A99E" w14:textId="075E8C0A" w:rsidR="00F65AD4" w:rsidRDefault="002C3C84" w:rsidP="006E06E0">
      <w:pPr>
        <w:rPr>
          <w:b/>
        </w:rPr>
      </w:pPr>
      <w:r w:rsidRPr="002C3C84">
        <w:rPr>
          <w:b/>
        </w:rPr>
        <w:t xml:space="preserve">Appendix </w:t>
      </w:r>
      <w:r w:rsidR="00A30B0E">
        <w:rPr>
          <w:b/>
        </w:rPr>
        <w:t>4</w:t>
      </w:r>
    </w:p>
    <w:p w14:paraId="678D9E01" w14:textId="77777777" w:rsidR="00BC036B" w:rsidRDefault="00BC036B" w:rsidP="006E06E0">
      <w:pPr>
        <w:rPr>
          <w:b/>
        </w:rPr>
      </w:pPr>
    </w:p>
    <w:p w14:paraId="64AA6566" w14:textId="02DE4F1A" w:rsidR="00BC036B" w:rsidRDefault="00BC036B" w:rsidP="00BC036B">
      <w:r w:rsidRPr="00BC036B">
        <w:rPr>
          <w:b/>
        </w:rPr>
        <w:t xml:space="preserve">Warm Spaces – </w:t>
      </w:r>
      <w:r w:rsidRPr="00BC036B">
        <w:t>this has</w:t>
      </w:r>
      <w:r w:rsidRPr="00BC036B">
        <w:rPr>
          <w:b/>
        </w:rPr>
        <w:t xml:space="preserve"> NOT yet </w:t>
      </w:r>
      <w:r w:rsidRPr="00BC036B">
        <w:t>been considered by the Village Hall Committee</w:t>
      </w:r>
    </w:p>
    <w:p w14:paraId="258D3E49" w14:textId="77777777" w:rsidR="00BC036B" w:rsidRPr="00BC036B" w:rsidRDefault="00BC036B" w:rsidP="00BC036B"/>
    <w:p w14:paraId="7800ED4B" w14:textId="77777777" w:rsidR="00BC036B" w:rsidRPr="00BC036B" w:rsidRDefault="00BC036B" w:rsidP="00BC036B">
      <w:pPr>
        <w:rPr>
          <w:b/>
        </w:rPr>
      </w:pPr>
      <w:r w:rsidRPr="00BC036B">
        <w:rPr>
          <w:b/>
        </w:rPr>
        <w:t xml:space="preserve">Introduction  </w:t>
      </w:r>
    </w:p>
    <w:p w14:paraId="569C3E05" w14:textId="3EF36D79" w:rsidR="00BC036B" w:rsidRDefault="00BC036B" w:rsidP="00BC036B">
      <w:r w:rsidRPr="00BC036B">
        <w:t>With the impending “financial crisis” the Village Hall Management Committee will be considering, at their October meeting, the possibility of opening the Village Hall, free of charge, to residents as a “Warm Space” for working &amp; appropriate activities - as a “</w:t>
      </w:r>
      <w:r w:rsidRPr="00BC036B">
        <w:rPr>
          <w:b/>
        </w:rPr>
        <w:t>Community Benefit</w:t>
      </w:r>
      <w:r w:rsidRPr="00BC036B">
        <w:t>”.</w:t>
      </w:r>
    </w:p>
    <w:p w14:paraId="1BBB7E05" w14:textId="77777777" w:rsidR="00BC036B" w:rsidRPr="00BC036B" w:rsidRDefault="00BC036B" w:rsidP="00BC036B"/>
    <w:p w14:paraId="430435AF" w14:textId="77777777" w:rsidR="00BC036B" w:rsidRPr="00BC036B" w:rsidRDefault="00BC036B" w:rsidP="00BC036B">
      <w:pPr>
        <w:rPr>
          <w:b/>
        </w:rPr>
      </w:pPr>
      <w:r w:rsidRPr="00BC036B">
        <w:rPr>
          <w:b/>
        </w:rPr>
        <w:t xml:space="preserve">Proposal </w:t>
      </w:r>
    </w:p>
    <w:p w14:paraId="138C5BAF" w14:textId="77777777" w:rsidR="00BC036B" w:rsidRPr="00BC036B" w:rsidRDefault="00BC036B" w:rsidP="00BC036B">
      <w:r w:rsidRPr="00BC036B">
        <w:t>The hall opening would initially be for a trial period commencing after Christmas 2022 with a review at the March 2023 Parish Council meeting.  The review will evaluate what benefit the community have gained.  To do this anyone using the hall during these periods will be asked to sign in, provide start and finish time and an indication of their purpose.</w:t>
      </w:r>
    </w:p>
    <w:p w14:paraId="0AA60BA3" w14:textId="77777777" w:rsidR="00BC036B" w:rsidRPr="00BC036B" w:rsidRDefault="00BC036B" w:rsidP="00BC036B">
      <w:r w:rsidRPr="00BC036B">
        <w:t>Residents need to be made aware of the Village Hall “warm space” opening hours, etc.  This will be advertised on the parish website, in the parish magazine and through the various WhatsApp groups.  It is also proposed that a flyer be produced and delivered to every house in the 2 villages.</w:t>
      </w:r>
    </w:p>
    <w:p w14:paraId="1F19357F" w14:textId="77777777" w:rsidR="00BC036B" w:rsidRPr="00BC036B" w:rsidRDefault="00BC036B" w:rsidP="00BC036B">
      <w:r w:rsidRPr="00BC036B">
        <w:t xml:space="preserve">In order to offer a comfortable </w:t>
      </w:r>
      <w:proofErr w:type="gramStart"/>
      <w:r w:rsidRPr="00BC036B">
        <w:t>environment</w:t>
      </w:r>
      <w:proofErr w:type="gramEnd"/>
      <w:r w:rsidRPr="00BC036B">
        <w:t xml:space="preserve"> the heating will have to be on during the opening hours (and before).  The cost for the heating is unknown at this stage and regular meter readings will be taken to enable determination of additional cost.  </w:t>
      </w:r>
    </w:p>
    <w:p w14:paraId="25261557" w14:textId="77777777" w:rsidR="00BC036B" w:rsidRPr="00BC036B" w:rsidRDefault="00BC036B" w:rsidP="00BC036B">
      <w:r w:rsidRPr="00BC036B">
        <w:t xml:space="preserve">A review to assess what “Community Benefit” has been gained will take place early March 2023.  This will include usage figures, the additional electricity </w:t>
      </w:r>
      <w:proofErr w:type="gramStart"/>
      <w:r w:rsidRPr="00BC036B">
        <w:t>costs</w:t>
      </w:r>
      <w:proofErr w:type="gramEnd"/>
      <w:r w:rsidRPr="00BC036B">
        <w:t xml:space="preserve"> and any other costs.</w:t>
      </w:r>
    </w:p>
    <w:p w14:paraId="410D7A08" w14:textId="77777777" w:rsidR="00BC036B" w:rsidRPr="00BC036B" w:rsidRDefault="00BC036B" w:rsidP="00BC036B">
      <w:pPr>
        <w:rPr>
          <w:b/>
        </w:rPr>
      </w:pPr>
      <w:r w:rsidRPr="00BC036B">
        <w:rPr>
          <w:b/>
        </w:rPr>
        <w:t>Actions for the Parish Council</w:t>
      </w:r>
    </w:p>
    <w:p w14:paraId="3D0F4D10" w14:textId="77777777" w:rsidR="00BC036B" w:rsidRPr="00BC036B" w:rsidRDefault="00BC036B" w:rsidP="00BC036B">
      <w:r w:rsidRPr="00BC036B">
        <w:t>Should the Village Hall Management Committee (VHMC) approve this proposal the Parish Council is asked if it will:</w:t>
      </w:r>
    </w:p>
    <w:p w14:paraId="0F0C3595" w14:textId="77777777" w:rsidR="00BC036B" w:rsidRPr="00BC036B" w:rsidRDefault="00BC036B" w:rsidP="00BC036B">
      <w:pPr>
        <w:pStyle w:val="ListParagraph"/>
        <w:numPr>
          <w:ilvl w:val="0"/>
          <w:numId w:val="40"/>
        </w:numPr>
        <w:spacing w:after="160" w:line="259" w:lineRule="auto"/>
        <w:contextualSpacing/>
        <w:rPr>
          <w:rFonts w:ascii="Times New Roman" w:hAnsi="Times New Roman"/>
          <w:sz w:val="24"/>
          <w:szCs w:val="24"/>
        </w:rPr>
      </w:pPr>
      <w:r w:rsidRPr="00BC036B">
        <w:rPr>
          <w:rFonts w:ascii="Times New Roman" w:hAnsi="Times New Roman"/>
          <w:sz w:val="24"/>
          <w:szCs w:val="24"/>
        </w:rPr>
        <w:lastRenderedPageBreak/>
        <w:t>Pay for a leaflet production</w:t>
      </w:r>
    </w:p>
    <w:p w14:paraId="627055A4" w14:textId="77777777" w:rsidR="00BC036B" w:rsidRPr="00BC036B" w:rsidRDefault="00BC036B" w:rsidP="00BC036B">
      <w:pPr>
        <w:pStyle w:val="ListParagraph"/>
        <w:numPr>
          <w:ilvl w:val="0"/>
          <w:numId w:val="40"/>
        </w:numPr>
        <w:spacing w:after="160" w:line="259" w:lineRule="auto"/>
        <w:contextualSpacing/>
        <w:rPr>
          <w:rFonts w:ascii="Times New Roman" w:hAnsi="Times New Roman"/>
          <w:sz w:val="24"/>
          <w:szCs w:val="24"/>
        </w:rPr>
      </w:pPr>
      <w:r w:rsidRPr="00BC036B">
        <w:rPr>
          <w:rFonts w:ascii="Times New Roman" w:hAnsi="Times New Roman"/>
          <w:sz w:val="24"/>
          <w:szCs w:val="24"/>
        </w:rPr>
        <w:t>Pay the additional electricity charges incurred – during January and February 2023</w:t>
      </w:r>
    </w:p>
    <w:p w14:paraId="0A925D7B" w14:textId="77777777" w:rsidR="00BC036B" w:rsidRPr="00BC036B" w:rsidRDefault="00BC036B" w:rsidP="00BC036B">
      <w:r w:rsidRPr="00BC036B">
        <w:t>The VHMC will review the benefit &amp; costs early March and report to the March 2023 Parish Council meeting.  No other additional costs are envisaged, but if any are incurred it is asked that the PC consider, as part of the review, contributing towards them.</w:t>
      </w:r>
    </w:p>
    <w:p w14:paraId="33C26ABE" w14:textId="77777777" w:rsidR="002C3C84" w:rsidRPr="002C3C84" w:rsidRDefault="002C3C84" w:rsidP="006E06E0">
      <w:pPr>
        <w:rPr>
          <w:b/>
        </w:rPr>
      </w:pPr>
    </w:p>
    <w:p w14:paraId="789D2508" w14:textId="3FA29247" w:rsidR="000E484B" w:rsidRDefault="000E484B" w:rsidP="006E06E0">
      <w:pPr>
        <w:rPr>
          <w:bCs/>
        </w:rPr>
      </w:pPr>
    </w:p>
    <w:p w14:paraId="5AD276B2" w14:textId="572080C0" w:rsidR="000E484B" w:rsidRDefault="000E484B" w:rsidP="006E06E0">
      <w:pPr>
        <w:rPr>
          <w:bCs/>
        </w:rPr>
      </w:pPr>
    </w:p>
    <w:sectPr w:rsidR="000E484B" w:rsidSect="007C1002">
      <w:pgSz w:w="12240" w:h="15840"/>
      <w:pgMar w:top="1134" w:right="1298" w:bottom="278"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FF8D" w14:textId="77777777" w:rsidR="00FD74F9" w:rsidRDefault="00FD74F9">
      <w:r>
        <w:separator/>
      </w:r>
    </w:p>
  </w:endnote>
  <w:endnote w:type="continuationSeparator" w:id="0">
    <w:p w14:paraId="30D2541A" w14:textId="77777777" w:rsidR="00FD74F9" w:rsidRDefault="00FD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34A3" w14:textId="77777777" w:rsidR="00FD74F9" w:rsidRDefault="00FD74F9">
      <w:r>
        <w:separator/>
      </w:r>
    </w:p>
  </w:footnote>
  <w:footnote w:type="continuationSeparator" w:id="0">
    <w:p w14:paraId="65A134B1" w14:textId="77777777" w:rsidR="00FD74F9" w:rsidRDefault="00FD7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ABF69F58"/>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1373A9"/>
    <w:multiLevelType w:val="multilevel"/>
    <w:tmpl w:val="C41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D6FB1"/>
    <w:multiLevelType w:val="multilevel"/>
    <w:tmpl w:val="50148DE2"/>
    <w:lvl w:ilvl="0">
      <w:start w:val="3"/>
      <w:numFmt w:val="decimal"/>
      <w:lvlText w:val="%1"/>
      <w:lvlJc w:val="left"/>
      <w:pPr>
        <w:ind w:left="100" w:hanging="370"/>
        <w:jc w:val="left"/>
      </w:pPr>
      <w:rPr>
        <w:rFonts w:hint="default"/>
        <w:lang w:val="en-GB" w:eastAsia="en-US" w:bidi="ar-SA"/>
      </w:rPr>
    </w:lvl>
    <w:lvl w:ilvl="1">
      <w:start w:val="5"/>
      <w:numFmt w:val="decimal"/>
      <w:lvlText w:val="%1.%2"/>
      <w:lvlJc w:val="left"/>
      <w:pPr>
        <w:ind w:left="100" w:hanging="37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3" w15:restartNumberingAfterBreak="0">
    <w:nsid w:val="0CCB060F"/>
    <w:multiLevelType w:val="multilevel"/>
    <w:tmpl w:val="6162458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E8437B"/>
    <w:multiLevelType w:val="multilevel"/>
    <w:tmpl w:val="051A0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311E94"/>
    <w:multiLevelType w:val="hybridMultilevel"/>
    <w:tmpl w:val="97484DA0"/>
    <w:lvl w:ilvl="0" w:tplc="08090019">
      <w:start w:val="1"/>
      <w:numFmt w:val="lowerLetter"/>
      <w:lvlText w:val="%1."/>
      <w:lvlJc w:val="left"/>
      <w:pPr>
        <w:ind w:left="720" w:hanging="360"/>
      </w:pPr>
      <w:rPr>
        <w:rFonts w:hint="default"/>
      </w:rPr>
    </w:lvl>
    <w:lvl w:ilvl="1" w:tplc="08090019">
      <w:start w:val="1"/>
      <w:numFmt w:val="lowerLetter"/>
      <w:lvlText w:val="%2."/>
      <w:lvlJc w:val="left"/>
      <w:pPr>
        <w:ind w:left="927"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013F9"/>
    <w:multiLevelType w:val="hybridMultilevel"/>
    <w:tmpl w:val="4F1AEB80"/>
    <w:lvl w:ilvl="0" w:tplc="225431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F51C9"/>
    <w:multiLevelType w:val="hybridMultilevel"/>
    <w:tmpl w:val="BBBE1E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F20344A"/>
    <w:multiLevelType w:val="hybridMultilevel"/>
    <w:tmpl w:val="C0EA8C6C"/>
    <w:lvl w:ilvl="0" w:tplc="E15E8820">
      <w:start w:val="17"/>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C3178"/>
    <w:multiLevelType w:val="hybridMultilevel"/>
    <w:tmpl w:val="2F04F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FC1074"/>
    <w:multiLevelType w:val="hybridMultilevel"/>
    <w:tmpl w:val="1306367A"/>
    <w:lvl w:ilvl="0" w:tplc="01DEECE0">
      <w:start w:val="1"/>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5A0A92"/>
    <w:multiLevelType w:val="multilevel"/>
    <w:tmpl w:val="7CF40FC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33BB6"/>
    <w:multiLevelType w:val="hybridMultilevel"/>
    <w:tmpl w:val="787E0DEA"/>
    <w:lvl w:ilvl="0" w:tplc="0809000F">
      <w:start w:val="1"/>
      <w:numFmt w:val="decimal"/>
      <w:lvlText w:val="%1."/>
      <w:lvlJc w:val="left"/>
      <w:pPr>
        <w:ind w:left="360" w:hanging="360"/>
      </w:pPr>
    </w:lvl>
    <w:lvl w:ilvl="1" w:tplc="3B48C3BA">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83723"/>
    <w:multiLevelType w:val="hybridMultilevel"/>
    <w:tmpl w:val="0E16E42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4595B71"/>
    <w:multiLevelType w:val="hybridMultilevel"/>
    <w:tmpl w:val="A64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C5B03"/>
    <w:multiLevelType w:val="hybridMultilevel"/>
    <w:tmpl w:val="AB06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40B15"/>
    <w:multiLevelType w:val="multilevel"/>
    <w:tmpl w:val="79F05588"/>
    <w:lvl w:ilvl="0">
      <w:start w:val="1"/>
      <w:numFmt w:val="decimal"/>
      <w:lvlText w:val="%1"/>
      <w:lvlJc w:val="left"/>
      <w:pPr>
        <w:ind w:left="820" w:hanging="720"/>
        <w:jc w:val="left"/>
      </w:pPr>
      <w:rPr>
        <w:rFonts w:ascii="Arial" w:eastAsia="Arial" w:hAnsi="Arial" w:cs="Arial" w:hint="default"/>
        <w:b/>
        <w:bCs/>
        <w:i w:val="0"/>
        <w:iCs w:val="0"/>
        <w:w w:val="100"/>
        <w:sz w:val="22"/>
        <w:szCs w:val="22"/>
        <w:lang w:val="en-GB" w:eastAsia="en-US" w:bidi="ar-SA"/>
      </w:rPr>
    </w:lvl>
    <w:lvl w:ilvl="1">
      <w:start w:val="1"/>
      <w:numFmt w:val="decimal"/>
      <w:lvlText w:val="%1.%2"/>
      <w:lvlJc w:val="left"/>
      <w:pPr>
        <w:ind w:left="100" w:hanging="72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24"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FA02C0"/>
    <w:multiLevelType w:val="hybridMultilevel"/>
    <w:tmpl w:val="1058484A"/>
    <w:lvl w:ilvl="0" w:tplc="9DECD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A1752B"/>
    <w:multiLevelType w:val="multilevel"/>
    <w:tmpl w:val="8C8A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F3CBC"/>
    <w:multiLevelType w:val="multilevel"/>
    <w:tmpl w:val="91F4C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65023"/>
    <w:multiLevelType w:val="hybridMultilevel"/>
    <w:tmpl w:val="4BA2E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D57BAD"/>
    <w:multiLevelType w:val="multilevel"/>
    <w:tmpl w:val="BDDE671E"/>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F41AC2"/>
    <w:multiLevelType w:val="hybridMultilevel"/>
    <w:tmpl w:val="EC4CD500"/>
    <w:lvl w:ilvl="0" w:tplc="694029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F5672D1"/>
    <w:multiLevelType w:val="multilevel"/>
    <w:tmpl w:val="78B06F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42B6C"/>
    <w:multiLevelType w:val="hybridMultilevel"/>
    <w:tmpl w:val="77AEEA1E"/>
    <w:lvl w:ilvl="0" w:tplc="55A4F004">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8"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8A6DA1"/>
    <w:multiLevelType w:val="multilevel"/>
    <w:tmpl w:val="0B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D367A"/>
    <w:multiLevelType w:val="hybridMultilevel"/>
    <w:tmpl w:val="2C447284"/>
    <w:lvl w:ilvl="0" w:tplc="A7DE69E4">
      <w:start w:val="1"/>
      <w:numFmt w:val="lowerLetter"/>
      <w:lvlText w:val="%1."/>
      <w:lvlJc w:val="left"/>
      <w:pPr>
        <w:ind w:left="1140" w:hanging="360"/>
      </w:pPr>
      <w:rPr>
        <w:rFonts w:ascii="Times New Roman" w:eastAsia="Times New Roman" w:hAnsi="Times New Roman" w:cs="Times New Roman"/>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1" w15:restartNumberingAfterBreak="0">
    <w:nsid w:val="7F4F40C5"/>
    <w:multiLevelType w:val="hybridMultilevel"/>
    <w:tmpl w:val="04300996"/>
    <w:lvl w:ilvl="0" w:tplc="B3A41BC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831361240">
    <w:abstractNumId w:val="29"/>
  </w:num>
  <w:num w:numId="2" w16cid:durableId="425997897">
    <w:abstractNumId w:val="31"/>
  </w:num>
  <w:num w:numId="3" w16cid:durableId="1559510256">
    <w:abstractNumId w:val="13"/>
  </w:num>
  <w:num w:numId="4" w16cid:durableId="2004818444">
    <w:abstractNumId w:val="11"/>
  </w:num>
  <w:num w:numId="5" w16cid:durableId="843667491">
    <w:abstractNumId w:val="38"/>
  </w:num>
  <w:num w:numId="6" w16cid:durableId="777330297">
    <w:abstractNumId w:val="14"/>
  </w:num>
  <w:num w:numId="7" w16cid:durableId="1024289809">
    <w:abstractNumId w:val="0"/>
  </w:num>
  <w:num w:numId="8" w16cid:durableId="1752461858">
    <w:abstractNumId w:val="33"/>
  </w:num>
  <w:num w:numId="9" w16cid:durableId="755520269">
    <w:abstractNumId w:val="32"/>
  </w:num>
  <w:num w:numId="10" w16cid:durableId="1219242151">
    <w:abstractNumId w:val="4"/>
  </w:num>
  <w:num w:numId="11" w16cid:durableId="1795758333">
    <w:abstractNumId w:val="34"/>
  </w:num>
  <w:num w:numId="12" w16cid:durableId="516310910">
    <w:abstractNumId w:val="8"/>
  </w:num>
  <w:num w:numId="13" w16cid:durableId="1240094316">
    <w:abstractNumId w:val="20"/>
  </w:num>
  <w:num w:numId="14" w16cid:durableId="2053266851">
    <w:abstractNumId w:val="24"/>
  </w:num>
  <w:num w:numId="15" w16cid:durableId="846481599">
    <w:abstractNumId w:val="6"/>
  </w:num>
  <w:num w:numId="16" w16cid:durableId="140518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638614">
    <w:abstractNumId w:val="36"/>
  </w:num>
  <w:num w:numId="18" w16cid:durableId="294989677">
    <w:abstractNumId w:val="17"/>
  </w:num>
  <w:num w:numId="19" w16cid:durableId="1265462361">
    <w:abstractNumId w:val="27"/>
  </w:num>
  <w:num w:numId="20" w16cid:durableId="1510296256">
    <w:abstractNumId w:val="39"/>
  </w:num>
  <w:num w:numId="21" w16cid:durableId="1606690594">
    <w:abstractNumId w:val="19"/>
  </w:num>
  <w:num w:numId="22" w16cid:durableId="143199632">
    <w:abstractNumId w:val="21"/>
  </w:num>
  <w:num w:numId="23" w16cid:durableId="19668052">
    <w:abstractNumId w:val="2"/>
  </w:num>
  <w:num w:numId="24" w16cid:durableId="2119131215">
    <w:abstractNumId w:val="23"/>
  </w:num>
  <w:num w:numId="25" w16cid:durableId="1653289789">
    <w:abstractNumId w:val="12"/>
  </w:num>
  <w:num w:numId="26" w16cid:durableId="1717654740">
    <w:abstractNumId w:val="9"/>
  </w:num>
  <w:num w:numId="27" w16cid:durableId="1671979967">
    <w:abstractNumId w:val="41"/>
  </w:num>
  <w:num w:numId="28" w16cid:durableId="1412391775">
    <w:abstractNumId w:val="5"/>
  </w:num>
  <w:num w:numId="29" w16cid:durableId="1079212272">
    <w:abstractNumId w:val="26"/>
  </w:num>
  <w:num w:numId="30" w16cid:durableId="150100330">
    <w:abstractNumId w:val="16"/>
  </w:num>
  <w:num w:numId="31" w16cid:durableId="1261185782">
    <w:abstractNumId w:val="22"/>
  </w:num>
  <w:num w:numId="32" w16cid:durableId="1037319925">
    <w:abstractNumId w:val="40"/>
  </w:num>
  <w:num w:numId="33" w16cid:durableId="1183126106">
    <w:abstractNumId w:val="37"/>
  </w:num>
  <w:num w:numId="34" w16cid:durableId="1266693070">
    <w:abstractNumId w:val="35"/>
  </w:num>
  <w:num w:numId="35" w16cid:durableId="688721782">
    <w:abstractNumId w:val="7"/>
  </w:num>
  <w:num w:numId="36" w16cid:durableId="831219360">
    <w:abstractNumId w:val="25"/>
  </w:num>
  <w:num w:numId="37" w16cid:durableId="1860309624">
    <w:abstractNumId w:val="1"/>
  </w:num>
  <w:num w:numId="38" w16cid:durableId="1075664223">
    <w:abstractNumId w:val="10"/>
  </w:num>
  <w:num w:numId="39" w16cid:durableId="468399972">
    <w:abstractNumId w:val="3"/>
  </w:num>
  <w:num w:numId="40" w16cid:durableId="1476677724">
    <w:abstractNumId w:val="28"/>
  </w:num>
  <w:num w:numId="41" w16cid:durableId="1709645410">
    <w:abstractNumId w:val="18"/>
  </w:num>
  <w:num w:numId="42" w16cid:durableId="684479265">
    <w:abstractNumId w:val="30"/>
  </w:num>
  <w:num w:numId="43" w16cid:durableId="6839386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5E8"/>
    <w:rsid w:val="000019E9"/>
    <w:rsid w:val="00004251"/>
    <w:rsid w:val="00004B1B"/>
    <w:rsid w:val="00006572"/>
    <w:rsid w:val="0000757D"/>
    <w:rsid w:val="000106E6"/>
    <w:rsid w:val="000115D5"/>
    <w:rsid w:val="00012A2C"/>
    <w:rsid w:val="0002271A"/>
    <w:rsid w:val="00023D0D"/>
    <w:rsid w:val="00025949"/>
    <w:rsid w:val="00026D45"/>
    <w:rsid w:val="00027DE5"/>
    <w:rsid w:val="00030565"/>
    <w:rsid w:val="0003355D"/>
    <w:rsid w:val="00036E74"/>
    <w:rsid w:val="000417C9"/>
    <w:rsid w:val="00041ECB"/>
    <w:rsid w:val="0004239C"/>
    <w:rsid w:val="000435A4"/>
    <w:rsid w:val="0005158E"/>
    <w:rsid w:val="000518EB"/>
    <w:rsid w:val="00053DFA"/>
    <w:rsid w:val="000576FE"/>
    <w:rsid w:val="000623C9"/>
    <w:rsid w:val="000714A9"/>
    <w:rsid w:val="0007334C"/>
    <w:rsid w:val="00074AAE"/>
    <w:rsid w:val="000823EC"/>
    <w:rsid w:val="000833BA"/>
    <w:rsid w:val="000841DA"/>
    <w:rsid w:val="000867C4"/>
    <w:rsid w:val="00087FD9"/>
    <w:rsid w:val="00091316"/>
    <w:rsid w:val="00091D20"/>
    <w:rsid w:val="00093E6D"/>
    <w:rsid w:val="00095A32"/>
    <w:rsid w:val="00095BA3"/>
    <w:rsid w:val="00096636"/>
    <w:rsid w:val="000A50B6"/>
    <w:rsid w:val="000A56DF"/>
    <w:rsid w:val="000A578D"/>
    <w:rsid w:val="000A5877"/>
    <w:rsid w:val="000B798B"/>
    <w:rsid w:val="000D0D48"/>
    <w:rsid w:val="000D53C0"/>
    <w:rsid w:val="000D5CEB"/>
    <w:rsid w:val="000E0291"/>
    <w:rsid w:val="000E2B30"/>
    <w:rsid w:val="000E484B"/>
    <w:rsid w:val="000E4C42"/>
    <w:rsid w:val="000E5AE8"/>
    <w:rsid w:val="000F1677"/>
    <w:rsid w:val="000F7BAE"/>
    <w:rsid w:val="00101398"/>
    <w:rsid w:val="0010230C"/>
    <w:rsid w:val="00106146"/>
    <w:rsid w:val="001066FA"/>
    <w:rsid w:val="00107B22"/>
    <w:rsid w:val="001133A3"/>
    <w:rsid w:val="001143AA"/>
    <w:rsid w:val="00124D5A"/>
    <w:rsid w:val="00131407"/>
    <w:rsid w:val="001326C7"/>
    <w:rsid w:val="00136220"/>
    <w:rsid w:val="00142D6F"/>
    <w:rsid w:val="00144C22"/>
    <w:rsid w:val="001551A7"/>
    <w:rsid w:val="00160D37"/>
    <w:rsid w:val="001635EB"/>
    <w:rsid w:val="0017154D"/>
    <w:rsid w:val="00176AC9"/>
    <w:rsid w:val="001778EC"/>
    <w:rsid w:val="00177EA0"/>
    <w:rsid w:val="001800B4"/>
    <w:rsid w:val="00182278"/>
    <w:rsid w:val="0018686A"/>
    <w:rsid w:val="00186C02"/>
    <w:rsid w:val="001933F6"/>
    <w:rsid w:val="001A2AD3"/>
    <w:rsid w:val="001A3E08"/>
    <w:rsid w:val="001A48CC"/>
    <w:rsid w:val="001B0F12"/>
    <w:rsid w:val="001B3492"/>
    <w:rsid w:val="001B6751"/>
    <w:rsid w:val="001C3D75"/>
    <w:rsid w:val="001C4A43"/>
    <w:rsid w:val="001D24D2"/>
    <w:rsid w:val="001D4D1B"/>
    <w:rsid w:val="001D5121"/>
    <w:rsid w:val="001D626F"/>
    <w:rsid w:val="001E1694"/>
    <w:rsid w:val="001E2B87"/>
    <w:rsid w:val="001E77EF"/>
    <w:rsid w:val="001F0E15"/>
    <w:rsid w:val="001F1E0A"/>
    <w:rsid w:val="001F2890"/>
    <w:rsid w:val="001F396A"/>
    <w:rsid w:val="001F6295"/>
    <w:rsid w:val="002018EC"/>
    <w:rsid w:val="00202A9F"/>
    <w:rsid w:val="00205C00"/>
    <w:rsid w:val="00207B45"/>
    <w:rsid w:val="00212096"/>
    <w:rsid w:val="00217AE9"/>
    <w:rsid w:val="002212BE"/>
    <w:rsid w:val="0022667A"/>
    <w:rsid w:val="00235901"/>
    <w:rsid w:val="00236E95"/>
    <w:rsid w:val="002402D1"/>
    <w:rsid w:val="002416A1"/>
    <w:rsid w:val="00241826"/>
    <w:rsid w:val="00242743"/>
    <w:rsid w:val="00242FDB"/>
    <w:rsid w:val="0024583A"/>
    <w:rsid w:val="00255B00"/>
    <w:rsid w:val="00260F91"/>
    <w:rsid w:val="00263A42"/>
    <w:rsid w:val="002671F8"/>
    <w:rsid w:val="00272A95"/>
    <w:rsid w:val="00272EEC"/>
    <w:rsid w:val="002756F4"/>
    <w:rsid w:val="00277AFE"/>
    <w:rsid w:val="00282E22"/>
    <w:rsid w:val="00285283"/>
    <w:rsid w:val="00287023"/>
    <w:rsid w:val="002931E7"/>
    <w:rsid w:val="002953D5"/>
    <w:rsid w:val="002A51CF"/>
    <w:rsid w:val="002A59D0"/>
    <w:rsid w:val="002B0415"/>
    <w:rsid w:val="002B50C0"/>
    <w:rsid w:val="002C1EED"/>
    <w:rsid w:val="002C3C84"/>
    <w:rsid w:val="002C4316"/>
    <w:rsid w:val="002C59ED"/>
    <w:rsid w:val="002D4BA6"/>
    <w:rsid w:val="002D5691"/>
    <w:rsid w:val="002D7482"/>
    <w:rsid w:val="002E12A6"/>
    <w:rsid w:val="002E1F00"/>
    <w:rsid w:val="002F111A"/>
    <w:rsid w:val="002F1A6F"/>
    <w:rsid w:val="002F20A2"/>
    <w:rsid w:val="002F4CB7"/>
    <w:rsid w:val="002F5BB4"/>
    <w:rsid w:val="003017CB"/>
    <w:rsid w:val="00301BFF"/>
    <w:rsid w:val="00302DD1"/>
    <w:rsid w:val="00302E20"/>
    <w:rsid w:val="003120BC"/>
    <w:rsid w:val="0031542A"/>
    <w:rsid w:val="00315FE1"/>
    <w:rsid w:val="00317200"/>
    <w:rsid w:val="003202D2"/>
    <w:rsid w:val="00323E5B"/>
    <w:rsid w:val="0032443F"/>
    <w:rsid w:val="00327B95"/>
    <w:rsid w:val="00333421"/>
    <w:rsid w:val="00335D6F"/>
    <w:rsid w:val="0033754A"/>
    <w:rsid w:val="00337BF1"/>
    <w:rsid w:val="00337EE4"/>
    <w:rsid w:val="00340498"/>
    <w:rsid w:val="003419D8"/>
    <w:rsid w:val="00341FA8"/>
    <w:rsid w:val="0034246E"/>
    <w:rsid w:val="003450B6"/>
    <w:rsid w:val="003509ED"/>
    <w:rsid w:val="003570D0"/>
    <w:rsid w:val="0036075F"/>
    <w:rsid w:val="00361B7B"/>
    <w:rsid w:val="0036293D"/>
    <w:rsid w:val="0036780D"/>
    <w:rsid w:val="003732B0"/>
    <w:rsid w:val="00373782"/>
    <w:rsid w:val="00380706"/>
    <w:rsid w:val="003814AF"/>
    <w:rsid w:val="00391BF7"/>
    <w:rsid w:val="00394A84"/>
    <w:rsid w:val="0039500E"/>
    <w:rsid w:val="003A0961"/>
    <w:rsid w:val="003A433F"/>
    <w:rsid w:val="003A6A27"/>
    <w:rsid w:val="003B0D86"/>
    <w:rsid w:val="003B1906"/>
    <w:rsid w:val="003B2AD9"/>
    <w:rsid w:val="003B3B31"/>
    <w:rsid w:val="003C130D"/>
    <w:rsid w:val="003C1C1A"/>
    <w:rsid w:val="003D00E6"/>
    <w:rsid w:val="003D0FFB"/>
    <w:rsid w:val="003D21E7"/>
    <w:rsid w:val="003D322E"/>
    <w:rsid w:val="003D6507"/>
    <w:rsid w:val="003E1436"/>
    <w:rsid w:val="003E2747"/>
    <w:rsid w:val="003E346A"/>
    <w:rsid w:val="003F3BD5"/>
    <w:rsid w:val="00401894"/>
    <w:rsid w:val="00404E4D"/>
    <w:rsid w:val="0040582B"/>
    <w:rsid w:val="004105FC"/>
    <w:rsid w:val="004125D7"/>
    <w:rsid w:val="00414420"/>
    <w:rsid w:val="00415A39"/>
    <w:rsid w:val="00417BF9"/>
    <w:rsid w:val="004216AD"/>
    <w:rsid w:val="00423233"/>
    <w:rsid w:val="004244CA"/>
    <w:rsid w:val="0042557D"/>
    <w:rsid w:val="00427074"/>
    <w:rsid w:val="004300B7"/>
    <w:rsid w:val="004304CA"/>
    <w:rsid w:val="004328A6"/>
    <w:rsid w:val="0043476A"/>
    <w:rsid w:val="004357AE"/>
    <w:rsid w:val="00436A8A"/>
    <w:rsid w:val="00444E3C"/>
    <w:rsid w:val="0045386D"/>
    <w:rsid w:val="00456B53"/>
    <w:rsid w:val="004704C7"/>
    <w:rsid w:val="004712BA"/>
    <w:rsid w:val="00472825"/>
    <w:rsid w:val="004732ED"/>
    <w:rsid w:val="00485F24"/>
    <w:rsid w:val="00494445"/>
    <w:rsid w:val="004A22AF"/>
    <w:rsid w:val="004B008F"/>
    <w:rsid w:val="004B1BF9"/>
    <w:rsid w:val="004B30D0"/>
    <w:rsid w:val="004C3BC8"/>
    <w:rsid w:val="004C470A"/>
    <w:rsid w:val="004C6934"/>
    <w:rsid w:val="004C7161"/>
    <w:rsid w:val="004D7A29"/>
    <w:rsid w:val="004E001E"/>
    <w:rsid w:val="004E30E7"/>
    <w:rsid w:val="004E5012"/>
    <w:rsid w:val="004E5FBC"/>
    <w:rsid w:val="004F262F"/>
    <w:rsid w:val="005015F2"/>
    <w:rsid w:val="00504458"/>
    <w:rsid w:val="005106F5"/>
    <w:rsid w:val="00514E6D"/>
    <w:rsid w:val="005227A5"/>
    <w:rsid w:val="005241CE"/>
    <w:rsid w:val="005246FA"/>
    <w:rsid w:val="00525034"/>
    <w:rsid w:val="0052709E"/>
    <w:rsid w:val="0052751B"/>
    <w:rsid w:val="0053632C"/>
    <w:rsid w:val="0054535D"/>
    <w:rsid w:val="005527B1"/>
    <w:rsid w:val="005551EE"/>
    <w:rsid w:val="0055779A"/>
    <w:rsid w:val="00560152"/>
    <w:rsid w:val="00561C70"/>
    <w:rsid w:val="00574873"/>
    <w:rsid w:val="005775A9"/>
    <w:rsid w:val="00584EF5"/>
    <w:rsid w:val="0059283C"/>
    <w:rsid w:val="005A0698"/>
    <w:rsid w:val="005A6B68"/>
    <w:rsid w:val="005B033F"/>
    <w:rsid w:val="005B39AE"/>
    <w:rsid w:val="005B7B9A"/>
    <w:rsid w:val="005C064A"/>
    <w:rsid w:val="005C4D41"/>
    <w:rsid w:val="005C751F"/>
    <w:rsid w:val="005D1D5A"/>
    <w:rsid w:val="005D3E24"/>
    <w:rsid w:val="005D4E35"/>
    <w:rsid w:val="005D598E"/>
    <w:rsid w:val="005E4955"/>
    <w:rsid w:val="005E7741"/>
    <w:rsid w:val="005F0968"/>
    <w:rsid w:val="005F18E1"/>
    <w:rsid w:val="005F54B7"/>
    <w:rsid w:val="00602F86"/>
    <w:rsid w:val="00605DC0"/>
    <w:rsid w:val="00606F43"/>
    <w:rsid w:val="006112E3"/>
    <w:rsid w:val="0061255E"/>
    <w:rsid w:val="006132B8"/>
    <w:rsid w:val="00616412"/>
    <w:rsid w:val="00622B8C"/>
    <w:rsid w:val="0062466E"/>
    <w:rsid w:val="00630E46"/>
    <w:rsid w:val="00634C18"/>
    <w:rsid w:val="00634CB9"/>
    <w:rsid w:val="00634ED9"/>
    <w:rsid w:val="00635E8D"/>
    <w:rsid w:val="00641ECE"/>
    <w:rsid w:val="00647030"/>
    <w:rsid w:val="0065118B"/>
    <w:rsid w:val="00654A73"/>
    <w:rsid w:val="006551C9"/>
    <w:rsid w:val="006559E0"/>
    <w:rsid w:val="00660536"/>
    <w:rsid w:val="00672257"/>
    <w:rsid w:val="00682F0B"/>
    <w:rsid w:val="00683AA5"/>
    <w:rsid w:val="006856FC"/>
    <w:rsid w:val="00692004"/>
    <w:rsid w:val="00692CB3"/>
    <w:rsid w:val="00695FCD"/>
    <w:rsid w:val="006978A2"/>
    <w:rsid w:val="006A592E"/>
    <w:rsid w:val="006B5859"/>
    <w:rsid w:val="006B7D68"/>
    <w:rsid w:val="006C1551"/>
    <w:rsid w:val="006C3BD7"/>
    <w:rsid w:val="006C3C39"/>
    <w:rsid w:val="006C6A8A"/>
    <w:rsid w:val="006D1723"/>
    <w:rsid w:val="006D24FF"/>
    <w:rsid w:val="006D3859"/>
    <w:rsid w:val="006D45BA"/>
    <w:rsid w:val="006E06E0"/>
    <w:rsid w:val="006E2179"/>
    <w:rsid w:val="006E283C"/>
    <w:rsid w:val="006E52A6"/>
    <w:rsid w:val="006E5DAD"/>
    <w:rsid w:val="006F5EB2"/>
    <w:rsid w:val="00706336"/>
    <w:rsid w:val="00706770"/>
    <w:rsid w:val="00706982"/>
    <w:rsid w:val="00706F64"/>
    <w:rsid w:val="0071153F"/>
    <w:rsid w:val="007176E2"/>
    <w:rsid w:val="0072179E"/>
    <w:rsid w:val="00722AFE"/>
    <w:rsid w:val="00722FD1"/>
    <w:rsid w:val="00725CA6"/>
    <w:rsid w:val="00726E4C"/>
    <w:rsid w:val="0073207E"/>
    <w:rsid w:val="00733F0F"/>
    <w:rsid w:val="00743123"/>
    <w:rsid w:val="00746435"/>
    <w:rsid w:val="007501AB"/>
    <w:rsid w:val="007541A1"/>
    <w:rsid w:val="00764989"/>
    <w:rsid w:val="00771357"/>
    <w:rsid w:val="00771D69"/>
    <w:rsid w:val="007731CB"/>
    <w:rsid w:val="00774A81"/>
    <w:rsid w:val="00776969"/>
    <w:rsid w:val="00776B60"/>
    <w:rsid w:val="00782DC0"/>
    <w:rsid w:val="007831FA"/>
    <w:rsid w:val="00783D1A"/>
    <w:rsid w:val="00787EAD"/>
    <w:rsid w:val="00795A35"/>
    <w:rsid w:val="0079672F"/>
    <w:rsid w:val="00797A5B"/>
    <w:rsid w:val="00797D49"/>
    <w:rsid w:val="007A1370"/>
    <w:rsid w:val="007A227E"/>
    <w:rsid w:val="007B2D71"/>
    <w:rsid w:val="007B6E15"/>
    <w:rsid w:val="007C1002"/>
    <w:rsid w:val="007C18CF"/>
    <w:rsid w:val="007C32F6"/>
    <w:rsid w:val="007C79B6"/>
    <w:rsid w:val="007C79E3"/>
    <w:rsid w:val="007D14C5"/>
    <w:rsid w:val="007D2927"/>
    <w:rsid w:val="007D2F72"/>
    <w:rsid w:val="007D4C83"/>
    <w:rsid w:val="007D7F45"/>
    <w:rsid w:val="007E0319"/>
    <w:rsid w:val="007E1B77"/>
    <w:rsid w:val="007E2D25"/>
    <w:rsid w:val="007E4D7B"/>
    <w:rsid w:val="007E5DC7"/>
    <w:rsid w:val="007E7FB4"/>
    <w:rsid w:val="007F08EE"/>
    <w:rsid w:val="007F31C9"/>
    <w:rsid w:val="007F34C6"/>
    <w:rsid w:val="007F4A98"/>
    <w:rsid w:val="007F6A0D"/>
    <w:rsid w:val="007F7654"/>
    <w:rsid w:val="00801FAD"/>
    <w:rsid w:val="00810727"/>
    <w:rsid w:val="00811C1D"/>
    <w:rsid w:val="00820E83"/>
    <w:rsid w:val="00821F13"/>
    <w:rsid w:val="00821FF1"/>
    <w:rsid w:val="008349EF"/>
    <w:rsid w:val="0083758A"/>
    <w:rsid w:val="0085248D"/>
    <w:rsid w:val="008533DF"/>
    <w:rsid w:val="00853A5B"/>
    <w:rsid w:val="00862607"/>
    <w:rsid w:val="008709BF"/>
    <w:rsid w:val="00870F08"/>
    <w:rsid w:val="00871430"/>
    <w:rsid w:val="0087197C"/>
    <w:rsid w:val="0087565C"/>
    <w:rsid w:val="008878C2"/>
    <w:rsid w:val="00890BCC"/>
    <w:rsid w:val="0089268A"/>
    <w:rsid w:val="00893870"/>
    <w:rsid w:val="00893B3B"/>
    <w:rsid w:val="0089525C"/>
    <w:rsid w:val="008961FF"/>
    <w:rsid w:val="00897076"/>
    <w:rsid w:val="00897529"/>
    <w:rsid w:val="00897C04"/>
    <w:rsid w:val="008A121A"/>
    <w:rsid w:val="008B13B7"/>
    <w:rsid w:val="008B32D0"/>
    <w:rsid w:val="008B3BD1"/>
    <w:rsid w:val="008C38AB"/>
    <w:rsid w:val="008C5A3A"/>
    <w:rsid w:val="008C67B8"/>
    <w:rsid w:val="008D2B56"/>
    <w:rsid w:val="008D3DCC"/>
    <w:rsid w:val="008D4FEA"/>
    <w:rsid w:val="008E03EB"/>
    <w:rsid w:val="008E524F"/>
    <w:rsid w:val="008E7CF8"/>
    <w:rsid w:val="008F6B7B"/>
    <w:rsid w:val="009005DE"/>
    <w:rsid w:val="00902899"/>
    <w:rsid w:val="00906C01"/>
    <w:rsid w:val="00907009"/>
    <w:rsid w:val="009109E8"/>
    <w:rsid w:val="00917D62"/>
    <w:rsid w:val="009241B0"/>
    <w:rsid w:val="00924D56"/>
    <w:rsid w:val="00926169"/>
    <w:rsid w:val="00930791"/>
    <w:rsid w:val="00930EF2"/>
    <w:rsid w:val="009312BB"/>
    <w:rsid w:val="009322B1"/>
    <w:rsid w:val="00934496"/>
    <w:rsid w:val="00936EAF"/>
    <w:rsid w:val="00947AF6"/>
    <w:rsid w:val="009519DB"/>
    <w:rsid w:val="00957F13"/>
    <w:rsid w:val="009668D8"/>
    <w:rsid w:val="0096742C"/>
    <w:rsid w:val="009805F5"/>
    <w:rsid w:val="00983D93"/>
    <w:rsid w:val="00984811"/>
    <w:rsid w:val="00990C64"/>
    <w:rsid w:val="00994D7F"/>
    <w:rsid w:val="009963E9"/>
    <w:rsid w:val="009A1456"/>
    <w:rsid w:val="009A2436"/>
    <w:rsid w:val="009A273E"/>
    <w:rsid w:val="009A4A93"/>
    <w:rsid w:val="009C232B"/>
    <w:rsid w:val="009C6D6C"/>
    <w:rsid w:val="009D1CA7"/>
    <w:rsid w:val="009E1F71"/>
    <w:rsid w:val="009E26AF"/>
    <w:rsid w:val="009F0E01"/>
    <w:rsid w:val="009F678D"/>
    <w:rsid w:val="00A03FF0"/>
    <w:rsid w:val="00A10ACA"/>
    <w:rsid w:val="00A166CB"/>
    <w:rsid w:val="00A2039E"/>
    <w:rsid w:val="00A26BC8"/>
    <w:rsid w:val="00A27FDE"/>
    <w:rsid w:val="00A30B0E"/>
    <w:rsid w:val="00A31E96"/>
    <w:rsid w:val="00A379B6"/>
    <w:rsid w:val="00A42F0F"/>
    <w:rsid w:val="00A5274D"/>
    <w:rsid w:val="00A53D36"/>
    <w:rsid w:val="00A5555D"/>
    <w:rsid w:val="00A57621"/>
    <w:rsid w:val="00A63108"/>
    <w:rsid w:val="00A66449"/>
    <w:rsid w:val="00A66A45"/>
    <w:rsid w:val="00A704E7"/>
    <w:rsid w:val="00A7297F"/>
    <w:rsid w:val="00A8294E"/>
    <w:rsid w:val="00A82B56"/>
    <w:rsid w:val="00A85ADF"/>
    <w:rsid w:val="00A87A06"/>
    <w:rsid w:val="00A95EB2"/>
    <w:rsid w:val="00A96BBE"/>
    <w:rsid w:val="00AA3978"/>
    <w:rsid w:val="00AA5CBB"/>
    <w:rsid w:val="00AA72B0"/>
    <w:rsid w:val="00AB08F0"/>
    <w:rsid w:val="00AB5A15"/>
    <w:rsid w:val="00AC31CA"/>
    <w:rsid w:val="00AC40ED"/>
    <w:rsid w:val="00AC4FA1"/>
    <w:rsid w:val="00AC5579"/>
    <w:rsid w:val="00AD0363"/>
    <w:rsid w:val="00AD1F17"/>
    <w:rsid w:val="00AD7E55"/>
    <w:rsid w:val="00AE5FF9"/>
    <w:rsid w:val="00AE6C4F"/>
    <w:rsid w:val="00AE73B0"/>
    <w:rsid w:val="00AF05F7"/>
    <w:rsid w:val="00AF16A0"/>
    <w:rsid w:val="00AF1978"/>
    <w:rsid w:val="00AF483E"/>
    <w:rsid w:val="00AF6B97"/>
    <w:rsid w:val="00AF72E1"/>
    <w:rsid w:val="00B020D3"/>
    <w:rsid w:val="00B02545"/>
    <w:rsid w:val="00B02A1E"/>
    <w:rsid w:val="00B05006"/>
    <w:rsid w:val="00B07800"/>
    <w:rsid w:val="00B07B89"/>
    <w:rsid w:val="00B11870"/>
    <w:rsid w:val="00B153BF"/>
    <w:rsid w:val="00B26365"/>
    <w:rsid w:val="00B26509"/>
    <w:rsid w:val="00B35384"/>
    <w:rsid w:val="00B3553C"/>
    <w:rsid w:val="00B42D55"/>
    <w:rsid w:val="00B454C7"/>
    <w:rsid w:val="00B458C3"/>
    <w:rsid w:val="00B46BEC"/>
    <w:rsid w:val="00B50D8D"/>
    <w:rsid w:val="00B51592"/>
    <w:rsid w:val="00B52705"/>
    <w:rsid w:val="00B54F47"/>
    <w:rsid w:val="00B57B0D"/>
    <w:rsid w:val="00B613A3"/>
    <w:rsid w:val="00B7234A"/>
    <w:rsid w:val="00B82592"/>
    <w:rsid w:val="00B86433"/>
    <w:rsid w:val="00B86A53"/>
    <w:rsid w:val="00B924C2"/>
    <w:rsid w:val="00B949FC"/>
    <w:rsid w:val="00BB11A0"/>
    <w:rsid w:val="00BB473D"/>
    <w:rsid w:val="00BC036B"/>
    <w:rsid w:val="00BC1000"/>
    <w:rsid w:val="00BD1470"/>
    <w:rsid w:val="00BD4268"/>
    <w:rsid w:val="00BE1C93"/>
    <w:rsid w:val="00BE4AEA"/>
    <w:rsid w:val="00BE78B0"/>
    <w:rsid w:val="00BF1D53"/>
    <w:rsid w:val="00BF51DF"/>
    <w:rsid w:val="00BF57C5"/>
    <w:rsid w:val="00BF5F75"/>
    <w:rsid w:val="00C05C9F"/>
    <w:rsid w:val="00C060F7"/>
    <w:rsid w:val="00C074E8"/>
    <w:rsid w:val="00C102A4"/>
    <w:rsid w:val="00C10484"/>
    <w:rsid w:val="00C10D22"/>
    <w:rsid w:val="00C12F72"/>
    <w:rsid w:val="00C2011D"/>
    <w:rsid w:val="00C209CD"/>
    <w:rsid w:val="00C2515B"/>
    <w:rsid w:val="00C27247"/>
    <w:rsid w:val="00C31128"/>
    <w:rsid w:val="00C31912"/>
    <w:rsid w:val="00C3409D"/>
    <w:rsid w:val="00C347F5"/>
    <w:rsid w:val="00C408F0"/>
    <w:rsid w:val="00C413B5"/>
    <w:rsid w:val="00C42432"/>
    <w:rsid w:val="00C428E1"/>
    <w:rsid w:val="00C43889"/>
    <w:rsid w:val="00C43F5A"/>
    <w:rsid w:val="00C45223"/>
    <w:rsid w:val="00C53EBD"/>
    <w:rsid w:val="00C56C94"/>
    <w:rsid w:val="00C63E10"/>
    <w:rsid w:val="00C64BDD"/>
    <w:rsid w:val="00C66B01"/>
    <w:rsid w:val="00C72FF4"/>
    <w:rsid w:val="00C80E9E"/>
    <w:rsid w:val="00C812DD"/>
    <w:rsid w:val="00C81C61"/>
    <w:rsid w:val="00C820FB"/>
    <w:rsid w:val="00C83725"/>
    <w:rsid w:val="00C846F9"/>
    <w:rsid w:val="00C86E35"/>
    <w:rsid w:val="00CA37E1"/>
    <w:rsid w:val="00CA3AB7"/>
    <w:rsid w:val="00CB56D9"/>
    <w:rsid w:val="00CC265C"/>
    <w:rsid w:val="00CC7D0F"/>
    <w:rsid w:val="00CD1CD9"/>
    <w:rsid w:val="00CD492B"/>
    <w:rsid w:val="00CD4DAA"/>
    <w:rsid w:val="00CD7135"/>
    <w:rsid w:val="00CE4027"/>
    <w:rsid w:val="00CE5584"/>
    <w:rsid w:val="00CE60EA"/>
    <w:rsid w:val="00CF20B1"/>
    <w:rsid w:val="00D016C2"/>
    <w:rsid w:val="00D02405"/>
    <w:rsid w:val="00D30AB2"/>
    <w:rsid w:val="00D3363A"/>
    <w:rsid w:val="00D364F0"/>
    <w:rsid w:val="00D36D45"/>
    <w:rsid w:val="00D3792D"/>
    <w:rsid w:val="00D37B7F"/>
    <w:rsid w:val="00D37EBE"/>
    <w:rsid w:val="00D42059"/>
    <w:rsid w:val="00D4738E"/>
    <w:rsid w:val="00D52E47"/>
    <w:rsid w:val="00D539DC"/>
    <w:rsid w:val="00D54537"/>
    <w:rsid w:val="00D545E4"/>
    <w:rsid w:val="00D548F3"/>
    <w:rsid w:val="00D600D0"/>
    <w:rsid w:val="00D63091"/>
    <w:rsid w:val="00D65D1A"/>
    <w:rsid w:val="00D72AE8"/>
    <w:rsid w:val="00D804F4"/>
    <w:rsid w:val="00D81B01"/>
    <w:rsid w:val="00D83095"/>
    <w:rsid w:val="00D836E1"/>
    <w:rsid w:val="00D86E9C"/>
    <w:rsid w:val="00D950CA"/>
    <w:rsid w:val="00DA01BA"/>
    <w:rsid w:val="00DA4336"/>
    <w:rsid w:val="00DB3528"/>
    <w:rsid w:val="00DB4D99"/>
    <w:rsid w:val="00DB4F69"/>
    <w:rsid w:val="00DC41A5"/>
    <w:rsid w:val="00DC5C1F"/>
    <w:rsid w:val="00DC64F6"/>
    <w:rsid w:val="00DD0E88"/>
    <w:rsid w:val="00DD2BE7"/>
    <w:rsid w:val="00DD4ECF"/>
    <w:rsid w:val="00DD7ADB"/>
    <w:rsid w:val="00DE2531"/>
    <w:rsid w:val="00DE7871"/>
    <w:rsid w:val="00DF34BB"/>
    <w:rsid w:val="00E01706"/>
    <w:rsid w:val="00E035FF"/>
    <w:rsid w:val="00E038DF"/>
    <w:rsid w:val="00E03FA3"/>
    <w:rsid w:val="00E05C64"/>
    <w:rsid w:val="00E062F9"/>
    <w:rsid w:val="00E07F5B"/>
    <w:rsid w:val="00E11296"/>
    <w:rsid w:val="00E3309F"/>
    <w:rsid w:val="00E34577"/>
    <w:rsid w:val="00E420C8"/>
    <w:rsid w:val="00E43541"/>
    <w:rsid w:val="00E44680"/>
    <w:rsid w:val="00E62751"/>
    <w:rsid w:val="00E643A2"/>
    <w:rsid w:val="00E67FCA"/>
    <w:rsid w:val="00E703A5"/>
    <w:rsid w:val="00E71786"/>
    <w:rsid w:val="00E71D1C"/>
    <w:rsid w:val="00E72A6E"/>
    <w:rsid w:val="00E73B1D"/>
    <w:rsid w:val="00E77B75"/>
    <w:rsid w:val="00E81741"/>
    <w:rsid w:val="00E86336"/>
    <w:rsid w:val="00E86553"/>
    <w:rsid w:val="00E942E3"/>
    <w:rsid w:val="00E94B79"/>
    <w:rsid w:val="00E97FBA"/>
    <w:rsid w:val="00EA08E2"/>
    <w:rsid w:val="00EA0B98"/>
    <w:rsid w:val="00EA6BFA"/>
    <w:rsid w:val="00EA79BF"/>
    <w:rsid w:val="00EC0364"/>
    <w:rsid w:val="00EC4D58"/>
    <w:rsid w:val="00EC6D53"/>
    <w:rsid w:val="00ED675E"/>
    <w:rsid w:val="00ED78D4"/>
    <w:rsid w:val="00EE0280"/>
    <w:rsid w:val="00EE3C87"/>
    <w:rsid w:val="00EE5071"/>
    <w:rsid w:val="00EF5299"/>
    <w:rsid w:val="00F1017E"/>
    <w:rsid w:val="00F10BD5"/>
    <w:rsid w:val="00F13395"/>
    <w:rsid w:val="00F149CA"/>
    <w:rsid w:val="00F15C6D"/>
    <w:rsid w:val="00F16575"/>
    <w:rsid w:val="00F170EF"/>
    <w:rsid w:val="00F20EC5"/>
    <w:rsid w:val="00F2179E"/>
    <w:rsid w:val="00F25E95"/>
    <w:rsid w:val="00F37DE0"/>
    <w:rsid w:val="00F43839"/>
    <w:rsid w:val="00F45F35"/>
    <w:rsid w:val="00F6224F"/>
    <w:rsid w:val="00F6523F"/>
    <w:rsid w:val="00F65AD4"/>
    <w:rsid w:val="00F7298D"/>
    <w:rsid w:val="00F80546"/>
    <w:rsid w:val="00F827D2"/>
    <w:rsid w:val="00F83C76"/>
    <w:rsid w:val="00F85540"/>
    <w:rsid w:val="00F85A2D"/>
    <w:rsid w:val="00F90D50"/>
    <w:rsid w:val="00F913F5"/>
    <w:rsid w:val="00F92564"/>
    <w:rsid w:val="00F9665C"/>
    <w:rsid w:val="00F96B9F"/>
    <w:rsid w:val="00FA05A7"/>
    <w:rsid w:val="00FA29AA"/>
    <w:rsid w:val="00FA7C4C"/>
    <w:rsid w:val="00FA7D2A"/>
    <w:rsid w:val="00FB02FB"/>
    <w:rsid w:val="00FB38FD"/>
    <w:rsid w:val="00FB46B3"/>
    <w:rsid w:val="00FB4E1F"/>
    <w:rsid w:val="00FB52EC"/>
    <w:rsid w:val="00FB5379"/>
    <w:rsid w:val="00FB65C5"/>
    <w:rsid w:val="00FB6DFF"/>
    <w:rsid w:val="00FC2C5E"/>
    <w:rsid w:val="00FC3470"/>
    <w:rsid w:val="00FD3376"/>
    <w:rsid w:val="00FD53BE"/>
    <w:rsid w:val="00FD74F9"/>
    <w:rsid w:val="00FE2348"/>
    <w:rsid w:val="00FF4819"/>
    <w:rsid w:val="00FF551A"/>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 w:type="paragraph" w:styleId="PlainText">
    <w:name w:val="Plain Text"/>
    <w:basedOn w:val="Normal"/>
    <w:link w:val="PlainTextChar"/>
    <w:uiPriority w:val="99"/>
    <w:semiHidden/>
    <w:unhideWhenUsed/>
    <w:rsid w:val="000867C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67C4"/>
    <w:rPr>
      <w:rFonts w:ascii="Calibri" w:eastAsiaTheme="minorHAnsi" w:hAnsi="Calibri" w:cstheme="minorBidi"/>
      <w:sz w:val="22"/>
      <w:szCs w:val="21"/>
      <w:lang w:eastAsia="en-US"/>
    </w:rPr>
  </w:style>
  <w:style w:type="paragraph" w:customStyle="1" w:styleId="ydp145f8cf5msonormal">
    <w:name w:val="ydp145f8cf5msonormal"/>
    <w:basedOn w:val="Normal"/>
    <w:rsid w:val="00984811"/>
    <w:pPr>
      <w:spacing w:before="100" w:beforeAutospacing="1" w:after="100" w:afterAutospacing="1"/>
    </w:pPr>
    <w:rPr>
      <w:rFonts w:ascii="Calibri" w:eastAsiaTheme="minorHAnsi" w:hAnsi="Calibri" w:cs="Calibri"/>
      <w:sz w:val="22"/>
      <w:szCs w:val="22"/>
      <w:lang w:eastAsia="en-GB"/>
    </w:rPr>
  </w:style>
  <w:style w:type="character" w:styleId="Mention">
    <w:name w:val="Mention"/>
    <w:basedOn w:val="DefaultParagraphFont"/>
    <w:uiPriority w:val="99"/>
    <w:unhideWhenUsed/>
    <w:rsid w:val="001778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0363">
      <w:bodyDiv w:val="1"/>
      <w:marLeft w:val="0"/>
      <w:marRight w:val="0"/>
      <w:marTop w:val="0"/>
      <w:marBottom w:val="0"/>
      <w:divBdr>
        <w:top w:val="none" w:sz="0" w:space="0" w:color="auto"/>
        <w:left w:val="none" w:sz="0" w:space="0" w:color="auto"/>
        <w:bottom w:val="none" w:sz="0" w:space="0" w:color="auto"/>
        <w:right w:val="none" w:sz="0" w:space="0" w:color="auto"/>
      </w:divBdr>
    </w:div>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475219642">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81757247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049692901">
      <w:bodyDiv w:val="1"/>
      <w:marLeft w:val="0"/>
      <w:marRight w:val="0"/>
      <w:marTop w:val="0"/>
      <w:marBottom w:val="0"/>
      <w:divBdr>
        <w:top w:val="none" w:sz="0" w:space="0" w:color="auto"/>
        <w:left w:val="none" w:sz="0" w:space="0" w:color="auto"/>
        <w:bottom w:val="none" w:sz="0" w:space="0" w:color="auto"/>
        <w:right w:val="none" w:sz="0" w:space="0" w:color="auto"/>
      </w:divBdr>
    </w:div>
    <w:div w:id="1186098836">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443115051">
      <w:bodyDiv w:val="1"/>
      <w:marLeft w:val="0"/>
      <w:marRight w:val="0"/>
      <w:marTop w:val="0"/>
      <w:marBottom w:val="0"/>
      <w:divBdr>
        <w:top w:val="none" w:sz="0" w:space="0" w:color="auto"/>
        <w:left w:val="none" w:sz="0" w:space="0" w:color="auto"/>
        <w:bottom w:val="none" w:sz="0" w:space="0" w:color="auto"/>
        <w:right w:val="none" w:sz="0" w:space="0" w:color="auto"/>
      </w:divBdr>
    </w:div>
    <w:div w:id="1458136058">
      <w:bodyDiv w:val="1"/>
      <w:marLeft w:val="0"/>
      <w:marRight w:val="0"/>
      <w:marTop w:val="0"/>
      <w:marBottom w:val="0"/>
      <w:divBdr>
        <w:top w:val="none" w:sz="0" w:space="0" w:color="auto"/>
        <w:left w:val="none" w:sz="0" w:space="0" w:color="auto"/>
        <w:bottom w:val="none" w:sz="0" w:space="0" w:color="auto"/>
        <w:right w:val="none" w:sz="0" w:space="0" w:color="auto"/>
      </w:divBdr>
    </w:div>
    <w:div w:id="1645769973">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999459732">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gnallsj@outlook.com"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12</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31140</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122</cp:revision>
  <cp:lastPrinted>2020-06-10T09:31:00Z</cp:lastPrinted>
  <dcterms:created xsi:type="dcterms:W3CDTF">2022-10-06T15:00:00Z</dcterms:created>
  <dcterms:modified xsi:type="dcterms:W3CDTF">2022-10-13T10:01:00Z</dcterms:modified>
</cp:coreProperties>
</file>